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b/>
          <w:color w:val="000080"/>
          <w:sz w:val="36"/>
        </w:rPr>
        <w:t>AAPL - Claude Analysis</w:t>
      </w:r>
    </w:p>
    <w:p/>
    <w:p>
      <w:pPr>
        <w:pStyle w:val="Heading1"/>
      </w:pPr>
      <w:r>
        <w:rPr>
          <w:b/>
          <w:color w:val="003366"/>
          <w:sz w:val="28"/>
        </w:rPr>
        <w:t>EARNINGS TRANSCRIPT ANALYSIS: AAPL</w:t>
      </w:r>
    </w:p>
    <w:p>
      <w:r>
        <w:rPr>
          <w:b/>
        </w:rPr>
        <w:t>Company: Apple Inc.</w:t>
      </w:r>
    </w:p>
    <w:p>
      <w:r>
        <w:rPr>
          <w:b/>
        </w:rPr>
        <w:t>Industry: Consumer Electronics</w:t>
      </w:r>
    </w:p>
    <w:p>
      <w:r>
        <w:rPr>
          <w:b/>
        </w:rPr>
        <w:t>Sector: Technology</w:t>
      </w:r>
    </w:p>
    <w:p>
      <w:r>
        <w:rPr>
          <w:b/>
        </w:rPr>
        <w:t>Analysis Date: 2025-12-01 15:27:33</w:t>
      </w:r>
    </w:p>
    <w:p/>
    <w:p/>
    <w:p>
      <w:pPr>
        <w:pStyle w:val="Heading1"/>
      </w:pPr>
      <w:r>
        <w:rPr>
          <w:b/>
          <w:color w:val="003366"/>
          <w:sz w:val="28"/>
        </w:rPr>
        <w:t>TRANSCRIPTS ANALYZED:</w:t>
      </w:r>
    </w:p>
    <w:p>
      <w:r>
        <w:rPr>
          <w:b/>
          <w:color w:val="0066CC"/>
          <w:sz w:val="24"/>
        </w:rPr>
        <w:t>1. Q4 2025 - 2025-10-30 00:00:00 (7,851 words)</w:t>
      </w:r>
    </w:p>
    <w:p>
      <w:r>
        <w:rPr>
          <w:b/>
          <w:color w:val="0066CC"/>
          <w:sz w:val="24"/>
        </w:rPr>
        <w:t>2. Q3 2025 - 2025-07-31 17:00:00 (8,001 words)</w:t>
      </w:r>
    </w:p>
    <w:p>
      <w:r>
        <w:rPr>
          <w:b/>
          <w:color w:val="0066CC"/>
          <w:sz w:val="24"/>
        </w:rPr>
        <w:t>3. Q2 2025 - 2025-05-01 19:13:00 (8,024 words)</w:t>
      </w:r>
    </w:p>
    <w:p>
      <w:r>
        <w:rPr>
          <w:b/>
          <w:color w:val="0066CC"/>
          <w:sz w:val="24"/>
        </w:rPr>
        <w:t>4. Q1 2025 - 2025-01-30 17:00:00 (7,890 words)</w:t>
      </w:r>
    </w:p>
    <w:p/>
    <w:p/>
    <w:p>
      <w:r>
        <w:t># Apple Inc. (AAPL) Investment Analysis - Q4 2025</w:t>
      </w:r>
    </w:p>
    <w:p/>
    <w:p>
      <w:r>
        <w:t>## 1. Financial Performance Trends</w:t>
      </w:r>
    </w:p>
    <w:p/>
    <w:p>
      <w:pPr>
        <w:pStyle w:val="ListBullet"/>
      </w:pPr>
      <w:r>
        <w:t>*Revenue Trajectory: Strong Growth Acceleration**</w:t>
      </w:r>
    </w:p>
    <w:p>
      <w:pPr>
        <w:pStyle w:val="ListBullet"/>
      </w:pPr>
      <w:r>
        <w:t>Q4 2025: $102.5B (+8% YoY), marking a record September quarter</w:t>
      </w:r>
    </w:p>
    <w:p>
      <w:pPr>
        <w:pStyle w:val="ListBullet"/>
      </w:pPr>
      <w:r>
        <w:t>Full FY 2025: $416B all-time record</w:t>
      </w:r>
    </w:p>
    <w:p>
      <w:pPr>
        <w:pStyle w:val="ListBullet"/>
      </w:pPr>
      <w:r>
        <w:t>Sequential quarterly growth: Q1 (+4%) → Q2 (+5%) → Q3 (+10%) → Q4 (+8%)</w:t>
      </w:r>
    </w:p>
    <w:p>
      <w:pPr>
        <w:pStyle w:val="ListBullet"/>
      </w:pPr>
      <w:r>
        <w:t>Clear acceleration through 2025, with particularly strong Q3 performance</w:t>
      </w:r>
    </w:p>
    <w:p/>
    <w:p>
      <w:pPr>
        <w:pStyle w:val="ListBullet"/>
      </w:pPr>
      <w:r>
        <w:t>*Earnings &amp; Margins: Robust Profitability**</w:t>
      </w:r>
    </w:p>
    <w:p>
      <w:pPr>
        <w:pStyle w:val="ListBullet"/>
      </w:pPr>
      <w:r>
        <w:t>Q4 EPS: $1.85 (September quarter record), showing consistent earnings growth</w:t>
      </w:r>
    </w:p>
    <w:p>
      <w:pPr>
        <w:pStyle w:val="ListBullet"/>
      </w:pPr>
      <w:r>
        <w:t>Gross margins stable around 46-47% range throughout 2025</w:t>
      </w:r>
    </w:p>
    <w:p>
      <w:pPr>
        <w:pStyle w:val="ListBullet"/>
      </w:pPr>
      <w:r>
        <w:t>Services margins consistently strong at ~75%</w:t>
      </w:r>
    </w:p>
    <w:p>
      <w:pPr>
        <w:pStyle w:val="ListBullet"/>
      </w:pPr>
      <w:r>
        <w:t>Operating leverage evident with revenue growth outpacing OpEx increases</w:t>
      </w:r>
    </w:p>
    <w:p/>
    <w:p>
      <w:pPr>
        <w:pStyle w:val="ListBullet"/>
      </w:pPr>
      <w:r>
        <w:t>*Product Mix Evolution:**</w:t>
      </w:r>
    </w:p>
    <w:p>
      <w:pPr>
        <w:pStyle w:val="ListBullet"/>
      </w:pPr>
      <w:r>
        <w:t>iPhone remains dominant but Services increasingly important</w:t>
      </w:r>
    </w:p>
    <w:p>
      <w:pPr>
        <w:pStyle w:val="ListBullet"/>
      </w:pPr>
      <w:r>
        <w:t>Services crossed $100B annual milestone in FY 2025</w:t>
      </w:r>
    </w:p>
    <w:p>
      <w:pPr>
        <w:pStyle w:val="ListBullet"/>
      </w:pPr>
      <w:r>
        <w:t>Strong double-digit growth in Mac (driven by Apple Silicon transitions)</w:t>
      </w:r>
    </w:p>
    <w:p>
      <w:pPr>
        <w:pStyle w:val="ListBullet"/>
      </w:pPr>
      <w:r>
        <w:t>iPad showing resilience with periodic strong growth quarters</w:t>
      </w:r>
    </w:p>
    <w:p/>
    <w:p>
      <w:r>
        <w:t>## 2. Business Momentum</w:t>
      </w:r>
    </w:p>
    <w:p/>
    <w:p>
      <w:pPr>
        <w:pStyle w:val="ListBullet"/>
      </w:pPr>
      <w:r>
        <w:t>*Accelerating Drivers:**</w:t>
      </w:r>
    </w:p>
    <w:p>
      <w:pPr>
        <w:pStyle w:val="ListBullet"/>
      </w:pPr>
      <w:r>
        <w:t>**Apple Intelligence:** Major differentiator driving iPhone upgrades, with measurable impact in markets where available</w:t>
      </w:r>
    </w:p>
    <w:p>
      <w:pPr>
        <w:pStyle w:val="ListBullet"/>
      </w:pPr>
      <w:r>
        <w:t>**Services Growth:** Consistent 12-15% growth throughout 2025, reaching $28.8B in Q4</w:t>
      </w:r>
    </w:p>
    <w:p>
      <w:pPr>
        <w:pStyle w:val="ListBullet"/>
      </w:pPr>
      <w:r>
        <w:t>**Emerging Markets:** Strong performance in India, Latin America, Middle East with all-time records</w:t>
      </w:r>
    </w:p>
    <w:p>
      <w:pPr>
        <w:pStyle w:val="ListBullet"/>
      </w:pPr>
      <w:r>
        <w:t>**Mac Renaissance:** M-series chips driving sustained double-digit growth</w:t>
      </w:r>
    </w:p>
    <w:p>
      <w:pPr>
        <w:pStyle w:val="ListBullet"/>
      </w:pPr>
      <w:r>
        <w:t>**Enterprise Adoption:** Increasing Mac penetration in corporate environments</w:t>
      </w:r>
    </w:p>
    <w:p/>
    <w:p>
      <w:pPr>
        <w:pStyle w:val="ListBullet"/>
      </w:pPr>
      <w:r>
        <w:t>*Decelerating Factors:**</w:t>
      </w:r>
    </w:p>
    <w:p>
      <w:pPr>
        <w:pStyle w:val="ListBullet"/>
      </w:pPr>
      <w:r>
        <w:t>**China Headwinds:** Persistent challenges despite some sequential improvement</w:t>
      </w:r>
    </w:p>
    <w:p>
      <w:pPr>
        <w:pStyle w:val="ListBullet"/>
      </w:pPr>
      <w:r>
        <w:t>**Supply Constraints:** Ongoing issues with iPhone 16/17 models due to strong demand</w:t>
      </w:r>
    </w:p>
    <w:p>
      <w:pPr>
        <w:pStyle w:val="ListBullet"/>
      </w:pPr>
      <w:r>
        <w:t>**Wearables Plateau:** Growth has moderated in this category</w:t>
      </w:r>
    </w:p>
    <w:p/>
    <w:p>
      <w:r>
        <w:t>## 3. Strategic Direction</w:t>
      </w:r>
    </w:p>
    <w:p/>
    <w:p>
      <w:pPr>
        <w:pStyle w:val="ListBullet"/>
      </w:pPr>
      <w:r>
        <w:t>*AI-First Strategy:**</w:t>
      </w:r>
    </w:p>
    <w:p>
      <w:pPr>
        <w:pStyle w:val="ListBullet"/>
      </w:pPr>
      <w:r>
        <w:t>$600B US investment commitment over 4 years (expanded from $500B)</w:t>
      </w:r>
    </w:p>
    <w:p>
      <w:pPr>
        <w:pStyle w:val="ListBullet"/>
      </w:pPr>
      <w:r>
        <w:t>Significant R&amp;D increases focused on AI capabilities</w:t>
      </w:r>
    </w:p>
    <w:p>
      <w:pPr>
        <w:pStyle w:val="ListBullet"/>
      </w:pPr>
      <w:r>
        <w:t>Private Cloud Compute infrastructure buildout</w:t>
      </w:r>
    </w:p>
    <w:p>
      <w:pPr>
        <w:pStyle w:val="ListBullet"/>
      </w:pPr>
      <w:r>
        <w:t>On-device processing emphasis maintaining privacy leadership</w:t>
      </w:r>
    </w:p>
    <w:p/>
    <w:p>
      <w:pPr>
        <w:pStyle w:val="ListBullet"/>
      </w:pPr>
      <w:r>
        <w:t>*Supply Chain Diversification:**</w:t>
      </w:r>
    </w:p>
    <w:p>
      <w:pPr>
        <w:pStyle w:val="ListBullet"/>
      </w:pPr>
      <w:r>
        <w:t>Majority of US-bound iPhones now sourced from India</w:t>
      </w:r>
    </w:p>
    <w:p>
      <w:pPr>
        <w:pStyle w:val="ListBullet"/>
      </w:pPr>
      <w:r>
        <w:t>Vietnam as primary source for other products</w:t>
      </w:r>
    </w:p>
    <w:p>
      <w:pPr>
        <w:pStyle w:val="ListBullet"/>
      </w:pPr>
      <w:r>
        <w:t>Continued China exposure for international markets</w:t>
      </w:r>
    </w:p>
    <w:p>
      <w:pPr>
        <w:pStyle w:val="ListBullet"/>
      </w:pPr>
      <w:r>
        <w:t>US manufacturing expansion (Arizona chips, Houston AI servers)</w:t>
      </w:r>
    </w:p>
    <w:p/>
    <w:p>
      <w:pPr>
        <w:pStyle w:val="ListBullet"/>
      </w:pPr>
      <w:r>
        <w:t>*Capital Allocation:**</w:t>
      </w:r>
    </w:p>
    <w:p>
      <w:pPr>
        <w:pStyle w:val="ListBullet"/>
      </w:pPr>
      <w:r>
        <w:t>Maintained dividend increases and aggressive share buybacks</w:t>
      </w:r>
    </w:p>
    <w:p>
      <w:pPr>
        <w:pStyle w:val="ListBullet"/>
      </w:pPr>
      <w:r>
        <w:t>$100B additional buyback authorization in Q2</w:t>
      </w:r>
    </w:p>
    <w:p>
      <w:pPr>
        <w:pStyle w:val="ListBullet"/>
      </w:pPr>
      <w:r>
        <w:t>Focus on organic growth and selective small acquisitions (~7 companies in 2025)</w:t>
      </w:r>
    </w:p>
    <w:p/>
    <w:p>
      <w:r>
        <w:t>## 4. Risks and Challenges</w:t>
      </w:r>
    </w:p>
    <w:p/>
    <w:p>
      <w:pPr>
        <w:pStyle w:val="ListBullet"/>
      </w:pPr>
      <w:r>
        <w:t>*Regulatory &amp; Trade Risks:**</w:t>
      </w:r>
    </w:p>
    <w:p>
      <w:pPr>
        <w:pStyle w:val="ListBullet"/>
      </w:pPr>
      <w:r>
        <w:t>**Tariff Exposure:** $1.1-1.4B quarterly impact, though partially mitigated by supply chain moves</w:t>
      </w:r>
    </w:p>
    <w:p>
      <w:pPr>
        <w:pStyle w:val="ListBullet"/>
      </w:pPr>
      <w:r>
        <w:t>**Antitrust Concerns:** Epic case, Google search payments under scrutiny</w:t>
      </w:r>
    </w:p>
    <w:p>
      <w:pPr>
        <w:pStyle w:val="ListBullet"/>
      </w:pPr>
      <w:r>
        <w:t>**EU Compliance:** Digital Markets Act implementation ongoing</w:t>
      </w:r>
    </w:p>
    <w:p/>
    <w:p>
      <w:pPr>
        <w:pStyle w:val="ListBullet"/>
      </w:pPr>
      <w:r>
        <w:t>*Competitive Pressures:**</w:t>
      </w:r>
    </w:p>
    <w:p>
      <w:pPr>
        <w:pStyle w:val="ListBullet"/>
      </w:pPr>
      <w:r>
        <w:t>**China Market:** Intense local competition and potential nationalism effects</w:t>
      </w:r>
    </w:p>
    <w:p>
      <w:pPr>
        <w:pStyle w:val="ListBullet"/>
      </w:pPr>
      <w:r>
        <w:t>**AI Race:** Need to compete with rapidly advancing LLM capabilities</w:t>
      </w:r>
    </w:p>
    <w:p>
      <w:pPr>
        <w:pStyle w:val="ListBullet"/>
      </w:pPr>
      <w:r>
        <w:t>**Form Factor Innovation:** Questions about next breakthrough products</w:t>
      </w:r>
    </w:p>
    <w:p/>
    <w:p>
      <w:pPr>
        <w:pStyle w:val="ListBullet"/>
      </w:pPr>
      <w:r>
        <w:t>*Operational Challenges:**</w:t>
      </w:r>
    </w:p>
    <w:p>
      <w:pPr>
        <w:pStyle w:val="ListBullet"/>
      </w:pPr>
      <w:r>
        <w:t>**Supply Constraints:** Inability to meet demand suggests potential capacity issues</w:t>
      </w:r>
    </w:p>
    <w:p>
      <w:pPr>
        <w:pStyle w:val="ListBullet"/>
      </w:pPr>
      <w:r>
        <w:t>**Development Delays:** Personalized Siri features delayed, indicating execution challenges</w:t>
      </w:r>
    </w:p>
    <w:p/>
    <w:p>
      <w:r>
        <w:t>## 5. Management Quality</w:t>
      </w:r>
    </w:p>
    <w:p/>
    <w:p>
      <w:pPr>
        <w:pStyle w:val="ListBullet"/>
      </w:pPr>
      <w:r>
        <w:t>*Execution Strengths:**</w:t>
      </w:r>
    </w:p>
    <w:p>
      <w:pPr>
        <w:pStyle w:val="ListBullet"/>
      </w:pPr>
      <w:r>
        <w:t>Successful Apple Intelligence rollout despite complexity</w:t>
      </w:r>
    </w:p>
    <w:p>
      <w:pPr>
        <w:pStyle w:val="ListBullet"/>
      </w:pPr>
      <w:r>
        <w:t>Strong supply chain management through geopolitical tensions</w:t>
      </w:r>
    </w:p>
    <w:p>
      <w:pPr>
        <w:pStyle w:val="ListBullet"/>
      </w:pPr>
      <w:r>
        <w:t>Consistent financial discipline and margin management</w:t>
      </w:r>
    </w:p>
    <w:p>
      <w:pPr>
        <w:pStyle w:val="ListBullet"/>
      </w:pPr>
      <w:r>
        <w:t>Effective product portfolio management</w:t>
      </w:r>
    </w:p>
    <w:p/>
    <w:p>
      <w:pPr>
        <w:pStyle w:val="ListBullet"/>
      </w:pPr>
      <w:r>
        <w:t>*Transparency &amp; Communication:**</w:t>
      </w:r>
    </w:p>
    <w:p>
      <w:pPr>
        <w:pStyle w:val="ListBullet"/>
      </w:pPr>
      <w:r>
        <w:t>Good disclosure on tariff impacts and mitigation strategies</w:t>
      </w:r>
    </w:p>
    <w:p>
      <w:pPr>
        <w:pStyle w:val="ListBullet"/>
      </w:pPr>
      <w:r>
        <w:t>Clear guidance on AI investment trajectory</w:t>
      </w:r>
    </w:p>
    <w:p>
      <w:pPr>
        <w:pStyle w:val="ListBullet"/>
      </w:pPr>
      <w:r>
        <w:t>Honest communication about development delays (Siri)</w:t>
      </w:r>
    </w:p>
    <w:p/>
    <w:p>
      <w:pPr>
        <w:pStyle w:val="ListBullet"/>
      </w:pPr>
      <w:r>
        <w:t>*Areas of Concern:**</w:t>
      </w:r>
    </w:p>
    <w:p>
      <w:pPr>
        <w:pStyle w:val="ListBullet"/>
      </w:pPr>
      <w:r>
        <w:t>Supply planning appears to consistently underestimate demand</w:t>
      </w:r>
    </w:p>
    <w:p>
      <w:pPr>
        <w:pStyle w:val="ListBullet"/>
      </w:pPr>
      <w:r>
        <w:t>Limited visibility into specific AI investment ROI timelines</w:t>
      </w:r>
    </w:p>
    <w:p/>
    <w:p>
      <w:r>
        <w:t>## 6. Investment Implications</w:t>
      </w:r>
    </w:p>
    <w:p/>
    <w:p>
      <w:pPr>
        <w:pStyle w:val="ListBullet"/>
      </w:pPr>
      <w:r>
        <w:t>*Bull Case:**</w:t>
      </w:r>
    </w:p>
    <w:p>
      <w:pPr>
        <w:pStyle w:val="ListBullet"/>
      </w:pPr>
      <w:r>
        <w:t>**AI Catalyst:** Apple Intelligence driving a new iPhone upgrade cycle with measurable impact</w:t>
      </w:r>
    </w:p>
    <w:p>
      <w:pPr>
        <w:pStyle w:val="ListBullet"/>
      </w:pPr>
      <w:r>
        <w:t>**Services Moat:** $100B+ annual services revenue with strong margins and growth</w:t>
      </w:r>
    </w:p>
    <w:p>
      <w:pPr>
        <w:pStyle w:val="ListBullet"/>
      </w:pPr>
      <w:r>
        <w:t>**Geographic Expansion:** Significant runway in emerging markets, especially India</w:t>
      </w:r>
    </w:p>
    <w:p>
      <w:pPr>
        <w:pStyle w:val="ListBullet"/>
      </w:pPr>
      <w:r>
        <w:t>**Supply Chain Resilience:** Successfully navigating geopolitical challenges</w:t>
      </w:r>
    </w:p>
    <w:p>
      <w:pPr>
        <w:pStyle w:val="ListBullet"/>
      </w:pPr>
      <w:r>
        <w:t>**Innovation Pipeline:** Management expressing high confidence in upcoming products</w:t>
      </w:r>
    </w:p>
    <w:p>
      <w:pPr>
        <w:pStyle w:val="ListBullet"/>
      </w:pPr>
      <w:r>
        <w:t>**Financial Strength:** Strong cash generation supporting capital returns and investments</w:t>
      </w:r>
    </w:p>
    <w:p/>
    <w:p>
      <w:pPr>
        <w:pStyle w:val="ListBullet"/>
      </w:pPr>
      <w:r>
        <w:t>*Bear Case:**</w:t>
      </w:r>
    </w:p>
    <w:p>
      <w:pPr>
        <w:pStyle w:val="ListBullet"/>
      </w:pPr>
      <w:r>
        <w:t>**China Dependency:** Persistent headwinds in critical market with limited near-term catalysts</w:t>
      </w:r>
    </w:p>
    <w:p>
      <w:pPr>
        <w:pStyle w:val="ListBullet"/>
      </w:pPr>
      <w:r>
        <w:t>**AI Commoditization:** Risk that AI features become table stakes rather than differentiators</w:t>
      </w:r>
    </w:p>
    <w:p>
      <w:pPr>
        <w:pStyle w:val="ListBullet"/>
      </w:pPr>
      <w:r>
        <w:t>**Tariff Impact:** $1B+ quarterly headwinds with potential for escalation</w:t>
      </w:r>
    </w:p>
    <w:p>
      <w:pPr>
        <w:pStyle w:val="ListBullet"/>
      </w:pPr>
      <w:r>
        <w:t>**Execution Risks:** Delays in AI features suggest development challenges</w:t>
      </w:r>
    </w:p>
    <w:p>
      <w:pPr>
        <w:pStyle w:val="ListBullet"/>
      </w:pPr>
      <w:r>
        <w:t>**Valuation:** Strong performance may be largely reflected in current price</w:t>
      </w:r>
    </w:p>
    <w:p/>
    <w:p>
      <w:pPr>
        <w:pStyle w:val="ListBullet"/>
      </w:pPr>
      <w:r>
        <w:t>*Key Debates:**</w:t>
      </w:r>
    </w:p>
    <w:p>
      <w:r>
        <w:rPr>
          <w:b/>
          <w:color w:val="0066CC"/>
          <w:sz w:val="24"/>
        </w:rPr>
        <w:t>1. **AI Monetization:** Will Apple Intelligence drive sustainable upgrade cycles or become commoditized?</w:t>
      </w:r>
    </w:p>
    <w:p>
      <w:r>
        <w:rPr>
          <w:b/>
          <w:color w:val="0066CC"/>
          <w:sz w:val="24"/>
        </w:rPr>
        <w:t>2. **China Recovery:** Can Apple regain momentum in this critical market?</w:t>
      </w:r>
    </w:p>
    <w:p>
      <w:r>
        <w:rPr>
          <w:b/>
          <w:color w:val="0066CC"/>
          <w:sz w:val="24"/>
        </w:rPr>
        <w:t>3. **Services Growth:** Is 12-15% sustainable long-term or will deceleration occur?</w:t>
      </w:r>
    </w:p>
    <w:p>
      <w:r>
        <w:rPr>
          <w:b/>
          <w:color w:val="0066CC"/>
          <w:sz w:val="24"/>
        </w:rPr>
        <w:t>4. **Form Factor Innovation:** Does Apple have the next breakthrough product category?</w:t>
      </w:r>
    </w:p>
    <w:p/>
    <w:p>
      <w:pPr>
        <w:pStyle w:val="ListBullet"/>
      </w:pPr>
      <w:r>
        <w:t>*What to Watch:**</w:t>
      </w:r>
    </w:p>
    <w:p>
      <w:pPr>
        <w:pStyle w:val="ListBullet"/>
      </w:pPr>
      <w:r>
        <w:t>Apple Intelligence adoption metrics and feature rollout success</w:t>
      </w:r>
    </w:p>
    <w:p>
      <w:pPr>
        <w:pStyle w:val="ListBullet"/>
      </w:pPr>
      <w:r>
        <w:t>China market trajectory and impact of government subsidies</w:t>
      </w:r>
    </w:p>
    <w:p>
      <w:pPr>
        <w:pStyle w:val="ListBullet"/>
      </w:pPr>
      <w:r>
        <w:t>Services growth sustainability and regulatory impacts</w:t>
      </w:r>
    </w:p>
    <w:p>
      <w:pPr>
        <w:pStyle w:val="ListBullet"/>
      </w:pPr>
      <w:r>
        <w:t>Supply chain diversification progress and cost implications</w:t>
      </w:r>
    </w:p>
    <w:p>
      <w:pPr>
        <w:pStyle w:val="ListBullet"/>
      </w:pPr>
      <w:r>
        <w:t>AI investment ROI and competitive positioning</w:t>
      </w:r>
    </w:p>
    <w:p>
      <w:pPr>
        <w:pStyle w:val="ListBullet"/>
      </w:pPr>
      <w:r>
        <w:t>New product category introductions beyond current lineup</w:t>
      </w:r>
    </w:p>
    <w:p/>
    <w:p>
      <w:pPr>
        <w:pStyle w:val="ListBullet"/>
      </w:pPr>
      <w:r>
        <w:t>*Investment Stance:** Apple demonstrates strong execution in core businesses with compelling AI strategy, but faces meaningful headwinds in China and regulatory uncertainty. The company's financial strength and innovation capabilities support a positive long-term outlook, though near-term performance may be mixed due to geopolitical factors.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