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6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6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3366"/>
          <w:sz w:val="28"/>
        </w:rPr>
        <w:t>EARNINGS TRANSCRIPT ANALYSIS: AAPL</w:t>
      </w:r>
    </w:p>
    <w:p>
      <w:r>
        <w:rPr>
          <w:b/>
        </w:rPr>
        <w:t>Company: Apple Inc.</w:t>
      </w:r>
    </w:p>
    <w:p>
      <w:r>
        <w:rPr>
          <w:b/>
        </w:rPr>
        <w:t>Industry: Consumer Electronics</w:t>
      </w:r>
    </w:p>
    <w:p>
      <w:r>
        <w:rPr>
          <w:b/>
        </w:rPr>
        <w:t>Sector: Technology</w:t>
      </w:r>
    </w:p>
    <w:p>
      <w:r>
        <w:rPr>
          <w:b/>
        </w:rPr>
        <w:t>Analysis Date: 2025-12-15 17:54:51</w:t>
      </w:r>
    </w:p>
    <w:p/>
    <w:p>
      <w:pPr>
        <w:pStyle w:val="Heading1"/>
      </w:pPr>
      <w:r>
        <w:rPr>
          <w:b/>
          <w:color w:val="003366"/>
          <w:sz w:val="28"/>
        </w:rPr>
        <w:t>TRANSCRIPTS ANALYZED:</w:t>
      </w:r>
    </w:p>
    <w:p>
      <w:r>
        <w:rPr>
          <w:b/>
          <w:color w:val="0066CC"/>
          <w:sz w:val="24"/>
        </w:rPr>
        <w:t>1. Q4 2025 - 2025-10-30 00:00:00 (7,851 words)</w:t>
      </w:r>
    </w:p>
    <w:p>
      <w:r>
        <w:rPr>
          <w:b/>
          <w:color w:val="0066CC"/>
          <w:sz w:val="24"/>
        </w:rPr>
        <w:t>2. Q3 2025 - 2025-07-31 17:00:00 (8,001 words)</w:t>
      </w:r>
    </w:p>
    <w:p>
      <w:r>
        <w:rPr>
          <w:b/>
          <w:color w:val="0066CC"/>
          <w:sz w:val="24"/>
        </w:rPr>
        <w:t>3. Q2 2025 - 2025-05-01 19:13:00 (8,024 words)</w:t>
      </w:r>
    </w:p>
    <w:p>
      <w:r>
        <w:rPr>
          <w:b/>
          <w:color w:val="0066CC"/>
          <w:sz w:val="24"/>
        </w:rPr>
        <w:t>4. Q1 2025 - 2025-01-30 17:00:00 (7,890 words)</w:t>
      </w:r>
    </w:p>
    <w:p/>
    <w:p>
      <w:r>
        <w:t>Not generated (--claude-only flag used)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  <w:sz w:val="24"/>
        </w:rPr>
        <w:t>David Quinn</w:t>
      </w:r>
    </w:p>
    <w:p>
      <w:pPr>
        <w:jc w:val="center"/>
      </w:pPr>
      <w:r>
        <w:rPr>
          <w:color w:val="003366"/>
          <w:sz w:val="20"/>
        </w:rPr>
        <w:t>Targeted Equity Consulting Group</w:t>
      </w:r>
    </w:p>
    <w:p>
      <w:pPr>
        <w:jc w:val="center"/>
      </w:pPr>
      <w:r>
        <w:rPr>
          <w:color w:val="646464"/>
          <w:sz w:val="20"/>
        </w:rPr>
        <w:t>daquinn@targetedequityconsulting.com | 617-905-7415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