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DEE96" w14:textId="77777777" w:rsidR="0091701B" w:rsidRPr="008D5249" w:rsidRDefault="0091701B" w:rsidP="0091701B">
      <w:pPr>
        <w:spacing w:after="0" w:line="240" w:lineRule="auto"/>
        <w:rPr>
          <w:rFonts w:ascii="Butler" w:eastAsia="Arial" w:hAnsi="Butler" w:cs="Arial"/>
          <w:sz w:val="26"/>
          <w:szCs w:val="26"/>
          <w:lang w:val="es-419" w:eastAsia="es-NI"/>
        </w:rPr>
      </w:pPr>
      <w:r w:rsidRPr="008D5249">
        <w:rPr>
          <w:rFonts w:ascii="Butler" w:eastAsia="Arial" w:hAnsi="Butler" w:cs="Arial"/>
          <w:noProof/>
          <w:sz w:val="26"/>
          <w:szCs w:val="26"/>
        </w:rPr>
        <w:drawing>
          <wp:anchor distT="0" distB="0" distL="114300" distR="114300" simplePos="0" relativeHeight="251659264" behindDoc="1" locked="0" layoutInCell="1" hidden="0" allowOverlap="1" wp14:anchorId="68A6375E" wp14:editId="4BA701EA">
            <wp:simplePos x="0" y="0"/>
            <wp:positionH relativeFrom="margin">
              <wp:posOffset>0</wp:posOffset>
            </wp:positionH>
            <wp:positionV relativeFrom="paragraph">
              <wp:posOffset>32238</wp:posOffset>
            </wp:positionV>
            <wp:extent cx="968375" cy="540000"/>
            <wp:effectExtent l="0" t="0" r="3175" b="0"/>
            <wp:wrapTight wrapText="bothSides">
              <wp:wrapPolygon edited="0">
                <wp:start x="0" y="0"/>
                <wp:lineTo x="0" y="20584"/>
                <wp:lineTo x="21246" y="20584"/>
                <wp:lineTo x="21246" y="0"/>
                <wp:lineTo x="0" y="0"/>
              </wp:wrapPolygon>
            </wp:wrapTight>
            <wp:docPr id="90" name="image1.png" descr="UNI | Universidad Nacional de Ingenierí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NI | Universidad Nacional de Ingeniería"/>
                    <pic:cNvPicPr preferRelativeResize="0"/>
                  </pic:nvPicPr>
                  <pic:blipFill rotWithShape="1">
                    <a:blip r:embed="rId8"/>
                    <a:srcRect l="-1710" r="-1710"/>
                    <a:stretch/>
                  </pic:blipFill>
                  <pic:spPr>
                    <a:xfrm>
                      <a:off x="0" y="0"/>
                      <a:ext cx="968375" cy="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5249">
        <w:rPr>
          <w:rFonts w:ascii="Butler" w:eastAsia="Arial" w:hAnsi="Butler" w:cs="Arial"/>
          <w:sz w:val="26"/>
          <w:szCs w:val="26"/>
          <w:lang w:val="es-419" w:eastAsia="es-NI"/>
        </w:rPr>
        <w:t xml:space="preserve">Universidad </w:t>
      </w:r>
    </w:p>
    <w:p w14:paraId="7156B413" w14:textId="77777777" w:rsidR="0091701B" w:rsidRPr="008D5249" w:rsidRDefault="0091701B" w:rsidP="0091701B">
      <w:pPr>
        <w:spacing w:after="0" w:line="240" w:lineRule="auto"/>
        <w:rPr>
          <w:rFonts w:ascii="Butler" w:eastAsia="Arial" w:hAnsi="Butler" w:cs="Arial"/>
          <w:sz w:val="26"/>
          <w:szCs w:val="26"/>
          <w:lang w:val="es-419" w:eastAsia="es-NI"/>
        </w:rPr>
      </w:pPr>
      <w:r w:rsidRPr="008D5249">
        <w:rPr>
          <w:rFonts w:ascii="Butler" w:eastAsia="Arial" w:hAnsi="Butler" w:cs="Arial"/>
          <w:sz w:val="26"/>
          <w:szCs w:val="26"/>
          <w:lang w:val="es-419" w:eastAsia="es-NI"/>
        </w:rPr>
        <w:t xml:space="preserve">Nacional de </w:t>
      </w:r>
    </w:p>
    <w:p w14:paraId="264736F6" w14:textId="77777777" w:rsidR="0091701B" w:rsidRPr="008D5249" w:rsidRDefault="0091701B" w:rsidP="0091701B">
      <w:pPr>
        <w:spacing w:after="0" w:line="240" w:lineRule="auto"/>
        <w:rPr>
          <w:rFonts w:ascii="Butler" w:eastAsia="Arial" w:hAnsi="Butler" w:cs="Arial"/>
          <w:sz w:val="26"/>
          <w:szCs w:val="26"/>
          <w:lang w:val="es-419" w:eastAsia="es-NI"/>
        </w:rPr>
      </w:pPr>
      <w:r w:rsidRPr="008D5249">
        <w:rPr>
          <w:rFonts w:ascii="Butler" w:eastAsia="Arial" w:hAnsi="Butler" w:cs="Arial"/>
          <w:sz w:val="26"/>
          <w:szCs w:val="26"/>
          <w:lang w:val="es-419" w:eastAsia="es-NI"/>
        </w:rPr>
        <w:t>Ingeniería</w:t>
      </w:r>
    </w:p>
    <w:p w14:paraId="1514512A" w14:textId="77777777" w:rsidR="0091701B" w:rsidRPr="008D5249" w:rsidRDefault="0091701B" w:rsidP="0091701B">
      <w:pPr>
        <w:spacing w:before="240" w:after="0" w:line="360" w:lineRule="auto"/>
        <w:rPr>
          <w:rFonts w:ascii="Arial" w:eastAsia="Arial" w:hAnsi="Arial" w:cs="Arial"/>
          <w:b/>
          <w:sz w:val="30"/>
          <w:szCs w:val="30"/>
          <w:lang w:val="es-419" w:eastAsia="es-NI"/>
        </w:rPr>
      </w:pPr>
    </w:p>
    <w:p w14:paraId="477A6AE9" w14:textId="77777777" w:rsidR="0091701B" w:rsidRPr="008D5249" w:rsidRDefault="0091701B" w:rsidP="0091701B">
      <w:pPr>
        <w:spacing w:after="0" w:line="240" w:lineRule="auto"/>
        <w:rPr>
          <w:rFonts w:ascii="Butler" w:eastAsia="Arial" w:hAnsi="Butler" w:cs="Segoe UI"/>
          <w:sz w:val="40"/>
          <w:szCs w:val="40"/>
          <w:lang w:val="es-419" w:eastAsia="es-NI"/>
        </w:rPr>
      </w:pPr>
      <w:r w:rsidRPr="008D5249">
        <w:rPr>
          <w:rFonts w:ascii="Butler" w:eastAsia="Arial" w:hAnsi="Butler" w:cs="Segoe UI"/>
          <w:sz w:val="40"/>
          <w:szCs w:val="40"/>
          <w:lang w:val="es-419" w:eastAsia="es-NI"/>
        </w:rPr>
        <w:t xml:space="preserve">Área de Conocimiento de Tecnología de la Información y Comunicación </w:t>
      </w:r>
    </w:p>
    <w:p w14:paraId="3E643E64" w14:textId="77777777" w:rsidR="0091701B" w:rsidRPr="008D5249" w:rsidRDefault="0091701B" w:rsidP="0091701B">
      <w:pPr>
        <w:spacing w:after="0" w:line="276" w:lineRule="auto"/>
        <w:rPr>
          <w:rFonts w:ascii="Arial" w:eastAsia="Arial" w:hAnsi="Arial" w:cs="Arial"/>
          <w:b/>
          <w:sz w:val="36"/>
          <w:szCs w:val="40"/>
          <w:lang w:val="es-419" w:eastAsia="es-NI"/>
        </w:rPr>
      </w:pPr>
    </w:p>
    <w:p w14:paraId="26BA62B0" w14:textId="77777777" w:rsidR="0091701B" w:rsidRPr="008D5249" w:rsidRDefault="0091701B" w:rsidP="0091701B">
      <w:pPr>
        <w:spacing w:after="0" w:line="276" w:lineRule="auto"/>
        <w:rPr>
          <w:rFonts w:ascii="Montserrat Black" w:eastAsia="Arial" w:hAnsi="Montserrat Black" w:cs="Arial"/>
          <w:sz w:val="48"/>
          <w:szCs w:val="48"/>
          <w:lang w:val="es-419" w:eastAsia="es-NI"/>
        </w:rPr>
      </w:pPr>
      <w:r>
        <w:rPr>
          <w:rFonts w:ascii="Montserrat Black" w:eastAsia="Arial" w:hAnsi="Montserrat Black" w:cs="Arial"/>
          <w:sz w:val="48"/>
          <w:szCs w:val="48"/>
          <w:lang w:val="es-419" w:eastAsia="es-NI"/>
        </w:rPr>
        <w:t>Asistente</w:t>
      </w:r>
      <w:r w:rsidRPr="00855CEF">
        <w:rPr>
          <w:rFonts w:ascii="Montserrat Black" w:eastAsia="Arial" w:hAnsi="Montserrat Black" w:cs="Arial"/>
          <w:sz w:val="48"/>
          <w:szCs w:val="48"/>
          <w:lang w:val="es-419" w:eastAsia="es-NI"/>
        </w:rPr>
        <w:t xml:space="preserve"> Jurídico Especialista en Derecho </w:t>
      </w:r>
      <w:r>
        <w:rPr>
          <w:rFonts w:ascii="Montserrat Black" w:eastAsia="Arial" w:hAnsi="Montserrat Black" w:cs="Arial"/>
          <w:sz w:val="48"/>
          <w:szCs w:val="48"/>
          <w:lang w:val="es-419" w:eastAsia="es-NI"/>
        </w:rPr>
        <w:t>Laboral</w:t>
      </w:r>
      <w:r w:rsidRPr="00855CEF">
        <w:rPr>
          <w:rFonts w:ascii="Montserrat Black" w:eastAsia="Arial" w:hAnsi="Montserrat Black" w:cs="Arial"/>
          <w:sz w:val="48"/>
          <w:szCs w:val="48"/>
          <w:lang w:val="es-419" w:eastAsia="es-NI"/>
        </w:rPr>
        <w:t xml:space="preserve"> de Nicaragua</w:t>
      </w:r>
      <w:r>
        <w:rPr>
          <w:rFonts w:ascii="Montserrat Black" w:eastAsia="Arial" w:hAnsi="Montserrat Black" w:cs="Arial"/>
          <w:sz w:val="48"/>
          <w:szCs w:val="48"/>
          <w:lang w:val="es-419" w:eastAsia="es-NI"/>
        </w:rPr>
        <w:t>.</w:t>
      </w:r>
    </w:p>
    <w:p w14:paraId="5768C40A" w14:textId="77777777" w:rsidR="0091701B" w:rsidRPr="008D5249" w:rsidRDefault="0091701B" w:rsidP="0091701B">
      <w:pPr>
        <w:spacing w:after="0" w:line="360" w:lineRule="auto"/>
        <w:rPr>
          <w:rFonts w:ascii="Arial" w:eastAsia="Arial" w:hAnsi="Arial" w:cs="Arial"/>
          <w:b/>
          <w:sz w:val="24"/>
          <w:szCs w:val="24"/>
          <w:lang w:val="es-419" w:eastAsia="es-NI"/>
        </w:rPr>
      </w:pPr>
    </w:p>
    <w:p w14:paraId="6935A61F" w14:textId="3D79B7E5" w:rsidR="0091701B" w:rsidRPr="008D5249" w:rsidRDefault="0091701B" w:rsidP="0091701B">
      <w:pPr>
        <w:spacing w:after="0" w:line="240" w:lineRule="auto"/>
        <w:rPr>
          <w:rFonts w:ascii="Butler" w:eastAsia="Arial" w:hAnsi="Butler" w:cs="Arial"/>
          <w:b/>
          <w:sz w:val="40"/>
          <w:szCs w:val="40"/>
          <w:lang w:val="es-419" w:eastAsia="es-NI"/>
        </w:rPr>
      </w:pPr>
      <w:r>
        <w:rPr>
          <w:rFonts w:ascii="Butler" w:eastAsia="Arial" w:hAnsi="Butler" w:cs="Arial"/>
          <w:b/>
          <w:sz w:val="40"/>
          <w:szCs w:val="40"/>
          <w:lang w:val="es-419" w:eastAsia="es-NI"/>
        </w:rPr>
        <w:t xml:space="preserve">Ensayo </w:t>
      </w:r>
      <w:r w:rsidR="001C4C3C">
        <w:rPr>
          <w:rFonts w:ascii="Butler" w:eastAsia="Arial" w:hAnsi="Butler" w:cs="Arial"/>
          <w:b/>
          <w:sz w:val="40"/>
          <w:szCs w:val="40"/>
          <w:lang w:val="es-419" w:eastAsia="es-NI"/>
        </w:rPr>
        <w:t>- P</w:t>
      </w:r>
      <w:r>
        <w:rPr>
          <w:rFonts w:ascii="Butler" w:eastAsia="Arial" w:hAnsi="Butler" w:cs="Arial"/>
          <w:b/>
          <w:sz w:val="40"/>
          <w:szCs w:val="40"/>
          <w:lang w:val="es-419" w:eastAsia="es-NI"/>
        </w:rPr>
        <w:t xml:space="preserve">ropuesta </w:t>
      </w:r>
      <w:r w:rsidR="001C4C3C">
        <w:rPr>
          <w:rFonts w:ascii="Butler" w:eastAsia="Arial" w:hAnsi="Butler" w:cs="Arial"/>
          <w:b/>
          <w:sz w:val="40"/>
          <w:szCs w:val="40"/>
          <w:lang w:val="es-419" w:eastAsia="es-NI"/>
        </w:rPr>
        <w:t>p</w:t>
      </w:r>
      <w:r>
        <w:rPr>
          <w:rFonts w:ascii="Butler" w:eastAsia="Arial" w:hAnsi="Butler" w:cs="Arial"/>
          <w:b/>
          <w:sz w:val="40"/>
          <w:szCs w:val="40"/>
          <w:lang w:val="es-419" w:eastAsia="es-NI"/>
        </w:rPr>
        <w:t>royecto</w:t>
      </w:r>
      <w:r w:rsidR="001C4C3C">
        <w:rPr>
          <w:rFonts w:ascii="Butler" w:eastAsia="Arial" w:hAnsi="Butler" w:cs="Arial"/>
          <w:b/>
          <w:sz w:val="40"/>
          <w:szCs w:val="40"/>
          <w:lang w:val="es-419" w:eastAsia="es-NI"/>
        </w:rPr>
        <w:t xml:space="preserve"> para aprobar la asignatura de Ingeniería de Software III.</w:t>
      </w:r>
    </w:p>
    <w:p w14:paraId="4A32E215" w14:textId="77777777" w:rsidR="0091701B" w:rsidRPr="008D5249" w:rsidRDefault="0091701B" w:rsidP="0091701B">
      <w:pPr>
        <w:spacing w:after="0" w:line="360" w:lineRule="auto"/>
        <w:rPr>
          <w:rFonts w:ascii="Arial" w:eastAsia="Arial" w:hAnsi="Arial" w:cs="Arial"/>
          <w:b/>
          <w:sz w:val="32"/>
          <w:szCs w:val="24"/>
          <w:lang w:val="es-419" w:eastAsia="es-NI"/>
        </w:rPr>
      </w:pPr>
    </w:p>
    <w:p w14:paraId="1D180BE9" w14:textId="77777777" w:rsidR="0091701B" w:rsidRPr="008D5249" w:rsidRDefault="0091701B" w:rsidP="0091701B">
      <w:pPr>
        <w:spacing w:after="0" w:line="360" w:lineRule="auto"/>
        <w:rPr>
          <w:rFonts w:ascii="Arial" w:eastAsia="Arial" w:hAnsi="Arial" w:cs="Arial"/>
          <w:b/>
          <w:sz w:val="32"/>
          <w:szCs w:val="24"/>
          <w:lang w:val="es-419" w:eastAsia="es-N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409"/>
      </w:tblGrid>
      <w:tr w:rsidR="0091701B" w:rsidRPr="008D5249" w14:paraId="047EC63F" w14:textId="77777777" w:rsidTr="00937156">
        <w:trPr>
          <w:trHeight w:val="284"/>
        </w:trPr>
        <w:tc>
          <w:tcPr>
            <w:tcW w:w="3261" w:type="dxa"/>
          </w:tcPr>
          <w:p w14:paraId="3E8D99AD" w14:textId="77777777" w:rsidR="0091701B" w:rsidRPr="008D5249" w:rsidRDefault="0091701B" w:rsidP="00937156">
            <w:pPr>
              <w:spacing w:line="360" w:lineRule="auto"/>
              <w:rPr>
                <w:rFonts w:ascii="Montserrat Black" w:eastAsia="Arial" w:hAnsi="Montserrat Black" w:cs="Arial"/>
                <w:b/>
                <w:sz w:val="24"/>
                <w:szCs w:val="24"/>
                <w:lang w:val="es-419" w:eastAsia="es-NI"/>
              </w:rPr>
            </w:pPr>
            <w:r w:rsidRPr="008D5249">
              <w:rPr>
                <w:rFonts w:ascii="Montserrat Black" w:eastAsia="Arial" w:hAnsi="Montserrat Black" w:cs="Arial"/>
                <w:b/>
                <w:lang w:val="es-419" w:eastAsia="es-NI"/>
              </w:rPr>
              <w:t>Elaborado por:</w:t>
            </w:r>
          </w:p>
        </w:tc>
        <w:tc>
          <w:tcPr>
            <w:tcW w:w="2409" w:type="dxa"/>
          </w:tcPr>
          <w:p w14:paraId="594D45E2" w14:textId="77777777" w:rsidR="0091701B" w:rsidRPr="008D5249" w:rsidRDefault="0091701B" w:rsidP="00937156">
            <w:pPr>
              <w:spacing w:line="360" w:lineRule="auto"/>
              <w:rPr>
                <w:rFonts w:ascii="Montserrat Black" w:eastAsia="Arial" w:hAnsi="Montserrat Black" w:cs="Arial"/>
                <w:b/>
                <w:sz w:val="24"/>
                <w:szCs w:val="24"/>
                <w:lang w:val="es-419" w:eastAsia="es-NI"/>
              </w:rPr>
            </w:pPr>
            <w:r w:rsidRPr="008D5249">
              <w:rPr>
                <w:rFonts w:ascii="Montserrat Black" w:eastAsia="Arial" w:hAnsi="Montserrat Black" w:cs="Arial"/>
                <w:b/>
                <w:lang w:val="es-419" w:eastAsia="es-NI"/>
              </w:rPr>
              <w:t>Docente:</w:t>
            </w:r>
          </w:p>
        </w:tc>
      </w:tr>
      <w:tr w:rsidR="0091701B" w:rsidRPr="008D5249" w14:paraId="38B98F90" w14:textId="77777777" w:rsidTr="00937156">
        <w:trPr>
          <w:trHeight w:val="1797"/>
        </w:trPr>
        <w:tc>
          <w:tcPr>
            <w:tcW w:w="3261" w:type="dxa"/>
            <w:tcBorders>
              <w:right w:val="single" w:sz="4" w:space="0" w:color="auto"/>
            </w:tcBorders>
            <w:vAlign w:val="center"/>
          </w:tcPr>
          <w:p w14:paraId="0E881BE2" w14:textId="4905744F" w:rsidR="0091701B" w:rsidRPr="008D5249" w:rsidRDefault="0091701B" w:rsidP="00937156">
            <w:pPr>
              <w:spacing w:line="276" w:lineRule="auto"/>
              <w:rPr>
                <w:rFonts w:ascii="Montserrat" w:eastAsia="Arial" w:hAnsi="Montserrat" w:cs="Arial"/>
                <w:b/>
                <w:sz w:val="20"/>
                <w:szCs w:val="20"/>
                <w:lang w:eastAsia="es-NI"/>
              </w:rPr>
            </w:pPr>
            <w:r w:rsidRPr="006A5618">
              <w:rPr>
                <w:rFonts w:ascii="Montserrat" w:eastAsia="Arial" w:hAnsi="Montserrat" w:cs="Arial"/>
                <w:b/>
                <w:sz w:val="20"/>
                <w:szCs w:val="20"/>
                <w:lang w:eastAsia="es-NI"/>
              </w:rPr>
              <w:t xml:space="preserve">Br. </w:t>
            </w:r>
            <w:r w:rsidRPr="008D5249">
              <w:rPr>
                <w:rFonts w:ascii="Montserrat" w:eastAsia="Arial" w:hAnsi="Montserrat" w:cs="Arial"/>
                <w:b/>
                <w:sz w:val="20"/>
                <w:szCs w:val="20"/>
                <w:lang w:eastAsia="es-NI"/>
              </w:rPr>
              <w:t xml:space="preserve">Darling </w:t>
            </w:r>
            <w:r w:rsidR="006A5618">
              <w:rPr>
                <w:rFonts w:ascii="Montserrat" w:eastAsia="Arial" w:hAnsi="Montserrat" w:cs="Arial"/>
                <w:b/>
                <w:sz w:val="20"/>
                <w:szCs w:val="20"/>
                <w:lang w:eastAsia="es-NI"/>
              </w:rPr>
              <w:t xml:space="preserve">Lilieth </w:t>
            </w:r>
            <w:r w:rsidRPr="008D5249">
              <w:rPr>
                <w:rFonts w:ascii="Montserrat" w:eastAsia="Arial" w:hAnsi="Montserrat" w:cs="Arial"/>
                <w:b/>
                <w:sz w:val="20"/>
                <w:szCs w:val="20"/>
                <w:lang w:eastAsia="es-NI"/>
              </w:rPr>
              <w:t>Jim</w:t>
            </w:r>
            <w:r w:rsidR="001C2A06">
              <w:rPr>
                <w:rFonts w:ascii="Montserrat" w:eastAsia="Arial" w:hAnsi="Montserrat" w:cs="Arial"/>
                <w:b/>
                <w:sz w:val="20"/>
                <w:szCs w:val="20"/>
                <w:lang w:eastAsia="es-NI"/>
              </w:rPr>
              <w:t>é</w:t>
            </w:r>
            <w:r w:rsidRPr="008D5249">
              <w:rPr>
                <w:rFonts w:ascii="Montserrat" w:eastAsia="Arial" w:hAnsi="Montserrat" w:cs="Arial"/>
                <w:b/>
                <w:sz w:val="20"/>
                <w:szCs w:val="20"/>
                <w:lang w:eastAsia="es-NI"/>
              </w:rPr>
              <w:t>nez</w:t>
            </w:r>
            <w:r w:rsidR="006A5618">
              <w:rPr>
                <w:rFonts w:ascii="Montserrat" w:eastAsia="Arial" w:hAnsi="Montserrat" w:cs="Arial"/>
                <w:b/>
                <w:sz w:val="20"/>
                <w:szCs w:val="20"/>
                <w:lang w:eastAsia="es-NI"/>
              </w:rPr>
              <w:t xml:space="preserve"> Rosales</w:t>
            </w:r>
          </w:p>
          <w:p w14:paraId="16A25B09" w14:textId="77777777" w:rsidR="0091701B" w:rsidRPr="006A5618" w:rsidRDefault="0091701B" w:rsidP="00937156">
            <w:pPr>
              <w:spacing w:line="276" w:lineRule="auto"/>
              <w:rPr>
                <w:rFonts w:ascii="Montserrat" w:eastAsia="Arial" w:hAnsi="Montserrat" w:cs="Arial"/>
                <w:b/>
                <w:sz w:val="20"/>
                <w:szCs w:val="20"/>
                <w:lang w:eastAsia="es-NI"/>
              </w:rPr>
            </w:pPr>
            <w:r w:rsidRPr="006A5618">
              <w:rPr>
                <w:rFonts w:ascii="Montserrat" w:eastAsia="Arial" w:hAnsi="Montserrat" w:cs="Arial"/>
                <w:b/>
                <w:sz w:val="20"/>
                <w:szCs w:val="20"/>
                <w:lang w:eastAsia="es-NI"/>
              </w:rPr>
              <w:t>Carnet: 2018-0087U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14:paraId="6D8B2901" w14:textId="77777777" w:rsidR="0091701B" w:rsidRPr="008D5249" w:rsidRDefault="0091701B" w:rsidP="00937156">
            <w:pPr>
              <w:spacing w:line="276" w:lineRule="auto"/>
              <w:rPr>
                <w:rFonts w:ascii="Montserrat" w:eastAsia="Arial" w:hAnsi="Montserrat" w:cs="Arial"/>
                <w:bCs/>
                <w:sz w:val="20"/>
                <w:szCs w:val="20"/>
                <w:lang w:val="es-419" w:eastAsia="es-NI"/>
              </w:rPr>
            </w:pPr>
            <w:r w:rsidRPr="008D5249">
              <w:rPr>
                <w:rFonts w:ascii="Montserrat" w:eastAsia="Arial" w:hAnsi="Montserrat" w:cs="Arial"/>
                <w:b/>
                <w:bCs/>
                <w:sz w:val="20"/>
                <w:szCs w:val="20"/>
                <w:lang w:val="es-419" w:eastAsia="es-NI"/>
              </w:rPr>
              <w:t xml:space="preserve">Ing. </w:t>
            </w:r>
            <w:r>
              <w:rPr>
                <w:rFonts w:ascii="Montserrat" w:eastAsia="Arial" w:hAnsi="Montserrat" w:cs="Arial"/>
                <w:b/>
                <w:bCs/>
                <w:sz w:val="20"/>
                <w:szCs w:val="20"/>
                <w:lang w:val="es-419" w:eastAsia="es-NI"/>
              </w:rPr>
              <w:t>Roberto Alfaro</w:t>
            </w:r>
            <w:r w:rsidRPr="008D5249">
              <w:rPr>
                <w:rFonts w:ascii="Montserrat" w:eastAsia="Arial" w:hAnsi="Montserrat" w:cs="Arial"/>
                <w:b/>
                <w:bCs/>
                <w:sz w:val="20"/>
                <w:szCs w:val="20"/>
                <w:lang w:val="es-419" w:eastAsia="es-NI"/>
              </w:rPr>
              <w:t>.</w:t>
            </w:r>
          </w:p>
          <w:p w14:paraId="0EB1092C" w14:textId="77777777" w:rsidR="0091701B" w:rsidRPr="008D5249" w:rsidRDefault="0091701B" w:rsidP="00937156">
            <w:pPr>
              <w:spacing w:line="276" w:lineRule="auto"/>
              <w:rPr>
                <w:rFonts w:ascii="Montserrat" w:eastAsia="Arial" w:hAnsi="Montserrat" w:cs="Arial"/>
                <w:b/>
                <w:sz w:val="20"/>
                <w:szCs w:val="20"/>
                <w:lang w:val="es-419" w:eastAsia="es-NI"/>
              </w:rPr>
            </w:pPr>
          </w:p>
        </w:tc>
      </w:tr>
    </w:tbl>
    <w:p w14:paraId="41C55217" w14:textId="77777777" w:rsidR="0091701B" w:rsidRPr="008D5249" w:rsidRDefault="0091701B" w:rsidP="0091701B">
      <w:pPr>
        <w:spacing w:after="0" w:line="360" w:lineRule="auto"/>
        <w:rPr>
          <w:rFonts w:ascii="Montserrat" w:eastAsia="Arial" w:hAnsi="Montserrat" w:cs="Arial"/>
          <w:b/>
          <w:sz w:val="20"/>
          <w:szCs w:val="20"/>
          <w:lang w:val="es-419" w:eastAsia="es-NI"/>
        </w:rPr>
      </w:pPr>
    </w:p>
    <w:p w14:paraId="49EB20D6" w14:textId="77777777" w:rsidR="0091701B" w:rsidRPr="008D5249" w:rsidRDefault="0091701B" w:rsidP="0091701B">
      <w:pPr>
        <w:spacing w:after="0" w:line="360" w:lineRule="auto"/>
        <w:rPr>
          <w:rFonts w:ascii="Montserrat" w:eastAsia="Arial" w:hAnsi="Montserrat" w:cs="Arial"/>
          <w:bCs/>
          <w:sz w:val="20"/>
          <w:szCs w:val="20"/>
          <w:lang w:val="es-419" w:eastAsia="es-NI"/>
        </w:rPr>
      </w:pPr>
    </w:p>
    <w:p w14:paraId="5C577B78" w14:textId="77777777" w:rsidR="0091701B" w:rsidRPr="008D5249" w:rsidRDefault="0091701B" w:rsidP="0091701B">
      <w:pPr>
        <w:spacing w:after="0" w:line="360" w:lineRule="auto"/>
        <w:rPr>
          <w:rFonts w:ascii="Montserrat" w:eastAsia="Arial" w:hAnsi="Montserrat" w:cs="Arial"/>
          <w:bCs/>
          <w:sz w:val="20"/>
          <w:szCs w:val="20"/>
          <w:lang w:val="es-419" w:eastAsia="es-NI"/>
        </w:rPr>
      </w:pPr>
      <w:r>
        <w:rPr>
          <w:rFonts w:ascii="Montserrat" w:eastAsia="Arial" w:hAnsi="Montserrat" w:cs="Arial"/>
          <w:bCs/>
          <w:sz w:val="20"/>
          <w:szCs w:val="20"/>
          <w:lang w:val="es-419" w:eastAsia="es-NI"/>
        </w:rPr>
        <w:t>Octubre</w:t>
      </w:r>
      <w:r w:rsidRPr="008D5249">
        <w:rPr>
          <w:rFonts w:ascii="Montserrat" w:eastAsia="Arial" w:hAnsi="Montserrat" w:cs="Arial"/>
          <w:bCs/>
          <w:sz w:val="20"/>
          <w:szCs w:val="20"/>
          <w:lang w:val="es-419" w:eastAsia="es-NI"/>
        </w:rPr>
        <w:t xml:space="preserve"> del 2025</w:t>
      </w:r>
    </w:p>
    <w:p w14:paraId="2328A09C" w14:textId="77777777" w:rsidR="0091701B" w:rsidRPr="006D2B40" w:rsidRDefault="0091701B" w:rsidP="0091701B">
      <w:pPr>
        <w:spacing w:after="0" w:line="360" w:lineRule="auto"/>
        <w:rPr>
          <w:rFonts w:ascii="Montserrat" w:eastAsia="Arial" w:hAnsi="Montserrat" w:cs="Arial"/>
          <w:bCs/>
          <w:sz w:val="20"/>
          <w:szCs w:val="20"/>
          <w:lang w:val="es-419" w:eastAsia="es-NI"/>
        </w:rPr>
        <w:sectPr w:rsidR="0091701B" w:rsidRPr="006D2B40" w:rsidSect="00C80F24">
          <w:footerReference w:type="default" r:id="rId9"/>
          <w:footerReference w:type="first" r:id="rId10"/>
          <w:pgSz w:w="12240" w:h="15840"/>
          <w:pgMar w:top="1418" w:right="1418" w:bottom="1418" w:left="1418" w:header="709" w:footer="709" w:gutter="0"/>
          <w:pgNumType w:start="1"/>
          <w:cols w:space="720"/>
          <w:titlePg/>
          <w:docGrid w:linePitch="299"/>
        </w:sectPr>
      </w:pPr>
      <w:r w:rsidRPr="008D5249">
        <w:rPr>
          <w:rFonts w:ascii="Montserrat" w:eastAsia="Arial" w:hAnsi="Montserrat" w:cs="Arial"/>
          <w:bCs/>
          <w:sz w:val="20"/>
          <w:szCs w:val="20"/>
          <w:lang w:val="es-419" w:eastAsia="es-NI"/>
        </w:rPr>
        <w:t>Managua, Nicarag</w:t>
      </w:r>
      <w:r>
        <w:rPr>
          <w:rFonts w:ascii="Montserrat" w:eastAsia="Arial" w:hAnsi="Montserrat" w:cs="Arial"/>
          <w:bCs/>
          <w:sz w:val="20"/>
          <w:szCs w:val="20"/>
          <w:lang w:val="es-419" w:eastAsia="es-NI"/>
        </w:rPr>
        <w:t>ua</w:t>
      </w:r>
    </w:p>
    <w:p w14:paraId="73659726" w14:textId="77777777" w:rsidR="004C647F" w:rsidRDefault="004C647F"/>
    <w:sdt>
      <w:sdtPr>
        <w:id w:val="17749002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BD8DC88" w14:textId="18C150C3" w:rsidR="00DC6D27" w:rsidRPr="009E7495" w:rsidRDefault="00DC6D27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9E7495">
            <w:rPr>
              <w:rFonts w:ascii="Times New Roman" w:hAnsi="Times New Roman" w:cs="Times New Roman"/>
              <w:sz w:val="24"/>
              <w:szCs w:val="24"/>
            </w:rPr>
            <w:t>ÍNDICE</w:t>
          </w:r>
        </w:p>
        <w:p w14:paraId="681343C2" w14:textId="3927D3C8" w:rsidR="00F20223" w:rsidRPr="009E7495" w:rsidRDefault="00DC6D27">
          <w:pPr>
            <w:pStyle w:val="TO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NI" w:eastAsia="es-NI"/>
              <w14:ligatures w14:val="standardContextual"/>
            </w:rPr>
          </w:pPr>
          <w:r w:rsidRPr="009E749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E749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E749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10171090" w:history="1">
            <w:r w:rsidR="00F20223" w:rsidRPr="009E74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s-NI"/>
              </w:rPr>
              <w:t>CAPÍTULO 1. INTRODUCCIÓN</w:t>
            </w:r>
            <w:r w:rsidR="00F20223"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20223"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20223"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_Toc210171090 \h </w:instrText>
            </w:r>
            <w:r w:rsidR="00F20223"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20223"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223"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F20223"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1B4C4F" w14:textId="0A1960F9" w:rsidR="00F20223" w:rsidRPr="009E7495" w:rsidRDefault="00F20223">
          <w:pPr>
            <w:pStyle w:val="TO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NI" w:eastAsia="es-NI"/>
              <w14:ligatures w14:val="standardContextual"/>
            </w:rPr>
          </w:pPr>
          <w:hyperlink w:anchor="_Toc210171091" w:history="1">
            <w:r w:rsidRPr="009E74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s-NI"/>
              </w:rPr>
              <w:t>CAPÍTULO 2 COBIT 2019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_Toc210171091 \h </w:instrTex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4B3C95" w14:textId="357158C7" w:rsidR="00F20223" w:rsidRPr="009E7495" w:rsidRDefault="00F20223">
          <w:pPr>
            <w:pStyle w:val="TOC2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NI" w:eastAsia="es-NI"/>
              <w14:ligatures w14:val="standardContextual"/>
            </w:rPr>
          </w:pPr>
          <w:hyperlink w:anchor="_Toc210171092" w:history="1">
            <w:r w:rsidRPr="009E74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s-NI"/>
              </w:rPr>
              <w:t>2.1 Introducción a COBIT 2019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_Toc210171092 \h </w:instrTex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5FD75B" w14:textId="19F9AA92" w:rsidR="00F20223" w:rsidRPr="009E7495" w:rsidRDefault="00F20223">
          <w:pPr>
            <w:pStyle w:val="TOC2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NI" w:eastAsia="es-NI"/>
              <w14:ligatures w14:val="standardContextual"/>
            </w:rPr>
          </w:pPr>
          <w:hyperlink w:anchor="_Toc210171093" w:history="1">
            <w:r w:rsidRPr="009E74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s-NI"/>
              </w:rPr>
              <w:t>2.2 Objetivos y beneficios del marco COBIT 2019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_Toc210171093 \h </w:instrTex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D56C83" w14:textId="2F489129" w:rsidR="00F20223" w:rsidRPr="009E7495" w:rsidRDefault="00F20223">
          <w:pPr>
            <w:pStyle w:val="TOC2"/>
            <w:tabs>
              <w:tab w:val="left" w:pos="96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NI" w:eastAsia="es-NI"/>
              <w14:ligatures w14:val="standardContextual"/>
            </w:rPr>
          </w:pPr>
          <w:hyperlink w:anchor="_Toc210171094" w:history="1">
            <w:r w:rsidRPr="009E74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s-NI"/>
              </w:rPr>
              <w:t>2.3 Stakeholders de COBIT 2019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_Toc210171094 \h </w:instrTex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B0CF1C" w14:textId="1434868F" w:rsidR="00F20223" w:rsidRPr="009E7495" w:rsidRDefault="00F20223">
          <w:pPr>
            <w:pStyle w:val="TOC2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NI" w:eastAsia="es-NI"/>
              <w14:ligatures w14:val="standardContextual"/>
            </w:rPr>
          </w:pPr>
          <w:hyperlink w:anchor="_Toc210171095" w:history="1">
            <w:r w:rsidRPr="009E74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s-NI"/>
              </w:rPr>
              <w:t>2.4 Componentes del sistema de gobernanza en COBIT 2019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_Toc210171095 \h </w:instrTex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062B3C" w14:textId="28269CA8" w:rsidR="00F20223" w:rsidRPr="009E7495" w:rsidRDefault="00F20223">
          <w:pPr>
            <w:pStyle w:val="TO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NI" w:eastAsia="es-NI"/>
              <w14:ligatures w14:val="standardContextual"/>
            </w:rPr>
          </w:pPr>
          <w:hyperlink w:anchor="_Toc210171096" w:history="1">
            <w:r w:rsidRPr="009E74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s-NI"/>
              </w:rPr>
              <w:t>CAPÍTULO 3. CMMI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_Toc210171096 \h </w:instrTex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B549E7" w14:textId="04DB2F2B" w:rsidR="00F20223" w:rsidRPr="009E7495" w:rsidRDefault="00F20223">
          <w:pPr>
            <w:pStyle w:val="TO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NI" w:eastAsia="es-NI"/>
              <w14:ligatures w14:val="standardContextual"/>
            </w:rPr>
          </w:pPr>
          <w:hyperlink w:anchor="_Toc210171097" w:history="1">
            <w:r w:rsidRPr="009E74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s-NI"/>
              </w:rPr>
              <w:t>CAPITULO 4. SISTEMA DE INFORMACIÓN CON IA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_Toc210171097 \h </w:instrTex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E10A18" w14:textId="7914C25B" w:rsidR="00F20223" w:rsidRPr="009E7495" w:rsidRDefault="00F20223">
          <w:pPr>
            <w:pStyle w:val="TOC2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NI" w:eastAsia="es-NI"/>
              <w14:ligatures w14:val="standardContextual"/>
            </w:rPr>
          </w:pPr>
          <w:hyperlink w:anchor="_Toc210171098" w:history="1">
            <w:r w:rsidRPr="009E74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s-NI"/>
              </w:rPr>
              <w:t>4.1 IA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_Toc210171098 \h </w:instrTex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4D1921" w14:textId="0BF7D405" w:rsidR="00F20223" w:rsidRPr="009E7495" w:rsidRDefault="00F20223">
          <w:pPr>
            <w:pStyle w:val="TOC2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NI" w:eastAsia="es-NI"/>
              <w14:ligatures w14:val="standardContextual"/>
            </w:rPr>
          </w:pPr>
          <w:hyperlink w:anchor="_Toc210171099" w:history="1">
            <w:r w:rsidRPr="009E74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s-NI"/>
              </w:rPr>
              <w:t>4.2 Sistema de Información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_Toc210171099 \h </w:instrTex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C9DBBB" w14:textId="7717EA90" w:rsidR="00F20223" w:rsidRPr="009E7495" w:rsidRDefault="00F20223">
          <w:pPr>
            <w:pStyle w:val="TOC2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NI" w:eastAsia="es-NI"/>
              <w14:ligatures w14:val="standardContextual"/>
            </w:rPr>
          </w:pPr>
          <w:hyperlink w:anchor="_Toc210171100" w:history="1">
            <w:r w:rsidRPr="009E74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s-NI"/>
              </w:rPr>
              <w:t>4.3 Método de Implementación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_Toc210171100 \h </w:instrTex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FF7F7C" w14:textId="5576970D" w:rsidR="00F20223" w:rsidRPr="009E7495" w:rsidRDefault="00F20223">
          <w:pPr>
            <w:pStyle w:val="TO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NI" w:eastAsia="es-NI"/>
              <w14:ligatures w14:val="standardContextual"/>
            </w:rPr>
          </w:pPr>
          <w:hyperlink w:anchor="_Toc210171101" w:history="1">
            <w:r w:rsidRPr="009E74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s-NI"/>
              </w:rPr>
              <w:t>CAPÍTULO 5. METODOLOGÍA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_Toc210171101 \h </w:instrTex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CA76C4" w14:textId="72EC0AC6" w:rsidR="00F20223" w:rsidRPr="009E7495" w:rsidRDefault="00F20223">
          <w:pPr>
            <w:pStyle w:val="TOC2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NI" w:eastAsia="es-NI"/>
              <w14:ligatures w14:val="standardContextual"/>
            </w:rPr>
          </w:pPr>
          <w:hyperlink w:anchor="_Toc210171102" w:history="1">
            <w:r w:rsidRPr="009E74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s-NI"/>
              </w:rPr>
              <w:t>5.1 COBIT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_Toc210171102 \h </w:instrTex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3AF1F4" w14:textId="42D90B38" w:rsidR="00F20223" w:rsidRPr="009E7495" w:rsidRDefault="00F20223">
          <w:pPr>
            <w:pStyle w:val="TOC2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NI" w:eastAsia="es-NI"/>
              <w14:ligatures w14:val="standardContextual"/>
            </w:rPr>
          </w:pPr>
          <w:hyperlink w:anchor="_Toc210171103" w:history="1">
            <w:r w:rsidRPr="009E74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s-NI"/>
              </w:rPr>
              <w:t>5.2 CMMI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_Toc210171103 \h </w:instrTex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6109AF" w14:textId="09E0CAB8" w:rsidR="00F20223" w:rsidRPr="009E7495" w:rsidRDefault="00F20223">
          <w:pPr>
            <w:pStyle w:val="TOC2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NI" w:eastAsia="es-NI"/>
              <w14:ligatures w14:val="standardContextual"/>
            </w:rPr>
          </w:pPr>
          <w:hyperlink w:anchor="_Toc210171104" w:history="1">
            <w:r w:rsidRPr="009E74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s-NI"/>
              </w:rPr>
              <w:t>5.3 Metodología Sistema de Información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_Toc210171104 \h </w:instrTex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BD7BED" w14:textId="62D59FE5" w:rsidR="00F20223" w:rsidRPr="009E7495" w:rsidRDefault="00F20223">
          <w:pPr>
            <w:pStyle w:val="TO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NI" w:eastAsia="es-NI"/>
              <w14:ligatures w14:val="standardContextual"/>
            </w:rPr>
          </w:pPr>
          <w:hyperlink w:anchor="_Toc210171105" w:history="1">
            <w:r w:rsidRPr="009E74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s-NI"/>
              </w:rPr>
              <w:t>CAPÍTULO 6. INTEGRACIÓN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_Toc210171105 \h </w:instrTex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482EE2" w14:textId="6F41BCF6" w:rsidR="00F20223" w:rsidRPr="009E7495" w:rsidRDefault="00F20223">
          <w:pPr>
            <w:pStyle w:val="TOC2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NI" w:eastAsia="es-NI"/>
              <w14:ligatures w14:val="standardContextual"/>
            </w:rPr>
          </w:pPr>
          <w:hyperlink w:anchor="_Toc210171106" w:history="1">
            <w:r w:rsidRPr="009E74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s-NI"/>
              </w:rPr>
              <w:t>6.1 COBIT Y CMMI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_Toc210171106 \h </w:instrTex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3B4A47" w14:textId="05F2E058" w:rsidR="00F20223" w:rsidRPr="009E7495" w:rsidRDefault="00F20223">
          <w:pPr>
            <w:pStyle w:val="TOC2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NI" w:eastAsia="es-NI"/>
              <w14:ligatures w14:val="standardContextual"/>
            </w:rPr>
          </w:pPr>
          <w:hyperlink w:anchor="_Toc210171107" w:history="1">
            <w:r w:rsidRPr="009E74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s-NI"/>
              </w:rPr>
              <w:t>6.2 CMMI, IA y Sistema de Información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_Toc210171107 \h </w:instrTex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9D45C8" w14:textId="6623DFC4" w:rsidR="00F20223" w:rsidRPr="009E7495" w:rsidRDefault="00F20223">
          <w:pPr>
            <w:pStyle w:val="TO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NI" w:eastAsia="es-NI"/>
              <w14:ligatures w14:val="standardContextual"/>
            </w:rPr>
          </w:pPr>
          <w:hyperlink w:anchor="_Toc210171108" w:history="1">
            <w:r w:rsidRPr="009E74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s-NI"/>
              </w:rPr>
              <w:t>CAPÍTULO 7. CONCLUSIÓN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_Toc210171108 \h </w:instrTex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8AE824" w14:textId="4EDE8A31" w:rsidR="00F20223" w:rsidRPr="009E7495" w:rsidRDefault="00F20223">
          <w:pPr>
            <w:pStyle w:val="TO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NI" w:eastAsia="es-NI"/>
              <w14:ligatures w14:val="standardContextual"/>
            </w:rPr>
          </w:pPr>
          <w:hyperlink w:anchor="_Toc210171109" w:history="1">
            <w:r w:rsidRPr="009E74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s-NI"/>
              </w:rPr>
              <w:t>BIBLIOGRAFÍA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_Toc210171109 \h </w:instrTex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F89442" w14:textId="1E5DB7C3" w:rsidR="00F20223" w:rsidRPr="009E7495" w:rsidRDefault="00F20223">
          <w:pPr>
            <w:pStyle w:val="TOC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s-NI" w:eastAsia="es-NI"/>
              <w14:ligatures w14:val="standardContextual"/>
            </w:rPr>
          </w:pPr>
          <w:hyperlink w:anchor="_Toc210171110" w:history="1">
            <w:r w:rsidRPr="009E74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s-NI"/>
              </w:rPr>
              <w:t>ANEXOS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_Toc210171110 \h </w:instrTex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E74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911A5C" w14:textId="085C6007" w:rsidR="00DC6D27" w:rsidRDefault="00DC6D27">
          <w:r w:rsidRPr="009E749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0C7FD73" w14:textId="77777777" w:rsidR="0091701B" w:rsidRDefault="0091701B"/>
    <w:p w14:paraId="200A9B93" w14:textId="77777777" w:rsidR="0091701B" w:rsidRDefault="0091701B"/>
    <w:p w14:paraId="44133868" w14:textId="77777777" w:rsidR="0091701B" w:rsidRDefault="0091701B"/>
    <w:p w14:paraId="0325926A" w14:textId="77777777" w:rsidR="007F03A3" w:rsidRDefault="007F03A3">
      <w:pPr>
        <w:sectPr w:rsidR="007F03A3" w:rsidSect="00C80F24">
          <w:pgSz w:w="12240" w:h="15840"/>
          <w:pgMar w:top="1418" w:right="1418" w:bottom="1418" w:left="1418" w:header="708" w:footer="708" w:gutter="0"/>
          <w:cols w:space="708"/>
          <w:docGrid w:linePitch="360"/>
        </w:sectPr>
      </w:pPr>
    </w:p>
    <w:p w14:paraId="1383225D" w14:textId="176EE6C4" w:rsidR="0091701B" w:rsidRPr="00DC6D27" w:rsidRDefault="00DC6D27" w:rsidP="00DC6D27">
      <w:pPr>
        <w:pStyle w:val="Heading1"/>
        <w:rPr>
          <w:lang w:val="es-NI"/>
        </w:rPr>
      </w:pPr>
      <w:bookmarkStart w:id="0" w:name="_Toc210171090"/>
      <w:r>
        <w:rPr>
          <w:lang w:val="es-NI"/>
        </w:rPr>
        <w:t xml:space="preserve">CAPÍTULO 1. </w:t>
      </w:r>
      <w:r w:rsidR="0091701B" w:rsidRPr="00DC6D27">
        <w:rPr>
          <w:lang w:val="es-NI"/>
        </w:rPr>
        <w:t>INTRODUCCIÓN</w:t>
      </w:r>
      <w:bookmarkEnd w:id="0"/>
      <w:r w:rsidR="0091701B" w:rsidRPr="00DC6D27">
        <w:rPr>
          <w:lang w:val="es-NI"/>
        </w:rPr>
        <w:t xml:space="preserve"> </w:t>
      </w:r>
    </w:p>
    <w:p w14:paraId="50318F3E" w14:textId="78CD663F" w:rsidR="008F4651" w:rsidRPr="008F4651" w:rsidRDefault="00DC6D27" w:rsidP="008F4651">
      <w:pPr>
        <w:pStyle w:val="Heading1"/>
        <w:rPr>
          <w:lang w:val="es-NI"/>
        </w:rPr>
      </w:pPr>
      <w:bookmarkStart w:id="1" w:name="_Toc210171091"/>
      <w:r>
        <w:rPr>
          <w:lang w:val="es-NI"/>
        </w:rPr>
        <w:t xml:space="preserve">CAPÍTULO 2 </w:t>
      </w:r>
      <w:r w:rsidR="0091701B" w:rsidRPr="0091701B">
        <w:rPr>
          <w:lang w:val="es-NI"/>
        </w:rPr>
        <w:t>COBIT 2019</w:t>
      </w:r>
      <w:bookmarkEnd w:id="1"/>
      <w:r w:rsidR="0091701B" w:rsidRPr="0091701B">
        <w:rPr>
          <w:lang w:val="es-NI"/>
        </w:rPr>
        <w:t xml:space="preserve"> </w:t>
      </w:r>
    </w:p>
    <w:p w14:paraId="02DF4654" w14:textId="77777777" w:rsidR="0073269A" w:rsidRPr="0073269A" w:rsidRDefault="0073269A" w:rsidP="008F4651">
      <w:pPr>
        <w:pStyle w:val="Heading2"/>
        <w:rPr>
          <w:lang w:val="es-NI"/>
        </w:rPr>
      </w:pPr>
      <w:bookmarkStart w:id="2" w:name="_Toc210171092"/>
      <w:r w:rsidRPr="0073269A">
        <w:rPr>
          <w:lang w:val="es-NI"/>
        </w:rPr>
        <w:t>2.1 Introducción a COBIT 2019</w:t>
      </w:r>
      <w:bookmarkEnd w:id="2"/>
    </w:p>
    <w:p w14:paraId="4A99C195" w14:textId="77777777" w:rsidR="0073269A" w:rsidRPr="0073269A" w:rsidRDefault="0073269A" w:rsidP="00130708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3269A">
        <w:rPr>
          <w:rFonts w:ascii="Arial" w:hAnsi="Arial" w:cs="Arial"/>
          <w:sz w:val="24"/>
          <w:szCs w:val="24"/>
          <w:lang w:val="es-NI"/>
        </w:rPr>
        <w:t xml:space="preserve">El </w:t>
      </w:r>
      <w:r w:rsidRPr="0073269A">
        <w:rPr>
          <w:rFonts w:ascii="Arial" w:hAnsi="Arial" w:cs="Arial"/>
          <w:b/>
          <w:bCs/>
          <w:sz w:val="24"/>
          <w:szCs w:val="24"/>
          <w:lang w:val="es-NI"/>
        </w:rPr>
        <w:t xml:space="preserve">Control </w:t>
      </w:r>
      <w:proofErr w:type="spellStart"/>
      <w:r w:rsidRPr="0073269A">
        <w:rPr>
          <w:rFonts w:ascii="Arial" w:hAnsi="Arial" w:cs="Arial"/>
          <w:b/>
          <w:bCs/>
          <w:sz w:val="24"/>
          <w:szCs w:val="24"/>
          <w:lang w:val="es-NI"/>
        </w:rPr>
        <w:t>Objectives</w:t>
      </w:r>
      <w:proofErr w:type="spellEnd"/>
      <w:r w:rsidRPr="0073269A">
        <w:rPr>
          <w:rFonts w:ascii="Arial" w:hAnsi="Arial" w:cs="Arial"/>
          <w:b/>
          <w:bCs/>
          <w:sz w:val="24"/>
          <w:szCs w:val="24"/>
          <w:lang w:val="es-NI"/>
        </w:rPr>
        <w:t xml:space="preserve"> </w:t>
      </w:r>
      <w:proofErr w:type="spellStart"/>
      <w:r w:rsidRPr="0073269A">
        <w:rPr>
          <w:rFonts w:ascii="Arial" w:hAnsi="Arial" w:cs="Arial"/>
          <w:b/>
          <w:bCs/>
          <w:sz w:val="24"/>
          <w:szCs w:val="24"/>
          <w:lang w:val="es-NI"/>
        </w:rPr>
        <w:t>for</w:t>
      </w:r>
      <w:proofErr w:type="spellEnd"/>
      <w:r w:rsidRPr="0073269A">
        <w:rPr>
          <w:rFonts w:ascii="Arial" w:hAnsi="Arial" w:cs="Arial"/>
          <w:b/>
          <w:bCs/>
          <w:sz w:val="24"/>
          <w:szCs w:val="24"/>
          <w:lang w:val="es-NI"/>
        </w:rPr>
        <w:t xml:space="preserve"> </w:t>
      </w:r>
      <w:proofErr w:type="spellStart"/>
      <w:r w:rsidRPr="0073269A">
        <w:rPr>
          <w:rFonts w:ascii="Arial" w:hAnsi="Arial" w:cs="Arial"/>
          <w:b/>
          <w:bCs/>
          <w:sz w:val="24"/>
          <w:szCs w:val="24"/>
          <w:lang w:val="es-NI"/>
        </w:rPr>
        <w:t>Information</w:t>
      </w:r>
      <w:proofErr w:type="spellEnd"/>
      <w:r w:rsidRPr="0073269A">
        <w:rPr>
          <w:rFonts w:ascii="Arial" w:hAnsi="Arial" w:cs="Arial"/>
          <w:b/>
          <w:bCs/>
          <w:sz w:val="24"/>
          <w:szCs w:val="24"/>
          <w:lang w:val="es-NI"/>
        </w:rPr>
        <w:t xml:space="preserve"> and </w:t>
      </w:r>
      <w:proofErr w:type="spellStart"/>
      <w:r w:rsidRPr="0073269A">
        <w:rPr>
          <w:rFonts w:ascii="Arial" w:hAnsi="Arial" w:cs="Arial"/>
          <w:b/>
          <w:bCs/>
          <w:sz w:val="24"/>
          <w:szCs w:val="24"/>
          <w:lang w:val="es-NI"/>
        </w:rPr>
        <w:t>Related</w:t>
      </w:r>
      <w:proofErr w:type="spellEnd"/>
      <w:r w:rsidRPr="0073269A">
        <w:rPr>
          <w:rFonts w:ascii="Arial" w:hAnsi="Arial" w:cs="Arial"/>
          <w:b/>
          <w:bCs/>
          <w:sz w:val="24"/>
          <w:szCs w:val="24"/>
          <w:lang w:val="es-NI"/>
        </w:rPr>
        <w:t xml:space="preserve"> </w:t>
      </w:r>
      <w:proofErr w:type="spellStart"/>
      <w:r w:rsidRPr="0073269A">
        <w:rPr>
          <w:rFonts w:ascii="Arial" w:hAnsi="Arial" w:cs="Arial"/>
          <w:b/>
          <w:bCs/>
          <w:sz w:val="24"/>
          <w:szCs w:val="24"/>
          <w:lang w:val="es-NI"/>
        </w:rPr>
        <w:t>Technology</w:t>
      </w:r>
      <w:proofErr w:type="spellEnd"/>
      <w:r w:rsidRPr="0073269A">
        <w:rPr>
          <w:rFonts w:ascii="Arial" w:hAnsi="Arial" w:cs="Arial"/>
          <w:b/>
          <w:bCs/>
          <w:sz w:val="24"/>
          <w:szCs w:val="24"/>
          <w:lang w:val="es-NI"/>
        </w:rPr>
        <w:t xml:space="preserve"> (COBIT)</w:t>
      </w:r>
      <w:r w:rsidRPr="0073269A">
        <w:rPr>
          <w:rFonts w:ascii="Arial" w:hAnsi="Arial" w:cs="Arial"/>
          <w:sz w:val="24"/>
          <w:szCs w:val="24"/>
          <w:lang w:val="es-NI"/>
        </w:rPr>
        <w:t xml:space="preserve"> es un marco de referencia internacionalmente reconocido, diseñado para la </w:t>
      </w:r>
      <w:r w:rsidRPr="0073269A">
        <w:rPr>
          <w:rFonts w:ascii="Arial" w:hAnsi="Arial" w:cs="Arial"/>
          <w:b/>
          <w:bCs/>
          <w:sz w:val="24"/>
          <w:szCs w:val="24"/>
          <w:lang w:val="es-NI"/>
        </w:rPr>
        <w:t>gobernanza y gestión de la información y la tecnología (I&amp;T)</w:t>
      </w:r>
      <w:r w:rsidRPr="0073269A">
        <w:rPr>
          <w:rFonts w:ascii="Arial" w:hAnsi="Arial" w:cs="Arial"/>
          <w:sz w:val="24"/>
          <w:szCs w:val="24"/>
          <w:lang w:val="es-NI"/>
        </w:rPr>
        <w:t xml:space="preserve"> en las organizaciones. Desarrollado originalmente por ISACA en 1996, COBIT ha evolucionado a lo largo de más de dos décadas para adaptarse a los cambios tecnológicos y a las crecientes exigencias regulatorias. La versión más reciente, </w:t>
      </w:r>
      <w:r w:rsidRPr="0073269A">
        <w:rPr>
          <w:rFonts w:ascii="Arial" w:hAnsi="Arial" w:cs="Arial"/>
          <w:b/>
          <w:bCs/>
          <w:sz w:val="24"/>
          <w:szCs w:val="24"/>
          <w:lang w:val="es-NI"/>
        </w:rPr>
        <w:t>COBIT 2019</w:t>
      </w:r>
      <w:r w:rsidRPr="0073269A">
        <w:rPr>
          <w:rFonts w:ascii="Arial" w:hAnsi="Arial" w:cs="Arial"/>
          <w:sz w:val="24"/>
          <w:szCs w:val="24"/>
          <w:lang w:val="es-NI"/>
        </w:rPr>
        <w:t>, incorpora principios de flexibilidad, alineación con estándares internacionales y un enfoque más holístico, lo que lo convierte en una herramienta indispensable para la transformación digital y la creación de valor sostenible (ISACA, 2019).</w:t>
      </w:r>
    </w:p>
    <w:p w14:paraId="07A44C66" w14:textId="77777777" w:rsidR="0073269A" w:rsidRPr="0073269A" w:rsidRDefault="0073269A" w:rsidP="00130708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3269A">
        <w:rPr>
          <w:rFonts w:ascii="Arial" w:hAnsi="Arial" w:cs="Arial"/>
          <w:sz w:val="24"/>
          <w:szCs w:val="24"/>
          <w:lang w:val="es-NI"/>
        </w:rPr>
        <w:t xml:space="preserve">COBIT 2019 surge como respuesta a la necesidad de las organizaciones de </w:t>
      </w:r>
      <w:r w:rsidRPr="0073269A">
        <w:rPr>
          <w:rFonts w:ascii="Arial" w:hAnsi="Arial" w:cs="Arial"/>
          <w:b/>
          <w:bCs/>
          <w:sz w:val="24"/>
          <w:szCs w:val="24"/>
          <w:lang w:val="es-NI"/>
        </w:rPr>
        <w:t>alinear la estrategia empresarial con la tecnología</w:t>
      </w:r>
      <w:r w:rsidRPr="0073269A">
        <w:rPr>
          <w:rFonts w:ascii="Arial" w:hAnsi="Arial" w:cs="Arial"/>
          <w:sz w:val="24"/>
          <w:szCs w:val="24"/>
          <w:lang w:val="es-NI"/>
        </w:rPr>
        <w:t>, garantizar el cumplimiento normativo y optimizar recursos. En palabras de ISACA (2019), el marco “constituye un sistema de gobernanza integral que combina procesos, estructuras, información, políticas, cultura, habilidades y aplicaciones, a fin de asegurar la entrega de valor empresarial a partir de la tecnología” (p. 12).</w:t>
      </w:r>
    </w:p>
    <w:p w14:paraId="45139250" w14:textId="77777777" w:rsidR="0073269A" w:rsidRPr="0073269A" w:rsidRDefault="0073269A" w:rsidP="00130708">
      <w:pPr>
        <w:pStyle w:val="Heading2"/>
        <w:spacing w:line="360" w:lineRule="auto"/>
        <w:rPr>
          <w:lang w:val="es-NI"/>
        </w:rPr>
      </w:pPr>
      <w:bookmarkStart w:id="3" w:name="_Toc210171093"/>
      <w:r w:rsidRPr="0073269A">
        <w:rPr>
          <w:lang w:val="es-NI"/>
        </w:rPr>
        <w:t>2.2 Objetivos y beneficios del marco COBIT 2019</w:t>
      </w:r>
      <w:bookmarkEnd w:id="3"/>
    </w:p>
    <w:p w14:paraId="1AE0D5D1" w14:textId="77777777" w:rsidR="0073269A" w:rsidRPr="0073269A" w:rsidRDefault="0073269A" w:rsidP="00130708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3269A">
        <w:rPr>
          <w:rFonts w:ascii="Arial" w:hAnsi="Arial" w:cs="Arial"/>
          <w:sz w:val="24"/>
          <w:szCs w:val="24"/>
          <w:lang w:val="es-NI"/>
        </w:rPr>
        <w:t xml:space="preserve">El propósito fundamental de COBIT es proporcionar un lenguaje común para la </w:t>
      </w:r>
      <w:r w:rsidRPr="0073269A">
        <w:rPr>
          <w:rFonts w:ascii="Arial" w:hAnsi="Arial" w:cs="Arial"/>
          <w:b/>
          <w:bCs/>
          <w:sz w:val="24"/>
          <w:szCs w:val="24"/>
          <w:lang w:val="es-NI"/>
        </w:rPr>
        <w:t>comunicación entre los directivos de negocio y los responsables de TI</w:t>
      </w:r>
      <w:r w:rsidRPr="0073269A">
        <w:rPr>
          <w:rFonts w:ascii="Arial" w:hAnsi="Arial" w:cs="Arial"/>
          <w:sz w:val="24"/>
          <w:szCs w:val="24"/>
          <w:lang w:val="es-NI"/>
        </w:rPr>
        <w:t>, con el fin de lograr la alineación estratégica. Los objetivos principales de COBIT 2019 incluyen:</w:t>
      </w:r>
    </w:p>
    <w:p w14:paraId="3E7762BB" w14:textId="77777777" w:rsidR="0073269A" w:rsidRPr="0073269A" w:rsidRDefault="0073269A" w:rsidP="0013070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3269A">
        <w:rPr>
          <w:rFonts w:ascii="Arial" w:hAnsi="Arial" w:cs="Arial"/>
          <w:b/>
          <w:bCs/>
          <w:sz w:val="24"/>
          <w:szCs w:val="24"/>
          <w:lang w:val="es-NI"/>
        </w:rPr>
        <w:t>Garantizar la creación de valor empresarial</w:t>
      </w:r>
      <w:r w:rsidRPr="0073269A">
        <w:rPr>
          <w:rFonts w:ascii="Arial" w:hAnsi="Arial" w:cs="Arial"/>
          <w:sz w:val="24"/>
          <w:szCs w:val="24"/>
          <w:lang w:val="es-NI"/>
        </w:rPr>
        <w:t xml:space="preserve"> a través del uso eficaz de la información y la tecnología.</w:t>
      </w:r>
    </w:p>
    <w:p w14:paraId="0513756E" w14:textId="77777777" w:rsidR="0073269A" w:rsidRPr="0073269A" w:rsidRDefault="0073269A" w:rsidP="0013070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3269A">
        <w:rPr>
          <w:rFonts w:ascii="Arial" w:hAnsi="Arial" w:cs="Arial"/>
          <w:b/>
          <w:bCs/>
          <w:sz w:val="24"/>
          <w:szCs w:val="24"/>
          <w:lang w:val="es-NI"/>
        </w:rPr>
        <w:t>Optimizar riesgos</w:t>
      </w:r>
      <w:r w:rsidRPr="0073269A">
        <w:rPr>
          <w:rFonts w:ascii="Arial" w:hAnsi="Arial" w:cs="Arial"/>
          <w:sz w:val="24"/>
          <w:szCs w:val="24"/>
          <w:lang w:val="es-NI"/>
        </w:rPr>
        <w:t>, mediante la identificación, evaluación y mitigación de riesgos relacionados con TI.</w:t>
      </w:r>
    </w:p>
    <w:p w14:paraId="568CBA1A" w14:textId="77777777" w:rsidR="0073269A" w:rsidRPr="0073269A" w:rsidRDefault="0073269A" w:rsidP="0013070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3269A">
        <w:rPr>
          <w:rFonts w:ascii="Arial" w:hAnsi="Arial" w:cs="Arial"/>
          <w:b/>
          <w:bCs/>
          <w:sz w:val="24"/>
          <w:szCs w:val="24"/>
          <w:lang w:val="es-NI"/>
        </w:rPr>
        <w:t>Optimizar recursos</w:t>
      </w:r>
      <w:r w:rsidRPr="0073269A">
        <w:rPr>
          <w:rFonts w:ascii="Arial" w:hAnsi="Arial" w:cs="Arial"/>
          <w:sz w:val="24"/>
          <w:szCs w:val="24"/>
          <w:lang w:val="es-NI"/>
        </w:rPr>
        <w:t>, asegurando la utilización eficiente de infraestructura, talento humano y aplicaciones.</w:t>
      </w:r>
    </w:p>
    <w:p w14:paraId="6FCC59AC" w14:textId="77777777" w:rsidR="0073269A" w:rsidRPr="0073269A" w:rsidRDefault="0073269A" w:rsidP="0013070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3269A">
        <w:rPr>
          <w:rFonts w:ascii="Arial" w:hAnsi="Arial" w:cs="Arial"/>
          <w:b/>
          <w:bCs/>
          <w:sz w:val="24"/>
          <w:szCs w:val="24"/>
          <w:lang w:val="es-NI"/>
        </w:rPr>
        <w:t>Cumplir con normativas y regulaciones externas</w:t>
      </w:r>
      <w:r w:rsidRPr="0073269A">
        <w:rPr>
          <w:rFonts w:ascii="Arial" w:hAnsi="Arial" w:cs="Arial"/>
          <w:sz w:val="24"/>
          <w:szCs w:val="24"/>
          <w:lang w:val="es-NI"/>
        </w:rPr>
        <w:t>, facilitando la auditoría y el aseguramiento de los procesos.</w:t>
      </w:r>
    </w:p>
    <w:p w14:paraId="0D9920B6" w14:textId="77777777" w:rsidR="0073269A" w:rsidRPr="0073269A" w:rsidRDefault="0073269A" w:rsidP="00E27DE8">
      <w:pPr>
        <w:pStyle w:val="APA"/>
      </w:pPr>
      <w:r w:rsidRPr="0073269A">
        <w:t>Entre los beneficios de su implementación destacan la reducción de costos operativos, la mejora de la seguridad de la información, el aumento en la capacidad de innovación y el fortalecimiento de la confianza entre áreas de negocio y TI (ISACA, 2019, pp. 11-14).</w:t>
      </w:r>
    </w:p>
    <w:p w14:paraId="46889818" w14:textId="2F218519" w:rsidR="0073269A" w:rsidRPr="0073269A" w:rsidRDefault="00F20223" w:rsidP="00091ECD">
      <w:pPr>
        <w:pStyle w:val="Heading2"/>
        <w:numPr>
          <w:ilvl w:val="1"/>
          <w:numId w:val="7"/>
        </w:numPr>
        <w:spacing w:line="360" w:lineRule="auto"/>
        <w:rPr>
          <w:lang w:val="es-NI"/>
        </w:rPr>
      </w:pPr>
      <w:r>
        <w:rPr>
          <w:lang w:val="es-NI"/>
        </w:rPr>
        <w:t xml:space="preserve"> </w:t>
      </w:r>
      <w:bookmarkStart w:id="4" w:name="_Toc210171094"/>
      <w:r w:rsidR="0073269A" w:rsidRPr="0073269A">
        <w:rPr>
          <w:lang w:val="es-NI"/>
        </w:rPr>
        <w:t>Stakeholders de COBIT 2019</w:t>
      </w:r>
      <w:bookmarkEnd w:id="4"/>
    </w:p>
    <w:p w14:paraId="15B805DA" w14:textId="77777777" w:rsidR="00091ECD" w:rsidRDefault="0073269A" w:rsidP="00091ECD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3269A">
        <w:rPr>
          <w:rFonts w:ascii="Arial" w:hAnsi="Arial" w:cs="Arial"/>
          <w:sz w:val="24"/>
          <w:szCs w:val="24"/>
          <w:lang w:val="es-NI"/>
        </w:rPr>
        <w:t xml:space="preserve">El marco COBIT 2019 está dirigido a un amplio conjunto de </w:t>
      </w:r>
      <w:proofErr w:type="spellStart"/>
      <w:r w:rsidRPr="0073269A">
        <w:rPr>
          <w:rFonts w:ascii="Arial" w:hAnsi="Arial" w:cs="Arial"/>
          <w:b/>
          <w:bCs/>
          <w:sz w:val="24"/>
          <w:szCs w:val="24"/>
          <w:lang w:val="es-NI"/>
        </w:rPr>
        <w:t>stakeholders</w:t>
      </w:r>
      <w:proofErr w:type="spellEnd"/>
      <w:r w:rsidRPr="0073269A">
        <w:rPr>
          <w:rFonts w:ascii="Arial" w:hAnsi="Arial" w:cs="Arial"/>
          <w:sz w:val="24"/>
          <w:szCs w:val="24"/>
          <w:lang w:val="es-NI"/>
        </w:rPr>
        <w:t>, tanto internos como externos, que participan en la gobernanza de la tecnología.</w:t>
      </w:r>
    </w:p>
    <w:p w14:paraId="045057E0" w14:textId="77777777" w:rsidR="00091ECD" w:rsidRDefault="0073269A" w:rsidP="00091EC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091ECD">
        <w:rPr>
          <w:rFonts w:ascii="Arial" w:hAnsi="Arial" w:cs="Arial"/>
          <w:b/>
          <w:bCs/>
          <w:sz w:val="24"/>
          <w:szCs w:val="24"/>
          <w:lang w:val="es-NI"/>
        </w:rPr>
        <w:t>Stakeholders internos</w:t>
      </w:r>
      <w:r w:rsidRPr="00091ECD">
        <w:rPr>
          <w:rFonts w:ascii="Arial" w:hAnsi="Arial" w:cs="Arial"/>
          <w:sz w:val="24"/>
          <w:szCs w:val="24"/>
          <w:lang w:val="es-NI"/>
        </w:rPr>
        <w:t>:</w:t>
      </w:r>
    </w:p>
    <w:p w14:paraId="7145B58C" w14:textId="77777777" w:rsidR="00091ECD" w:rsidRDefault="0073269A" w:rsidP="00091E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091ECD">
        <w:rPr>
          <w:rFonts w:ascii="Arial" w:hAnsi="Arial" w:cs="Arial"/>
          <w:i/>
          <w:iCs/>
          <w:sz w:val="24"/>
          <w:szCs w:val="24"/>
          <w:lang w:val="es-NI"/>
        </w:rPr>
        <w:t>Consejos de administración</w:t>
      </w:r>
      <w:r w:rsidRPr="00091ECD">
        <w:rPr>
          <w:rFonts w:ascii="Arial" w:hAnsi="Arial" w:cs="Arial"/>
          <w:sz w:val="24"/>
          <w:szCs w:val="24"/>
          <w:lang w:val="es-NI"/>
        </w:rPr>
        <w:t>: obtienen claridad sobre sus responsabilidades y cómo supervisar la gestión de TI.</w:t>
      </w:r>
    </w:p>
    <w:p w14:paraId="6E081F9F" w14:textId="77777777" w:rsidR="00091ECD" w:rsidRDefault="0073269A" w:rsidP="00091E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091ECD">
        <w:rPr>
          <w:rFonts w:ascii="Arial" w:hAnsi="Arial" w:cs="Arial"/>
          <w:i/>
          <w:iCs/>
          <w:sz w:val="24"/>
          <w:szCs w:val="24"/>
          <w:lang w:val="es-NI"/>
        </w:rPr>
        <w:t>Alta gerencia</w:t>
      </w:r>
      <w:r w:rsidRPr="00091ECD">
        <w:rPr>
          <w:rFonts w:ascii="Arial" w:hAnsi="Arial" w:cs="Arial"/>
          <w:sz w:val="24"/>
          <w:szCs w:val="24"/>
          <w:lang w:val="es-NI"/>
        </w:rPr>
        <w:t>: recibe directrices sobre cómo organizar y monitorear la tecnología en toda la empresa.</w:t>
      </w:r>
    </w:p>
    <w:p w14:paraId="786D9863" w14:textId="77777777" w:rsidR="00091ECD" w:rsidRDefault="0073269A" w:rsidP="00091E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091ECD">
        <w:rPr>
          <w:rFonts w:ascii="Arial" w:hAnsi="Arial" w:cs="Arial"/>
          <w:i/>
          <w:iCs/>
          <w:sz w:val="24"/>
          <w:szCs w:val="24"/>
          <w:lang w:val="es-NI"/>
        </w:rPr>
        <w:t>Gerentes de negocio</w:t>
      </w:r>
      <w:r w:rsidRPr="00091ECD">
        <w:rPr>
          <w:rFonts w:ascii="Arial" w:hAnsi="Arial" w:cs="Arial"/>
          <w:sz w:val="24"/>
          <w:szCs w:val="24"/>
          <w:lang w:val="es-NI"/>
        </w:rPr>
        <w:t>: comprenden cómo utilizar la tecnología para generar ventajas competitivas.</w:t>
      </w:r>
    </w:p>
    <w:p w14:paraId="58D9C044" w14:textId="77777777" w:rsidR="00091ECD" w:rsidRDefault="0073269A" w:rsidP="00091E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091ECD">
        <w:rPr>
          <w:rFonts w:ascii="Arial" w:hAnsi="Arial" w:cs="Arial"/>
          <w:i/>
          <w:iCs/>
          <w:sz w:val="24"/>
          <w:szCs w:val="24"/>
          <w:lang w:val="es-NI"/>
        </w:rPr>
        <w:t>Gerentes de TI</w:t>
      </w:r>
      <w:r w:rsidRPr="00091ECD">
        <w:rPr>
          <w:rFonts w:ascii="Arial" w:hAnsi="Arial" w:cs="Arial"/>
          <w:sz w:val="24"/>
          <w:szCs w:val="24"/>
          <w:lang w:val="es-NI"/>
        </w:rPr>
        <w:t>: encuentran guías para administrar costos, proyectos y seguridad tecnológica.</w:t>
      </w:r>
    </w:p>
    <w:p w14:paraId="05D47F9F" w14:textId="447508A7" w:rsidR="0073269A" w:rsidRPr="00091ECD" w:rsidRDefault="0073269A" w:rsidP="00091EC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091ECD">
        <w:rPr>
          <w:rFonts w:ascii="Arial" w:hAnsi="Arial" w:cs="Arial"/>
          <w:i/>
          <w:iCs/>
          <w:sz w:val="24"/>
          <w:szCs w:val="24"/>
          <w:lang w:val="es-NI"/>
        </w:rPr>
        <w:t>Áreas de aseguramiento y gestión de riesgos</w:t>
      </w:r>
      <w:r w:rsidRPr="00091ECD">
        <w:rPr>
          <w:rFonts w:ascii="Arial" w:hAnsi="Arial" w:cs="Arial"/>
          <w:sz w:val="24"/>
          <w:szCs w:val="24"/>
          <w:lang w:val="es-NI"/>
        </w:rPr>
        <w:t>: emplean COBIT como base para sus auditorías y evaluaciones.</w:t>
      </w:r>
    </w:p>
    <w:p w14:paraId="22A2AA4C" w14:textId="77777777" w:rsidR="00091ECD" w:rsidRDefault="0073269A" w:rsidP="00091EC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091ECD">
        <w:rPr>
          <w:rFonts w:ascii="Arial" w:hAnsi="Arial" w:cs="Arial"/>
          <w:b/>
          <w:bCs/>
          <w:sz w:val="24"/>
          <w:szCs w:val="24"/>
          <w:lang w:val="es-NI"/>
        </w:rPr>
        <w:t>Stakeholders externos</w:t>
      </w:r>
      <w:r w:rsidRPr="00091ECD">
        <w:rPr>
          <w:rFonts w:ascii="Arial" w:hAnsi="Arial" w:cs="Arial"/>
          <w:sz w:val="24"/>
          <w:szCs w:val="24"/>
          <w:lang w:val="es-NI"/>
        </w:rPr>
        <w:t>:</w:t>
      </w:r>
    </w:p>
    <w:p w14:paraId="7B6EDC58" w14:textId="77777777" w:rsidR="00091ECD" w:rsidRDefault="0073269A" w:rsidP="00091EC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091ECD">
        <w:rPr>
          <w:rFonts w:ascii="Arial" w:hAnsi="Arial" w:cs="Arial"/>
          <w:i/>
          <w:iCs/>
          <w:sz w:val="24"/>
          <w:szCs w:val="24"/>
          <w:lang w:val="es-NI"/>
        </w:rPr>
        <w:t>Reguladores</w:t>
      </w:r>
      <w:r w:rsidRPr="00091ECD">
        <w:rPr>
          <w:rFonts w:ascii="Arial" w:hAnsi="Arial" w:cs="Arial"/>
          <w:sz w:val="24"/>
          <w:szCs w:val="24"/>
          <w:lang w:val="es-NI"/>
        </w:rPr>
        <w:t>: pueden verificar que la organización cumple con los marcos legales y normativos.</w:t>
      </w:r>
    </w:p>
    <w:p w14:paraId="41657656" w14:textId="77777777" w:rsidR="00091ECD" w:rsidRDefault="0073269A" w:rsidP="00091EC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091ECD">
        <w:rPr>
          <w:rFonts w:ascii="Arial" w:hAnsi="Arial" w:cs="Arial"/>
          <w:i/>
          <w:iCs/>
          <w:sz w:val="24"/>
          <w:szCs w:val="24"/>
          <w:lang w:val="es-NI"/>
        </w:rPr>
        <w:t>Socios de negocio</w:t>
      </w:r>
      <w:r w:rsidRPr="00091ECD">
        <w:rPr>
          <w:rFonts w:ascii="Arial" w:hAnsi="Arial" w:cs="Arial"/>
          <w:sz w:val="24"/>
          <w:szCs w:val="24"/>
          <w:lang w:val="es-NI"/>
        </w:rPr>
        <w:t>: confirman que la empresa es segura y confiable para establecer alianzas.</w:t>
      </w:r>
    </w:p>
    <w:p w14:paraId="37AAC551" w14:textId="29FBF151" w:rsidR="0073269A" w:rsidRPr="00091ECD" w:rsidRDefault="0073269A" w:rsidP="00091EC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091ECD">
        <w:rPr>
          <w:rFonts w:ascii="Arial" w:hAnsi="Arial" w:cs="Arial"/>
          <w:i/>
          <w:iCs/>
          <w:sz w:val="24"/>
          <w:szCs w:val="24"/>
          <w:lang w:val="es-NI"/>
        </w:rPr>
        <w:t>Proveedores de TI</w:t>
      </w:r>
      <w:r w:rsidRPr="00091ECD">
        <w:rPr>
          <w:rFonts w:ascii="Arial" w:hAnsi="Arial" w:cs="Arial"/>
          <w:sz w:val="24"/>
          <w:szCs w:val="24"/>
          <w:lang w:val="es-NI"/>
        </w:rPr>
        <w:t>: aseguran la conformidad y confiabilidad de los servicios ofrecidos.</w:t>
      </w:r>
    </w:p>
    <w:p w14:paraId="2D608F77" w14:textId="77777777" w:rsidR="0073269A" w:rsidRPr="0073269A" w:rsidRDefault="0073269A" w:rsidP="00130708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3269A">
        <w:rPr>
          <w:rFonts w:ascii="Arial" w:hAnsi="Arial" w:cs="Arial"/>
          <w:sz w:val="24"/>
          <w:szCs w:val="24"/>
          <w:lang w:val="es-NI"/>
        </w:rPr>
        <w:t xml:space="preserve">De acuerdo con ISACA (2019), cada grupo de </w:t>
      </w:r>
      <w:proofErr w:type="spellStart"/>
      <w:r w:rsidRPr="0073269A">
        <w:rPr>
          <w:rFonts w:ascii="Arial" w:hAnsi="Arial" w:cs="Arial"/>
          <w:sz w:val="24"/>
          <w:szCs w:val="24"/>
          <w:lang w:val="es-NI"/>
        </w:rPr>
        <w:t>stakeholders</w:t>
      </w:r>
      <w:proofErr w:type="spellEnd"/>
      <w:r w:rsidRPr="0073269A">
        <w:rPr>
          <w:rFonts w:ascii="Arial" w:hAnsi="Arial" w:cs="Arial"/>
          <w:sz w:val="24"/>
          <w:szCs w:val="24"/>
          <w:lang w:val="es-NI"/>
        </w:rPr>
        <w:t xml:space="preserve"> obtiene beneficios específicos de COBIT, pero todos contribuyen al mismo fin: una gobernanza eficaz que impulse la creación de valor (pp. 15-16).</w:t>
      </w:r>
    </w:p>
    <w:p w14:paraId="6C6C964E" w14:textId="77777777" w:rsidR="0073269A" w:rsidRPr="0073269A" w:rsidRDefault="0073269A" w:rsidP="00130708">
      <w:pPr>
        <w:pStyle w:val="Heading2"/>
        <w:spacing w:line="360" w:lineRule="auto"/>
        <w:rPr>
          <w:lang w:val="es-NI"/>
        </w:rPr>
      </w:pPr>
      <w:bookmarkStart w:id="5" w:name="_Toc210171095"/>
      <w:r w:rsidRPr="0073269A">
        <w:rPr>
          <w:lang w:val="es-NI"/>
        </w:rPr>
        <w:t>2.4 Componentes del sistema de gobernanza en COBIT 2019</w:t>
      </w:r>
      <w:bookmarkEnd w:id="5"/>
    </w:p>
    <w:p w14:paraId="1CCF1284" w14:textId="77777777" w:rsidR="0073269A" w:rsidRPr="0073269A" w:rsidRDefault="0073269A" w:rsidP="00130708">
      <w:p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73269A">
        <w:rPr>
          <w:rFonts w:ascii="Arial" w:hAnsi="Arial" w:cs="Arial"/>
          <w:sz w:val="24"/>
          <w:szCs w:val="24"/>
          <w:lang w:val="es-NI"/>
        </w:rPr>
        <w:t xml:space="preserve">COBIT define que una gobernanza efectiva se basa en una serie de </w:t>
      </w:r>
      <w:r w:rsidRPr="0073269A">
        <w:rPr>
          <w:rFonts w:ascii="Arial" w:hAnsi="Arial" w:cs="Arial"/>
          <w:b/>
          <w:bCs/>
          <w:sz w:val="24"/>
          <w:szCs w:val="24"/>
          <w:lang w:val="es-NI"/>
        </w:rPr>
        <w:t>componentes interconectados</w:t>
      </w:r>
      <w:r w:rsidRPr="0073269A">
        <w:rPr>
          <w:rFonts w:ascii="Arial" w:hAnsi="Arial" w:cs="Arial"/>
          <w:sz w:val="24"/>
          <w:szCs w:val="24"/>
          <w:lang w:val="es-NI"/>
        </w:rPr>
        <w:t>, tales como:</w:t>
      </w:r>
    </w:p>
    <w:p w14:paraId="42E1914B" w14:textId="77777777" w:rsidR="0036194F" w:rsidRDefault="0073269A" w:rsidP="0036194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36194F">
        <w:rPr>
          <w:rFonts w:ascii="Arial" w:hAnsi="Arial" w:cs="Arial"/>
          <w:b/>
          <w:bCs/>
          <w:sz w:val="24"/>
          <w:szCs w:val="24"/>
          <w:lang w:val="es-NI"/>
        </w:rPr>
        <w:t>Procesos organizacionales</w:t>
      </w:r>
      <w:r w:rsidRPr="0036194F">
        <w:rPr>
          <w:rFonts w:ascii="Arial" w:hAnsi="Arial" w:cs="Arial"/>
          <w:sz w:val="24"/>
          <w:szCs w:val="24"/>
          <w:lang w:val="es-NI"/>
        </w:rPr>
        <w:t>, que incluyen actividades de planificación, ejecución y control.</w:t>
      </w:r>
    </w:p>
    <w:p w14:paraId="38FC130B" w14:textId="77777777" w:rsidR="0036194F" w:rsidRDefault="0073269A" w:rsidP="0036194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36194F">
        <w:rPr>
          <w:rFonts w:ascii="Arial" w:hAnsi="Arial" w:cs="Arial"/>
          <w:b/>
          <w:bCs/>
          <w:sz w:val="24"/>
          <w:szCs w:val="24"/>
          <w:lang w:val="es-NI"/>
        </w:rPr>
        <w:t>Estructuras organizacionales</w:t>
      </w:r>
      <w:r w:rsidRPr="0036194F">
        <w:rPr>
          <w:rFonts w:ascii="Arial" w:hAnsi="Arial" w:cs="Arial"/>
          <w:sz w:val="24"/>
          <w:szCs w:val="24"/>
          <w:lang w:val="es-NI"/>
        </w:rPr>
        <w:t>, como comités y juntas de gobierno.</w:t>
      </w:r>
    </w:p>
    <w:p w14:paraId="2DF5EB37" w14:textId="77777777" w:rsidR="0036194F" w:rsidRDefault="0073269A" w:rsidP="0036194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36194F">
        <w:rPr>
          <w:rFonts w:ascii="Arial" w:hAnsi="Arial" w:cs="Arial"/>
          <w:b/>
          <w:bCs/>
          <w:sz w:val="24"/>
          <w:szCs w:val="24"/>
          <w:lang w:val="es-NI"/>
        </w:rPr>
        <w:t>Políticas y procedimientos</w:t>
      </w:r>
      <w:r w:rsidRPr="0036194F">
        <w:rPr>
          <w:rFonts w:ascii="Arial" w:hAnsi="Arial" w:cs="Arial"/>
          <w:sz w:val="24"/>
          <w:szCs w:val="24"/>
          <w:lang w:val="es-NI"/>
        </w:rPr>
        <w:t>, que transforman principios en guías prácticas.</w:t>
      </w:r>
    </w:p>
    <w:p w14:paraId="0361F571" w14:textId="77777777" w:rsidR="0036194F" w:rsidRDefault="0073269A" w:rsidP="0036194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36194F">
        <w:rPr>
          <w:rFonts w:ascii="Arial" w:hAnsi="Arial" w:cs="Arial"/>
          <w:b/>
          <w:bCs/>
          <w:sz w:val="24"/>
          <w:szCs w:val="24"/>
          <w:lang w:val="es-NI"/>
        </w:rPr>
        <w:t>Cultura y comportamientos</w:t>
      </w:r>
      <w:r w:rsidRPr="0036194F">
        <w:rPr>
          <w:rFonts w:ascii="Arial" w:hAnsi="Arial" w:cs="Arial"/>
          <w:sz w:val="24"/>
          <w:szCs w:val="24"/>
          <w:lang w:val="es-NI"/>
        </w:rPr>
        <w:t>, que refuerzan el compromiso de los colaboradores.</w:t>
      </w:r>
    </w:p>
    <w:p w14:paraId="4073F96C" w14:textId="77777777" w:rsidR="0036194F" w:rsidRDefault="0073269A" w:rsidP="0036194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36194F">
        <w:rPr>
          <w:rFonts w:ascii="Arial" w:hAnsi="Arial" w:cs="Arial"/>
          <w:b/>
          <w:bCs/>
          <w:sz w:val="24"/>
          <w:szCs w:val="24"/>
          <w:lang w:val="es-NI"/>
        </w:rPr>
        <w:t>Información y datos</w:t>
      </w:r>
      <w:r w:rsidRPr="0036194F">
        <w:rPr>
          <w:rFonts w:ascii="Arial" w:hAnsi="Arial" w:cs="Arial"/>
          <w:sz w:val="24"/>
          <w:szCs w:val="24"/>
          <w:lang w:val="es-NI"/>
        </w:rPr>
        <w:t>, considerados como activos estratégicos.</w:t>
      </w:r>
    </w:p>
    <w:p w14:paraId="6E2E5AF1" w14:textId="77777777" w:rsidR="0036194F" w:rsidRDefault="0073269A" w:rsidP="0036194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36194F">
        <w:rPr>
          <w:rFonts w:ascii="Arial" w:hAnsi="Arial" w:cs="Arial"/>
          <w:b/>
          <w:bCs/>
          <w:sz w:val="24"/>
          <w:szCs w:val="24"/>
          <w:lang w:val="es-NI"/>
        </w:rPr>
        <w:t>Personas, habilidades y competencias</w:t>
      </w:r>
      <w:r w:rsidRPr="0036194F">
        <w:rPr>
          <w:rFonts w:ascii="Arial" w:hAnsi="Arial" w:cs="Arial"/>
          <w:sz w:val="24"/>
          <w:szCs w:val="24"/>
          <w:lang w:val="es-NI"/>
        </w:rPr>
        <w:t>, necesarias para la innovación y la mejora continua.</w:t>
      </w:r>
    </w:p>
    <w:p w14:paraId="5779B3A4" w14:textId="0DD637FB" w:rsidR="0073269A" w:rsidRPr="0036194F" w:rsidRDefault="0073269A" w:rsidP="0036194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36194F">
        <w:rPr>
          <w:rFonts w:ascii="Arial" w:hAnsi="Arial" w:cs="Arial"/>
          <w:b/>
          <w:bCs/>
          <w:sz w:val="24"/>
          <w:szCs w:val="24"/>
          <w:lang w:val="es-NI"/>
        </w:rPr>
        <w:t>Servicios, infraestructura y aplicaciones</w:t>
      </w:r>
      <w:r w:rsidRPr="0036194F">
        <w:rPr>
          <w:rFonts w:ascii="Arial" w:hAnsi="Arial" w:cs="Arial"/>
          <w:sz w:val="24"/>
          <w:szCs w:val="24"/>
          <w:lang w:val="es-NI"/>
        </w:rPr>
        <w:t>, que soportan la operatividad de los procesos tecnológicos (ISACA, 2019, pp. 19-22).</w:t>
      </w:r>
    </w:p>
    <w:p w14:paraId="41007A6E" w14:textId="77777777" w:rsidR="0073269A" w:rsidRPr="0073269A" w:rsidRDefault="0073269A" w:rsidP="0073269A">
      <w:pPr>
        <w:rPr>
          <w:lang w:val="es-NI"/>
        </w:rPr>
      </w:pPr>
    </w:p>
    <w:p w14:paraId="5576B8D4" w14:textId="520C61A8" w:rsidR="0091701B" w:rsidRDefault="00DC6D27" w:rsidP="00DC6D27">
      <w:pPr>
        <w:pStyle w:val="Heading1"/>
        <w:rPr>
          <w:lang w:val="es-NI"/>
        </w:rPr>
      </w:pPr>
      <w:bookmarkStart w:id="6" w:name="_Toc210171096"/>
      <w:r>
        <w:rPr>
          <w:lang w:val="es-NI"/>
        </w:rPr>
        <w:t xml:space="preserve">CAPÍTULO 3. </w:t>
      </w:r>
      <w:r w:rsidR="0091701B" w:rsidRPr="0091701B">
        <w:rPr>
          <w:lang w:val="es-NI"/>
        </w:rPr>
        <w:t>CMMI</w:t>
      </w:r>
      <w:bookmarkEnd w:id="6"/>
    </w:p>
    <w:p w14:paraId="3F931650" w14:textId="13B662F5" w:rsidR="0091701B" w:rsidRDefault="00DC6D27" w:rsidP="00DC6D27">
      <w:pPr>
        <w:pStyle w:val="Heading1"/>
        <w:rPr>
          <w:lang w:val="es-NI"/>
        </w:rPr>
      </w:pPr>
      <w:bookmarkStart w:id="7" w:name="_Toc210171097"/>
      <w:r>
        <w:rPr>
          <w:lang w:val="es-NI"/>
        </w:rPr>
        <w:t xml:space="preserve">CAPITULO 4. </w:t>
      </w:r>
      <w:r w:rsidR="0091701B">
        <w:rPr>
          <w:lang w:val="es-NI"/>
        </w:rPr>
        <w:t>SISTEMA DE INFORMACIÓN CON IA</w:t>
      </w:r>
      <w:bookmarkEnd w:id="7"/>
    </w:p>
    <w:p w14:paraId="5BACA8F5" w14:textId="3DD291AA" w:rsidR="0091701B" w:rsidRDefault="00DC6D27" w:rsidP="00DC6D27">
      <w:pPr>
        <w:pStyle w:val="Heading2"/>
        <w:ind w:left="708"/>
        <w:rPr>
          <w:lang w:val="es-NI"/>
        </w:rPr>
      </w:pPr>
      <w:bookmarkStart w:id="8" w:name="_Toc210171098"/>
      <w:r>
        <w:rPr>
          <w:lang w:val="es-NI"/>
        </w:rPr>
        <w:t xml:space="preserve">4.1 </w:t>
      </w:r>
      <w:r w:rsidR="0091701B" w:rsidRPr="0091701B">
        <w:rPr>
          <w:lang w:val="es-NI"/>
        </w:rPr>
        <w:t>IA</w:t>
      </w:r>
      <w:bookmarkEnd w:id="8"/>
    </w:p>
    <w:p w14:paraId="53D1CCE2" w14:textId="0ADB5D7C" w:rsidR="0091701B" w:rsidRDefault="00DC6D27" w:rsidP="00DC6D27">
      <w:pPr>
        <w:pStyle w:val="Heading2"/>
        <w:ind w:left="708"/>
        <w:rPr>
          <w:lang w:val="es-NI"/>
        </w:rPr>
      </w:pPr>
      <w:bookmarkStart w:id="9" w:name="_Toc210171099"/>
      <w:r>
        <w:rPr>
          <w:lang w:val="es-NI"/>
        </w:rPr>
        <w:t xml:space="preserve">4.2 </w:t>
      </w:r>
      <w:r w:rsidR="00086BC6">
        <w:rPr>
          <w:lang w:val="es-NI"/>
        </w:rPr>
        <w:t>Sistema de Información</w:t>
      </w:r>
      <w:bookmarkEnd w:id="9"/>
    </w:p>
    <w:p w14:paraId="59CEF4A4" w14:textId="493640B0" w:rsidR="0091701B" w:rsidRDefault="00DC6D27" w:rsidP="00DC6D27">
      <w:pPr>
        <w:pStyle w:val="Heading2"/>
        <w:ind w:left="708"/>
        <w:rPr>
          <w:lang w:val="es-NI"/>
        </w:rPr>
      </w:pPr>
      <w:bookmarkStart w:id="10" w:name="_Toc210171100"/>
      <w:r>
        <w:rPr>
          <w:lang w:val="es-NI"/>
        </w:rPr>
        <w:t xml:space="preserve">4.3 </w:t>
      </w:r>
      <w:r w:rsidR="0091701B">
        <w:rPr>
          <w:lang w:val="es-NI"/>
        </w:rPr>
        <w:t>M</w:t>
      </w:r>
      <w:r w:rsidR="00086BC6">
        <w:rPr>
          <w:lang w:val="es-NI"/>
        </w:rPr>
        <w:t>étodo de Implementación</w:t>
      </w:r>
      <w:bookmarkEnd w:id="10"/>
    </w:p>
    <w:p w14:paraId="3162C3AA" w14:textId="71E6C450" w:rsidR="0091701B" w:rsidRDefault="00DC6D27" w:rsidP="00DC6D27">
      <w:pPr>
        <w:pStyle w:val="Heading1"/>
        <w:rPr>
          <w:lang w:val="es-NI"/>
        </w:rPr>
      </w:pPr>
      <w:bookmarkStart w:id="11" w:name="_Toc210171101"/>
      <w:r>
        <w:rPr>
          <w:lang w:val="es-NI"/>
        </w:rPr>
        <w:t xml:space="preserve">CAPÍTULO 5. </w:t>
      </w:r>
      <w:r w:rsidR="0091701B">
        <w:rPr>
          <w:lang w:val="es-NI"/>
        </w:rPr>
        <w:t>METODOLOGÍA</w:t>
      </w:r>
      <w:bookmarkEnd w:id="11"/>
    </w:p>
    <w:p w14:paraId="3B0ECAE3" w14:textId="1720268B" w:rsidR="0091701B" w:rsidRDefault="00DC6D27" w:rsidP="00DC6D27">
      <w:pPr>
        <w:pStyle w:val="Heading2"/>
        <w:ind w:left="708"/>
        <w:rPr>
          <w:lang w:val="es-NI"/>
        </w:rPr>
      </w:pPr>
      <w:bookmarkStart w:id="12" w:name="_Toc210171102"/>
      <w:r>
        <w:rPr>
          <w:lang w:val="es-NI"/>
        </w:rPr>
        <w:t xml:space="preserve">5.1 </w:t>
      </w:r>
      <w:r w:rsidR="0091701B" w:rsidRPr="0091701B">
        <w:rPr>
          <w:lang w:val="es-NI"/>
        </w:rPr>
        <w:t>COBIT</w:t>
      </w:r>
      <w:bookmarkEnd w:id="12"/>
    </w:p>
    <w:p w14:paraId="2DA9096E" w14:textId="16E4C4EA" w:rsidR="0091701B" w:rsidRDefault="00DC6D27" w:rsidP="00DC6D27">
      <w:pPr>
        <w:pStyle w:val="Heading2"/>
        <w:ind w:left="708"/>
        <w:rPr>
          <w:lang w:val="es-NI"/>
        </w:rPr>
      </w:pPr>
      <w:bookmarkStart w:id="13" w:name="_Toc210171103"/>
      <w:r>
        <w:rPr>
          <w:lang w:val="es-NI"/>
        </w:rPr>
        <w:t xml:space="preserve">5.2 </w:t>
      </w:r>
      <w:r w:rsidR="0091701B" w:rsidRPr="0091701B">
        <w:rPr>
          <w:lang w:val="es-NI"/>
        </w:rPr>
        <w:t>CMMI</w:t>
      </w:r>
      <w:bookmarkEnd w:id="13"/>
    </w:p>
    <w:p w14:paraId="7E48D6AA" w14:textId="575040A2" w:rsidR="0091701B" w:rsidRDefault="00DC6D27" w:rsidP="00DC6D27">
      <w:pPr>
        <w:pStyle w:val="Heading2"/>
        <w:ind w:left="708"/>
        <w:rPr>
          <w:lang w:val="es-NI"/>
        </w:rPr>
      </w:pPr>
      <w:bookmarkStart w:id="14" w:name="_Toc210171104"/>
      <w:r>
        <w:rPr>
          <w:lang w:val="es-NI"/>
        </w:rPr>
        <w:t xml:space="preserve">5.3 </w:t>
      </w:r>
      <w:r w:rsidR="008F4651">
        <w:rPr>
          <w:lang w:val="es-NI"/>
        </w:rPr>
        <w:t>Metodología Sistema de Información</w:t>
      </w:r>
      <w:bookmarkEnd w:id="14"/>
    </w:p>
    <w:p w14:paraId="76270453" w14:textId="78AFA7D5" w:rsidR="0091701B" w:rsidRDefault="00DC6D27" w:rsidP="00DC6D27">
      <w:pPr>
        <w:pStyle w:val="Heading1"/>
        <w:rPr>
          <w:lang w:val="es-NI"/>
        </w:rPr>
      </w:pPr>
      <w:bookmarkStart w:id="15" w:name="_Toc210171105"/>
      <w:r>
        <w:rPr>
          <w:lang w:val="es-NI"/>
        </w:rPr>
        <w:t xml:space="preserve">CAPÍTULO 6. </w:t>
      </w:r>
      <w:r w:rsidR="0091701B">
        <w:rPr>
          <w:lang w:val="es-NI"/>
        </w:rPr>
        <w:t>INTEGRACIÓN</w:t>
      </w:r>
      <w:bookmarkEnd w:id="15"/>
    </w:p>
    <w:p w14:paraId="5503A4BF" w14:textId="79CB1D1B" w:rsidR="0091701B" w:rsidRDefault="00DC6D27" w:rsidP="00DC6D27">
      <w:pPr>
        <w:pStyle w:val="Heading2"/>
        <w:ind w:left="708"/>
        <w:rPr>
          <w:lang w:val="es-NI"/>
        </w:rPr>
      </w:pPr>
      <w:bookmarkStart w:id="16" w:name="_Toc210171106"/>
      <w:r>
        <w:rPr>
          <w:lang w:val="es-NI"/>
        </w:rPr>
        <w:t xml:space="preserve">6.1 </w:t>
      </w:r>
      <w:r w:rsidR="0091701B" w:rsidRPr="0091701B">
        <w:rPr>
          <w:lang w:val="es-NI"/>
        </w:rPr>
        <w:t>COBIT</w:t>
      </w:r>
      <w:r w:rsidR="0091701B">
        <w:rPr>
          <w:lang w:val="es-NI"/>
        </w:rPr>
        <w:t xml:space="preserve"> Y </w:t>
      </w:r>
      <w:r w:rsidR="0091701B" w:rsidRPr="0091701B">
        <w:rPr>
          <w:lang w:val="es-NI"/>
        </w:rPr>
        <w:t>CMMI</w:t>
      </w:r>
      <w:bookmarkEnd w:id="16"/>
    </w:p>
    <w:p w14:paraId="36B38B14" w14:textId="1E5A0420" w:rsidR="0091701B" w:rsidRDefault="00DC6D27" w:rsidP="00DC6D27">
      <w:pPr>
        <w:pStyle w:val="Heading2"/>
        <w:ind w:left="708"/>
        <w:rPr>
          <w:lang w:val="es-NI"/>
        </w:rPr>
      </w:pPr>
      <w:bookmarkStart w:id="17" w:name="_Toc210171107"/>
      <w:r>
        <w:rPr>
          <w:lang w:val="es-NI"/>
        </w:rPr>
        <w:t xml:space="preserve">6.2 </w:t>
      </w:r>
      <w:r w:rsidR="0091701B">
        <w:rPr>
          <w:lang w:val="es-NI"/>
        </w:rPr>
        <w:t xml:space="preserve">CMMI, </w:t>
      </w:r>
      <w:r w:rsidR="008F4651">
        <w:rPr>
          <w:lang w:val="es-NI"/>
        </w:rPr>
        <w:t xml:space="preserve">IA y </w:t>
      </w:r>
      <w:r w:rsidR="0091701B" w:rsidRPr="0091701B">
        <w:rPr>
          <w:lang w:val="es-NI"/>
        </w:rPr>
        <w:t>S</w:t>
      </w:r>
      <w:r w:rsidR="008F4651">
        <w:rPr>
          <w:lang w:val="es-NI"/>
        </w:rPr>
        <w:t>istema de Información</w:t>
      </w:r>
      <w:bookmarkEnd w:id="17"/>
    </w:p>
    <w:p w14:paraId="3AE26AC1" w14:textId="1233A1C3" w:rsidR="00DC6D27" w:rsidRDefault="00DC6D27" w:rsidP="00DC6D27">
      <w:pPr>
        <w:pStyle w:val="Heading1"/>
        <w:rPr>
          <w:lang w:val="es-NI"/>
        </w:rPr>
      </w:pPr>
      <w:bookmarkStart w:id="18" w:name="_Toc210171108"/>
      <w:r>
        <w:rPr>
          <w:lang w:val="es-NI"/>
        </w:rPr>
        <w:t xml:space="preserve">CAPÍTULO 7. </w:t>
      </w:r>
      <w:r w:rsidR="0091701B">
        <w:rPr>
          <w:lang w:val="es-NI"/>
        </w:rPr>
        <w:t>CONCLUSIÓN</w:t>
      </w:r>
      <w:bookmarkEnd w:id="18"/>
    </w:p>
    <w:p w14:paraId="3929C0F4" w14:textId="5F7D6622" w:rsidR="00DC6D27" w:rsidRDefault="00DC6D27" w:rsidP="00DC6D27">
      <w:pPr>
        <w:pStyle w:val="Heading1"/>
        <w:rPr>
          <w:lang w:val="es-NI"/>
        </w:rPr>
      </w:pPr>
      <w:bookmarkStart w:id="19" w:name="_Toc210171109"/>
      <w:r>
        <w:rPr>
          <w:lang w:val="es-NI"/>
        </w:rPr>
        <w:t>BIBLIOGRAFÍA</w:t>
      </w:r>
      <w:bookmarkEnd w:id="19"/>
    </w:p>
    <w:p w14:paraId="46A3774B" w14:textId="119BD07C" w:rsidR="00DC6D27" w:rsidRPr="00DC6D27" w:rsidRDefault="00DC6D27" w:rsidP="00DC6D27">
      <w:pPr>
        <w:pStyle w:val="Heading1"/>
        <w:rPr>
          <w:lang w:val="es-NI"/>
        </w:rPr>
      </w:pPr>
      <w:bookmarkStart w:id="20" w:name="_Toc210171110"/>
      <w:r>
        <w:rPr>
          <w:lang w:val="es-NI"/>
        </w:rPr>
        <w:t>ANEXOS</w:t>
      </w:r>
      <w:bookmarkEnd w:id="20"/>
    </w:p>
    <w:sectPr w:rsidR="00DC6D27" w:rsidRPr="00DC6D27" w:rsidSect="00C80F24">
      <w:headerReference w:type="default" r:id="rId11"/>
      <w:pgSz w:w="12240" w:h="15840" w:code="1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A34F6" w14:textId="77777777" w:rsidR="00723762" w:rsidRDefault="00723762" w:rsidP="00723762">
      <w:pPr>
        <w:spacing w:after="0" w:line="240" w:lineRule="auto"/>
      </w:pPr>
      <w:r>
        <w:separator/>
      </w:r>
    </w:p>
  </w:endnote>
  <w:endnote w:type="continuationSeparator" w:id="0">
    <w:p w14:paraId="178A5AF7" w14:textId="77777777" w:rsidR="00723762" w:rsidRDefault="00723762" w:rsidP="00723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utler">
    <w:altName w:val="Cambria"/>
    <w:charset w:val="00"/>
    <w:family w:val="moder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509406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32E185" w14:textId="77777777" w:rsidR="00D7101E" w:rsidRDefault="00D710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CB2414" w14:textId="77777777" w:rsidR="00D7101E" w:rsidRDefault="00D710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15602" w14:textId="77777777" w:rsidR="0091701B" w:rsidRDefault="0091701B">
    <w:pPr>
      <w:pStyle w:val="Footer"/>
      <w:jc w:val="right"/>
    </w:pPr>
  </w:p>
  <w:p w14:paraId="0B4D6911" w14:textId="77777777" w:rsidR="0091701B" w:rsidRDefault="00917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88FCF" w14:textId="77777777" w:rsidR="00723762" w:rsidRDefault="00723762" w:rsidP="00723762">
      <w:pPr>
        <w:spacing w:after="0" w:line="240" w:lineRule="auto"/>
      </w:pPr>
      <w:r>
        <w:separator/>
      </w:r>
    </w:p>
  </w:footnote>
  <w:footnote w:type="continuationSeparator" w:id="0">
    <w:p w14:paraId="316A7952" w14:textId="77777777" w:rsidR="00723762" w:rsidRDefault="00723762" w:rsidP="00723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D4F45" w14:textId="77777777" w:rsidR="008E7CAE" w:rsidRDefault="008E7C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17247"/>
    <w:multiLevelType w:val="multilevel"/>
    <w:tmpl w:val="C528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4584C"/>
    <w:multiLevelType w:val="hybridMultilevel"/>
    <w:tmpl w:val="4FA4C3B6"/>
    <w:lvl w:ilvl="0" w:tplc="4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EE7F9E"/>
    <w:multiLevelType w:val="hybridMultilevel"/>
    <w:tmpl w:val="2BCE08C8"/>
    <w:lvl w:ilvl="0" w:tplc="4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232273"/>
    <w:multiLevelType w:val="multilevel"/>
    <w:tmpl w:val="ACF4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13994"/>
    <w:multiLevelType w:val="multilevel"/>
    <w:tmpl w:val="379A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C1F9D"/>
    <w:multiLevelType w:val="hybridMultilevel"/>
    <w:tmpl w:val="176853F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B62AC"/>
    <w:multiLevelType w:val="multilevel"/>
    <w:tmpl w:val="6490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868F6"/>
    <w:multiLevelType w:val="multilevel"/>
    <w:tmpl w:val="CA7A546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CA720BA"/>
    <w:multiLevelType w:val="multilevel"/>
    <w:tmpl w:val="6BEC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C856A6"/>
    <w:multiLevelType w:val="multilevel"/>
    <w:tmpl w:val="BF746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3878882">
    <w:abstractNumId w:val="9"/>
  </w:num>
  <w:num w:numId="2" w16cid:durableId="1657952896">
    <w:abstractNumId w:val="8"/>
  </w:num>
  <w:num w:numId="3" w16cid:durableId="1275401996">
    <w:abstractNumId w:val="4"/>
  </w:num>
  <w:num w:numId="4" w16cid:durableId="1160806289">
    <w:abstractNumId w:val="3"/>
  </w:num>
  <w:num w:numId="5" w16cid:durableId="667251910">
    <w:abstractNumId w:val="6"/>
  </w:num>
  <w:num w:numId="6" w16cid:durableId="1273787253">
    <w:abstractNumId w:val="0"/>
  </w:num>
  <w:num w:numId="7" w16cid:durableId="1061950533">
    <w:abstractNumId w:val="7"/>
  </w:num>
  <w:num w:numId="8" w16cid:durableId="242566536">
    <w:abstractNumId w:val="5"/>
  </w:num>
  <w:num w:numId="9" w16cid:durableId="1707483898">
    <w:abstractNumId w:val="1"/>
  </w:num>
  <w:num w:numId="10" w16cid:durableId="1784498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1B"/>
    <w:rsid w:val="000100DA"/>
    <w:rsid w:val="00086BC6"/>
    <w:rsid w:val="00091ECD"/>
    <w:rsid w:val="000A5548"/>
    <w:rsid w:val="000B599F"/>
    <w:rsid w:val="00130708"/>
    <w:rsid w:val="001C2A06"/>
    <w:rsid w:val="001C4C3C"/>
    <w:rsid w:val="00275A0A"/>
    <w:rsid w:val="002930C5"/>
    <w:rsid w:val="0036194F"/>
    <w:rsid w:val="003E5138"/>
    <w:rsid w:val="00446D9D"/>
    <w:rsid w:val="00474CFB"/>
    <w:rsid w:val="004A7300"/>
    <w:rsid w:val="004C647F"/>
    <w:rsid w:val="006A0807"/>
    <w:rsid w:val="006A5618"/>
    <w:rsid w:val="00723762"/>
    <w:rsid w:val="0073269A"/>
    <w:rsid w:val="007F03A3"/>
    <w:rsid w:val="007F6116"/>
    <w:rsid w:val="008E7CAE"/>
    <w:rsid w:val="008F4651"/>
    <w:rsid w:val="0091701B"/>
    <w:rsid w:val="00925CBA"/>
    <w:rsid w:val="009E7495"/>
    <w:rsid w:val="00B1638D"/>
    <w:rsid w:val="00BC1BA8"/>
    <w:rsid w:val="00C80F24"/>
    <w:rsid w:val="00D04B61"/>
    <w:rsid w:val="00D25653"/>
    <w:rsid w:val="00D7101E"/>
    <w:rsid w:val="00DC6D27"/>
    <w:rsid w:val="00E27DE8"/>
    <w:rsid w:val="00E40755"/>
    <w:rsid w:val="00E94577"/>
    <w:rsid w:val="00EB0396"/>
    <w:rsid w:val="00F20223"/>
    <w:rsid w:val="00FF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7CF01E"/>
  <w15:chartTrackingRefBased/>
  <w15:docId w15:val="{C859D2AF-04F7-46AA-85AA-24E12BBA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01B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D27"/>
    <w:pPr>
      <w:keepNext/>
      <w:keepLines/>
      <w:spacing w:before="360" w:after="80"/>
      <w:outlineLvl w:val="0"/>
    </w:pPr>
    <w:rPr>
      <w:rFonts w:ascii="Arial" w:eastAsiaTheme="majorEastAsia" w:hAnsi="Arial" w:cstheme="majorBidi"/>
      <w:color w:val="2F5496" w:themeColor="accent1" w:themeShade="BF"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0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0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D27"/>
    <w:rPr>
      <w:rFonts w:ascii="Arial" w:eastAsiaTheme="majorEastAsia" w:hAnsi="Arial" w:cstheme="majorBidi"/>
      <w:color w:val="2F5496" w:themeColor="accent1" w:themeShade="BF"/>
      <w:kern w:val="0"/>
      <w:sz w:val="24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17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0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0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0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0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0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0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01B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1701B"/>
    <w:pPr>
      <w:tabs>
        <w:tab w:val="center" w:pos="4419"/>
        <w:tab w:val="right" w:pos="8838"/>
      </w:tabs>
      <w:spacing w:after="0" w:line="240" w:lineRule="auto"/>
    </w:pPr>
    <w:rPr>
      <w:rFonts w:ascii="Calibri" w:eastAsia="Calibri" w:hAnsi="Calibri" w:cs="Calibri"/>
      <w:lang w:val="es-NI" w:eastAsia="es-ES"/>
    </w:rPr>
  </w:style>
  <w:style w:type="character" w:customStyle="1" w:styleId="FooterChar">
    <w:name w:val="Footer Char"/>
    <w:basedOn w:val="DefaultParagraphFont"/>
    <w:link w:val="Footer"/>
    <w:uiPriority w:val="99"/>
    <w:rsid w:val="0091701B"/>
    <w:rPr>
      <w:rFonts w:ascii="Calibri" w:eastAsia="Calibri" w:hAnsi="Calibri" w:cs="Calibri"/>
      <w:kern w:val="0"/>
      <w:lang w:eastAsia="es-ES"/>
      <w14:ligatures w14:val="none"/>
    </w:rPr>
  </w:style>
  <w:style w:type="table" w:styleId="TableGrid">
    <w:name w:val="Table Grid"/>
    <w:basedOn w:val="TableNormal"/>
    <w:uiPriority w:val="39"/>
    <w:rsid w:val="0091701B"/>
    <w:pPr>
      <w:spacing w:after="0" w:line="240" w:lineRule="auto"/>
    </w:pPr>
    <w:rPr>
      <w:rFonts w:ascii="Calibri" w:eastAsia="Calibri" w:hAnsi="Calibri" w:cs="Calibri"/>
      <w:kern w:val="0"/>
      <w:lang w:eastAsia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C6D27"/>
    <w:pPr>
      <w:spacing w:before="240" w:after="0"/>
      <w:outlineLvl w:val="9"/>
    </w:pPr>
    <w:rPr>
      <w:rFonts w:asciiTheme="majorHAnsi" w:hAnsiTheme="majorHAnsi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C6D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6D2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C6D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37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762"/>
    <w:rPr>
      <w:kern w:val="0"/>
      <w:lang w:val="en-US"/>
      <w14:ligatures w14:val="none"/>
    </w:rPr>
  </w:style>
  <w:style w:type="paragraph" w:customStyle="1" w:styleId="APA">
    <w:name w:val="APA"/>
    <w:basedOn w:val="Normal"/>
    <w:link w:val="APAChar"/>
    <w:qFormat/>
    <w:rsid w:val="00E27DE8"/>
    <w:pPr>
      <w:spacing w:line="480" w:lineRule="auto"/>
      <w:ind w:firstLine="284"/>
    </w:pPr>
    <w:rPr>
      <w:rFonts w:ascii="Times New Roman" w:hAnsi="Times New Roman" w:cs="Arial"/>
      <w:sz w:val="24"/>
      <w:szCs w:val="24"/>
      <w:lang w:val="es-NI"/>
    </w:rPr>
  </w:style>
  <w:style w:type="character" w:customStyle="1" w:styleId="APAChar">
    <w:name w:val="APA Char"/>
    <w:basedOn w:val="DefaultParagraphFont"/>
    <w:link w:val="APA"/>
    <w:rsid w:val="00E27DE8"/>
    <w:rPr>
      <w:rFonts w:ascii="Times New Roman" w:hAnsi="Times New Roman" w:cs="Arial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32A25-2B52-4504-85BD-3468D196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1053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liliethjimenez27@gmail.com</dc:creator>
  <cp:keywords/>
  <dc:description/>
  <cp:lastModifiedBy>liliethjimenez27@gmail.com</cp:lastModifiedBy>
  <cp:revision>33</cp:revision>
  <dcterms:created xsi:type="dcterms:W3CDTF">2025-10-01T05:12:00Z</dcterms:created>
  <dcterms:modified xsi:type="dcterms:W3CDTF">2025-10-01T06:40:00Z</dcterms:modified>
</cp:coreProperties>
</file>