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14:paraId="6183390C" w14:textId="77777777" w:rsidTr="353E374D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14:paraId="46A9B6B6" w14:textId="77777777"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FB199C">
              <w:rPr>
                <w:noProof/>
                <w:sz w:val="56"/>
                <w:szCs w:val="56"/>
                <w:lang w:eastAsia="fr-CA"/>
              </w:rPr>
              <w:t>Tableau de bord étudiant</w:t>
            </w:r>
          </w:p>
          <w:p w14:paraId="388D29A2" w14:textId="61B59D5B" w:rsidR="005F0B2B" w:rsidRPr="005F0B2B" w:rsidRDefault="353E374D" w:rsidP="353E374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353E374D">
              <w:rPr>
                <w:b/>
                <w:bCs/>
                <w:sz w:val="20"/>
                <w:szCs w:val="20"/>
              </w:rPr>
              <w:t xml:space="preserve">  Récit utilisateur P02-US01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14:paraId="63D5FDA9" w14:textId="77777777"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14:paraId="0CEA500D" w14:textId="77777777" w:rsidTr="353E374D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14:paraId="6D21ADD3" w14:textId="77777777" w:rsidR="00667B70" w:rsidRPr="00E114C9" w:rsidRDefault="3AAB5174" w:rsidP="3AAB5174">
            <w:pPr>
              <w:pStyle w:val="Titre3"/>
              <w:spacing w:before="0" w:after="0"/>
              <w:ind w:left="0"/>
              <w:rPr>
                <w:b/>
              </w:rPr>
            </w:pPr>
            <w:r w:rsidRPr="3AAB5174">
              <w:rPr>
                <w:b/>
                <w:sz w:val="20"/>
                <w:szCs w:val="20"/>
              </w:rPr>
              <w:t xml:space="preserve">  Projet Portail</w:t>
            </w:r>
          </w:p>
        </w:tc>
      </w:tr>
      <w:tr w:rsidR="00387AC1" w:rsidRPr="005E2D97" w14:paraId="6C583DB3" w14:textId="77777777" w:rsidTr="353E374D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14:paraId="7C23E546" w14:textId="77777777" w:rsidR="00387AC1" w:rsidRPr="00072F08" w:rsidRDefault="3AAB5174" w:rsidP="3AAB5174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3AAB5174">
              <w:rPr>
                <w:sz w:val="32"/>
                <w:szCs w:val="32"/>
              </w:rPr>
              <w:t>Perspective</w:t>
            </w:r>
          </w:p>
        </w:tc>
      </w:tr>
      <w:tr w:rsidR="008256D6" w:rsidRPr="00A07DAB" w14:paraId="06A1E0B5" w14:textId="77777777" w:rsidTr="353E374D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14:paraId="3129088A" w14:textId="77777777" w:rsidR="00DC0E69" w:rsidRDefault="3AAB5174" w:rsidP="3AAB5174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 w:rsidRPr="3AAB5174">
              <w:rPr>
                <w:sz w:val="22"/>
                <w:szCs w:val="22"/>
              </w:rPr>
              <w:t xml:space="preserve">En tant qu’Étudiant </w:t>
            </w:r>
          </w:p>
          <w:p w14:paraId="69967C32" w14:textId="77777777" w:rsidR="00DC0E69" w:rsidRDefault="003277EA" w:rsidP="3AAB517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accéder à mon tableau de bord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14:paraId="2F7541B3" w14:textId="77777777" w:rsidR="008256D6" w:rsidRDefault="003277EA" w:rsidP="3AAB517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8256D6"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d’accéder à</w:t>
            </w:r>
            <w:r w:rsidR="004E32B3">
              <w:rPr>
                <w:sz w:val="22"/>
                <w:szCs w:val="22"/>
              </w:rPr>
              <w:t xml:space="preserve"> mes documents de stages, </w:t>
            </w:r>
            <w:r>
              <w:rPr>
                <w:sz w:val="22"/>
                <w:szCs w:val="22"/>
              </w:rPr>
              <w:t>gérer mes rapports et réaliser mes évaluations.</w:t>
            </w:r>
          </w:p>
          <w:p w14:paraId="3D9098C2" w14:textId="77777777"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14:paraId="789B43B1" w14:textId="77777777" w:rsidR="00030AB4" w:rsidRDefault="00030AB4" w:rsidP="353E374D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14:paraId="184C1014" w14:textId="77777777" w:rsidR="00873E72" w:rsidRDefault="3AAB5174" w:rsidP="3AAB5174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 w:rsidRPr="3AAB5174">
              <w:rPr>
                <w:sz w:val="22"/>
                <w:szCs w:val="22"/>
              </w:rPr>
              <w:t>(Cas nominal)</w:t>
            </w:r>
          </w:p>
          <w:p w14:paraId="022E6872" w14:textId="77777777" w:rsidR="00A814F9" w:rsidRDefault="007F1AC6" w:rsidP="353E374D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>Les rapports doivent être remplis l’un à la suite de l’autre</w:t>
            </w:r>
            <w:r w:rsidR="009F5CC8">
              <w:rPr>
                <w:sz w:val="22"/>
                <w:szCs w:val="22"/>
              </w:rPr>
              <w:tab/>
            </w:r>
            <w:r w:rsidR="009F5CC8" w:rsidRPr="353E374D">
              <w:rPr>
                <w:color w:val="FF0000"/>
                <w:sz w:val="22"/>
                <w:szCs w:val="22"/>
              </w:rPr>
              <w:t>(XX)</w:t>
            </w:r>
          </w:p>
          <w:p w14:paraId="5C756B83" w14:textId="77777777" w:rsidR="009F5CC8" w:rsidRDefault="004D756C" w:rsidP="353E374D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>Les rapports ne peuvent pas être remplis avant la date minimale</w:t>
            </w:r>
            <w:r w:rsidR="009F5CC8">
              <w:rPr>
                <w:sz w:val="22"/>
                <w:szCs w:val="22"/>
              </w:rPr>
              <w:tab/>
            </w:r>
            <w:r w:rsidR="009F5CC8" w:rsidRPr="353E374D">
              <w:rPr>
                <w:color w:val="FF0000"/>
                <w:sz w:val="22"/>
                <w:szCs w:val="22"/>
              </w:rPr>
              <w:t>(XX)</w:t>
            </w:r>
          </w:p>
          <w:p w14:paraId="12FE8244" w14:textId="77777777" w:rsidR="00275780" w:rsidRDefault="353E374D" w:rsidP="353E374D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 xml:space="preserve">Si le rapport n’est pas rempli entre la plage permise </w:t>
            </w:r>
          </w:p>
          <w:p w14:paraId="24BEA5F7" w14:textId="77777777" w:rsidR="00EF3AE9" w:rsidRDefault="353E374D" w:rsidP="353E374D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>C’est-à-dire quand la date de fin est passée, alors le rapport passe au retard</w:t>
            </w:r>
          </w:p>
          <w:p w14:paraId="69547FA0" w14:textId="77777777" w:rsidR="00EF3AE9" w:rsidRDefault="00EF3AE9" w:rsidP="353E374D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>Le jo</w:t>
            </w:r>
            <w:r w:rsidR="008B4734" w:rsidRPr="353E374D">
              <w:rPr>
                <w:color w:val="FF0000"/>
                <w:sz w:val="22"/>
                <w:szCs w:val="22"/>
              </w:rPr>
              <w:t>urnal de bord ne peut être fermé</w:t>
            </w:r>
            <w:r w:rsidRPr="353E374D">
              <w:rPr>
                <w:color w:val="FF0000"/>
                <w:sz w:val="22"/>
                <w:szCs w:val="22"/>
              </w:rPr>
              <w:t xml:space="preserve"> que quand le rapport final est complété</w:t>
            </w:r>
            <w:r>
              <w:rPr>
                <w:sz w:val="22"/>
                <w:szCs w:val="22"/>
              </w:rPr>
              <w:tab/>
            </w:r>
            <w:r w:rsidRPr="353E374D">
              <w:rPr>
                <w:color w:val="FF0000"/>
                <w:sz w:val="22"/>
                <w:szCs w:val="22"/>
              </w:rPr>
              <w:t>(XX)</w:t>
            </w:r>
          </w:p>
          <w:p w14:paraId="17B9DCF1" w14:textId="77777777" w:rsidR="008B4734" w:rsidRPr="009D6411" w:rsidRDefault="008B4734" w:rsidP="353E374D">
            <w:pPr>
              <w:pStyle w:val="Information"/>
              <w:tabs>
                <w:tab w:val="center" w:pos="9661"/>
              </w:tabs>
              <w:ind w:left="306"/>
              <w:rPr>
                <w:color w:val="000000" w:themeColor="text1"/>
                <w:sz w:val="22"/>
                <w:szCs w:val="22"/>
              </w:rPr>
            </w:pPr>
            <w:r w:rsidRPr="353E374D">
              <w:rPr>
                <w:color w:val="000000" w:themeColor="text1"/>
                <w:sz w:val="22"/>
                <w:szCs w:val="22"/>
              </w:rPr>
              <w:t>Le journal de bord est toujours accessible</w:t>
            </w:r>
            <w:r w:rsidRPr="009D6411">
              <w:rPr>
                <w:color w:val="FF0000"/>
                <w:sz w:val="22"/>
                <w:szCs w:val="22"/>
              </w:rPr>
              <w:tab/>
            </w:r>
            <w:r w:rsidRPr="353E374D">
              <w:rPr>
                <w:color w:val="000000" w:themeColor="text1"/>
                <w:sz w:val="22"/>
                <w:szCs w:val="22"/>
              </w:rPr>
              <w:t>(XX)</w:t>
            </w:r>
          </w:p>
          <w:p w14:paraId="68B31545" w14:textId="77777777" w:rsidR="009F5CC8" w:rsidRDefault="00EF3AE9" w:rsidP="353E374D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>L’autoévaluation ne peut être faite que quand le rapport final est complété</w:t>
            </w:r>
            <w:r w:rsidR="009F5CC8">
              <w:rPr>
                <w:sz w:val="22"/>
                <w:szCs w:val="22"/>
              </w:rPr>
              <w:tab/>
            </w:r>
            <w:r w:rsidR="009F5CC8" w:rsidRPr="353E374D">
              <w:rPr>
                <w:color w:val="FF0000"/>
                <w:sz w:val="22"/>
                <w:szCs w:val="22"/>
              </w:rPr>
              <w:t>(XX)</w:t>
            </w:r>
          </w:p>
          <w:p w14:paraId="6926F0A3" w14:textId="77777777"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14:paraId="5FAB6D1F" w14:textId="77777777" w:rsidTr="353E374D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41727C4C" w14:textId="77777777" w:rsidR="00512EAF" w:rsidRPr="005E2D97" w:rsidRDefault="3AAB5174" w:rsidP="000973CC">
            <w:pPr>
              <w:pStyle w:val="Titre3"/>
              <w:spacing w:before="0" w:after="0"/>
              <w:ind w:left="0"/>
            </w:pPr>
            <w:r w:rsidRPr="3AAB5174">
              <w:rPr>
                <w:sz w:val="32"/>
                <w:szCs w:val="32"/>
              </w:rPr>
              <w:t>Suivi</w:t>
            </w:r>
          </w:p>
        </w:tc>
      </w:tr>
      <w:tr w:rsidR="00512EAF" w:rsidRPr="005E2D97" w14:paraId="4946044F" w14:textId="77777777" w:rsidTr="353E374D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6C6BC091" w14:textId="3407653F" w:rsidR="00512EAF" w:rsidRDefault="00E80434" w:rsidP="3AAB5174">
            <w:pPr>
              <w:spacing w:before="12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Responsable : Franck </w:t>
            </w:r>
            <w:proofErr w:type="spellStart"/>
            <w:r>
              <w:rPr>
                <w:color w:val="FF0000"/>
                <w:sz w:val="22"/>
                <w:szCs w:val="22"/>
              </w:rPr>
              <w:t>Atongfor</w:t>
            </w:r>
            <w:proofErr w:type="spellEnd"/>
          </w:p>
          <w:p w14:paraId="68CD898F" w14:textId="41E436BD" w:rsidR="000973CC" w:rsidRDefault="3AAB5174" w:rsidP="3AAB5174">
            <w:pPr>
              <w:spacing w:before="120"/>
              <w:jc w:val="both"/>
              <w:rPr>
                <w:sz w:val="22"/>
                <w:szCs w:val="22"/>
              </w:rPr>
            </w:pPr>
            <w:r w:rsidRPr="3AAB5174">
              <w:rPr>
                <w:color w:val="FF0000"/>
                <w:sz w:val="22"/>
                <w:szCs w:val="22"/>
              </w:rPr>
              <w:t xml:space="preserve">Date de création : </w:t>
            </w:r>
            <w:r w:rsidR="00E80434">
              <w:rPr>
                <w:color w:val="FF0000"/>
                <w:sz w:val="22"/>
                <w:szCs w:val="22"/>
              </w:rPr>
              <w:t>2017</w:t>
            </w:r>
            <w:r w:rsidRPr="3AAB5174">
              <w:rPr>
                <w:color w:val="FF0000"/>
                <w:sz w:val="22"/>
                <w:szCs w:val="22"/>
              </w:rPr>
              <w:t>-</w:t>
            </w:r>
            <w:r w:rsidR="00E80434">
              <w:rPr>
                <w:color w:val="FF0000"/>
                <w:sz w:val="22"/>
                <w:szCs w:val="22"/>
              </w:rPr>
              <w:t>09</w:t>
            </w:r>
            <w:r w:rsidRPr="3AAB5174">
              <w:rPr>
                <w:color w:val="FF0000"/>
                <w:sz w:val="22"/>
                <w:szCs w:val="22"/>
              </w:rPr>
              <w:t>-</w:t>
            </w:r>
            <w:r w:rsidR="00E80434">
              <w:rPr>
                <w:color w:val="FF0000"/>
                <w:sz w:val="22"/>
                <w:szCs w:val="22"/>
              </w:rPr>
              <w:t>25</w:t>
            </w:r>
          </w:p>
          <w:p w14:paraId="4799B06C" w14:textId="77777777" w:rsidR="002727BC" w:rsidRDefault="3AAB5174" w:rsidP="3AAB5174">
            <w:pPr>
              <w:spacing w:before="120"/>
              <w:jc w:val="both"/>
              <w:rPr>
                <w:sz w:val="22"/>
                <w:szCs w:val="22"/>
              </w:rPr>
            </w:pPr>
            <w:r w:rsidRPr="3AAB5174">
              <w:rPr>
                <w:sz w:val="22"/>
                <w:szCs w:val="22"/>
              </w:rPr>
              <w:t>Estimation : XX h</w:t>
            </w:r>
          </w:p>
          <w:p w14:paraId="363B9ECB" w14:textId="77777777"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14:paraId="60EEFCE0" w14:textId="77777777" w:rsidR="006F06A0" w:rsidRPr="005E2D97" w:rsidRDefault="3AAB5174" w:rsidP="3AAB5174">
            <w:pPr>
              <w:spacing w:before="120"/>
              <w:jc w:val="both"/>
              <w:rPr>
                <w:sz w:val="22"/>
                <w:szCs w:val="22"/>
              </w:rPr>
            </w:pPr>
            <w:r w:rsidRPr="3AAB5174">
              <w:rPr>
                <w:sz w:val="22"/>
                <w:szCs w:val="22"/>
              </w:rPr>
              <w:t>Test d’utilisabilité : AAAA-MM-JJ</w:t>
            </w:r>
          </w:p>
        </w:tc>
      </w:tr>
      <w:tr w:rsidR="000648E5" w:rsidRPr="005E2D97" w14:paraId="076368F7" w14:textId="77777777" w:rsidTr="353E374D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78A0CFC5" w14:textId="77777777" w:rsidR="000648E5" w:rsidRPr="005E2D97" w:rsidRDefault="3AAB5174" w:rsidP="008A1FFA">
            <w:pPr>
              <w:pStyle w:val="Titre3"/>
              <w:spacing w:before="0" w:after="0"/>
              <w:ind w:left="0"/>
            </w:pPr>
            <w:r w:rsidRPr="3AAB5174">
              <w:rPr>
                <w:sz w:val="32"/>
                <w:szCs w:val="32"/>
              </w:rPr>
              <w:t>Commentaires</w:t>
            </w:r>
          </w:p>
        </w:tc>
      </w:tr>
      <w:tr w:rsidR="000648E5" w:rsidRPr="005E2D97" w14:paraId="2E1CFB7C" w14:textId="77777777" w:rsidTr="353E374D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2E0E49B9" w14:textId="2913D3A0" w:rsidR="00A800EF" w:rsidRPr="005E2D97" w:rsidRDefault="353E374D" w:rsidP="353E374D">
            <w:pPr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353E374D">
              <w:rPr>
                <w:color w:val="FF0000"/>
                <w:sz w:val="22"/>
                <w:szCs w:val="22"/>
              </w:rPr>
              <w:t>À produire avant l’approbation (P02-UML-01), un diagramme d’activité pour m’aider à comprendre les états des différents rapports</w:t>
            </w:r>
            <w:r w:rsidR="00E80434">
              <w:rPr>
                <w:color w:val="FF0000"/>
                <w:sz w:val="22"/>
                <w:szCs w:val="22"/>
              </w:rPr>
              <w:t xml:space="preserve"> (HDB</w:t>
            </w:r>
            <w:bookmarkStart w:id="2" w:name="_GoBack"/>
            <w:bookmarkEnd w:id="2"/>
            <w:r w:rsidR="00E80434">
              <w:rPr>
                <w:color w:val="FF0000"/>
                <w:sz w:val="22"/>
                <w:szCs w:val="22"/>
              </w:rPr>
              <w:t>)</w:t>
            </w:r>
          </w:p>
        </w:tc>
      </w:tr>
    </w:tbl>
    <w:p w14:paraId="4F7B07A3" w14:textId="77777777"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3BC94" w14:textId="77777777" w:rsidR="006B75CD" w:rsidRDefault="006B75CD">
      <w:r>
        <w:separator/>
      </w:r>
    </w:p>
  </w:endnote>
  <w:endnote w:type="continuationSeparator" w:id="0">
    <w:p w14:paraId="0CBA1A27" w14:textId="77777777" w:rsidR="006B75CD" w:rsidRDefault="006B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A2A5A" w14:textId="77777777" w:rsidR="006B75CD" w:rsidRDefault="006B75CD">
      <w:r>
        <w:separator/>
      </w:r>
    </w:p>
  </w:footnote>
  <w:footnote w:type="continuationSeparator" w:id="0">
    <w:p w14:paraId="08703B59" w14:textId="77777777" w:rsidR="006B75CD" w:rsidRDefault="006B7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8718" w14:textId="77777777" w:rsidR="00BD6C15" w:rsidRDefault="3AAB5174">
    <w:pPr>
      <w:pStyle w:val="En-tte"/>
    </w:pPr>
    <w:r>
      <w:t>[Tapez un texte]</w:t>
    </w:r>
  </w:p>
  <w:p w14:paraId="14B5B83D" w14:textId="77777777"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A908" w14:textId="77777777" w:rsidR="00BD6C15" w:rsidRDefault="3AAB5174">
    <w:pPr>
      <w:pStyle w:val="En-tte"/>
    </w:pPr>
    <w:r>
      <w:t>[Tapez un texte]</w:t>
    </w:r>
  </w:p>
  <w:p w14:paraId="7DA61FDF" w14:textId="77777777"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42350" w14:textId="77777777"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83390C" wp14:editId="07777777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6A9B6B6">
            <v:rect id="Rectangle 3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DFAC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>
              <v:fill type="gradient" color2="#e89b00" angle="90" focus="100%" rotat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3B71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75780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277EA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A74BA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56FB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55C1"/>
    <w:rsid w:val="004A6C97"/>
    <w:rsid w:val="004B15C2"/>
    <w:rsid w:val="004B79EF"/>
    <w:rsid w:val="004C0D62"/>
    <w:rsid w:val="004C2C80"/>
    <w:rsid w:val="004D4E4B"/>
    <w:rsid w:val="004D6055"/>
    <w:rsid w:val="004D756C"/>
    <w:rsid w:val="004D7A97"/>
    <w:rsid w:val="004E32B3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2552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B75CD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96BE8"/>
    <w:rsid w:val="007A0D1D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E1C2A"/>
    <w:rsid w:val="007F0E8C"/>
    <w:rsid w:val="007F1AC6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4734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2DBE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D6411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00EF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54E6D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0434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EF3AE9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99C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  <w:rsid w:val="353E374D"/>
    <w:rsid w:val="3AAB5174"/>
    <w:rsid w:val="4FB4B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4A8F7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F42E1-059C-4CC6-8649-436229FE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</TotalTime>
  <Pages>1</Pages>
  <Words>161</Words>
  <Characters>887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64</cp:revision>
  <cp:lastPrinted>2012-10-30T17:39:00Z</cp:lastPrinted>
  <dcterms:created xsi:type="dcterms:W3CDTF">2017-08-23T21:07:00Z</dcterms:created>
  <dcterms:modified xsi:type="dcterms:W3CDTF">2017-10-25T18:40:00Z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