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062AE4">
              <w:rPr>
                <w:noProof/>
                <w:w w:val="95"/>
                <w:sz w:val="56"/>
                <w:szCs w:val="56"/>
              </w:rPr>
              <w:t>Profil entreprise</w:t>
            </w:r>
            <w:bookmarkStart w:id="2" w:name="_GoBack"/>
            <w:bookmarkEnd w:id="2"/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062AE4">
              <w:rPr>
                <w:b/>
                <w:sz w:val="20"/>
              </w:rPr>
              <w:t>Récit utilisateur P02</w:t>
            </w:r>
            <w:r w:rsidR="00713961">
              <w:rPr>
                <w:b/>
                <w:sz w:val="20"/>
              </w:rPr>
              <w:t>-US0</w:t>
            </w:r>
            <w:r w:rsidR="00062AE4">
              <w:rPr>
                <w:b/>
                <w:sz w:val="20"/>
              </w:rPr>
              <w:t>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 w:rsidR="00E91F9D">
              <w:rPr>
                <w:sz w:val="22"/>
                <w:szCs w:val="22"/>
              </w:rPr>
              <w:t>entreprise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RDefault="00E91F9D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 d’</w:t>
            </w:r>
            <w:r w:rsidR="008256D6">
              <w:rPr>
                <w:sz w:val="22"/>
                <w:szCs w:val="22"/>
              </w:rPr>
              <w:t xml:space="preserve">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RDefault="005E7EC9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Pr="00BB3EA4" w:rsidRDefault="00062AE4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Consultation du profil</w:t>
            </w:r>
            <w:r w:rsidR="009F5CC8">
              <w:rPr>
                <w:sz w:val="22"/>
                <w:szCs w:val="22"/>
              </w:rPr>
              <w:tab/>
              <w:t>(XX)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>David Sheehy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062AE4">
              <w:rPr>
                <w:sz w:val="22"/>
                <w:szCs w:val="22"/>
              </w:rPr>
              <w:t>2017-08-31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3CC" w:rsidRDefault="008F43CC">
      <w:r>
        <w:separator/>
      </w:r>
    </w:p>
  </w:endnote>
  <w:endnote w:type="continuationSeparator" w:id="0">
    <w:p w:rsidR="008F43CC" w:rsidRDefault="008F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3CC" w:rsidRDefault="008F43CC">
      <w:r>
        <w:separator/>
      </w:r>
    </w:p>
  </w:footnote>
  <w:footnote w:type="continuationSeparator" w:id="0">
    <w:p w:rsidR="008F43CC" w:rsidRDefault="008F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AE4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3961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8F43CC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1F9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2019F2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A01AF-9511-471B-AFCC-A9FF7C10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2012-10-30T17:39:00Z</cp:lastPrinted>
  <dcterms:created xsi:type="dcterms:W3CDTF">2017-08-31T12:50:00Z</dcterms:created>
  <dcterms:modified xsi:type="dcterms:W3CDTF">2017-08-31T13:10:00Z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