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9355"/>
      </w:tblGrid>
      <w:tr w:rsidR="000421C7" w:rsidRPr="000421C7" w14:paraId="05AA61EF" w14:textId="77777777" w:rsidTr="00966A82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4D8344E6" w14:textId="77777777" w:rsidR="000421C7" w:rsidRPr="000421C7" w:rsidRDefault="000421C7" w:rsidP="000421C7">
            <w:pPr>
              <w:rPr>
                <w:b/>
                <w:bCs/>
              </w:rPr>
            </w:pPr>
            <w:r w:rsidRPr="000421C7">
              <w:rPr>
                <w:b/>
                <w:bCs/>
              </w:rPr>
              <w:t>Terme</w:t>
            </w:r>
          </w:p>
        </w:tc>
        <w:tc>
          <w:tcPr>
            <w:tcW w:w="9310" w:type="dxa"/>
            <w:vAlign w:val="center"/>
            <w:hideMark/>
          </w:tcPr>
          <w:p w14:paraId="3FF719ED" w14:textId="77777777" w:rsidR="000421C7" w:rsidRPr="000421C7" w:rsidRDefault="000421C7" w:rsidP="000421C7">
            <w:pPr>
              <w:rPr>
                <w:b/>
                <w:bCs/>
              </w:rPr>
            </w:pPr>
            <w:r w:rsidRPr="000421C7">
              <w:rPr>
                <w:b/>
                <w:bCs/>
              </w:rPr>
              <w:t>Définition / Description</w:t>
            </w:r>
          </w:p>
        </w:tc>
      </w:tr>
      <w:tr w:rsidR="000421C7" w:rsidRPr="000421C7" w14:paraId="2B71DC69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47BB037" w14:textId="77777777" w:rsidR="000421C7" w:rsidRPr="000421C7" w:rsidRDefault="000421C7" w:rsidP="000421C7">
            <w:r w:rsidRPr="000421C7">
              <w:rPr>
                <w:b/>
                <w:bCs/>
              </w:rPr>
              <w:t>ADN</w:t>
            </w:r>
          </w:p>
        </w:tc>
        <w:tc>
          <w:tcPr>
            <w:tcW w:w="9310" w:type="dxa"/>
            <w:vAlign w:val="center"/>
            <w:hideMark/>
          </w:tcPr>
          <w:p w14:paraId="48241621" w14:textId="77777777" w:rsidR="000421C7" w:rsidRPr="000421C7" w:rsidRDefault="000421C7" w:rsidP="000421C7">
            <w:r w:rsidRPr="000421C7">
              <w:t>Molécule porteuse de l'information génétique sous forme de séquences nucléotidiques (A, T, C, G).</w:t>
            </w:r>
          </w:p>
        </w:tc>
      </w:tr>
      <w:tr w:rsidR="000421C7" w:rsidRPr="000421C7" w14:paraId="10BD7F08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A217B9D" w14:textId="77777777" w:rsidR="000421C7" w:rsidRPr="000421C7" w:rsidRDefault="000421C7" w:rsidP="000421C7">
            <w:r w:rsidRPr="000421C7">
              <w:rPr>
                <w:b/>
                <w:bCs/>
              </w:rPr>
              <w:t>ARNm</w:t>
            </w:r>
          </w:p>
        </w:tc>
        <w:tc>
          <w:tcPr>
            <w:tcW w:w="9310" w:type="dxa"/>
            <w:vAlign w:val="center"/>
            <w:hideMark/>
          </w:tcPr>
          <w:p w14:paraId="01901D37" w14:textId="77777777" w:rsidR="000421C7" w:rsidRPr="000421C7" w:rsidRDefault="000421C7" w:rsidP="000421C7">
            <w:r w:rsidRPr="000421C7">
              <w:t>ARN messager synthétisé par transcription de l’ADN, qui sert de matrice pour la traduction en protéine.</w:t>
            </w:r>
          </w:p>
        </w:tc>
      </w:tr>
      <w:tr w:rsidR="000421C7" w:rsidRPr="000421C7" w14:paraId="66E3605D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0BF044A" w14:textId="77777777" w:rsidR="000421C7" w:rsidRPr="000421C7" w:rsidRDefault="000421C7" w:rsidP="000421C7">
            <w:r w:rsidRPr="000421C7">
              <w:rPr>
                <w:b/>
                <w:bCs/>
              </w:rPr>
              <w:t>Promoteur</w:t>
            </w:r>
          </w:p>
        </w:tc>
        <w:tc>
          <w:tcPr>
            <w:tcW w:w="9310" w:type="dxa"/>
            <w:vAlign w:val="center"/>
            <w:hideMark/>
          </w:tcPr>
          <w:p w14:paraId="4B145A92" w14:textId="77777777" w:rsidR="000421C7" w:rsidRPr="000421C7" w:rsidRDefault="000421C7" w:rsidP="000421C7">
            <w:r w:rsidRPr="000421C7">
              <w:t>Séquence spécifique de l’ADN nécessaire pour initier la transcription ; point de départ de la synthèse d’ARNm.</w:t>
            </w:r>
          </w:p>
        </w:tc>
      </w:tr>
      <w:tr w:rsidR="000421C7" w:rsidRPr="000421C7" w14:paraId="2858D222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BF4BB02" w14:textId="77777777" w:rsidR="000421C7" w:rsidRPr="000421C7" w:rsidRDefault="000421C7" w:rsidP="000421C7">
            <w:r w:rsidRPr="000421C7">
              <w:rPr>
                <w:b/>
                <w:bCs/>
              </w:rPr>
              <w:t>Terminaison</w:t>
            </w:r>
          </w:p>
        </w:tc>
        <w:tc>
          <w:tcPr>
            <w:tcW w:w="9310" w:type="dxa"/>
            <w:vAlign w:val="center"/>
            <w:hideMark/>
          </w:tcPr>
          <w:p w14:paraId="36B712CB" w14:textId="77777777" w:rsidR="000421C7" w:rsidRPr="000421C7" w:rsidRDefault="000421C7" w:rsidP="000421C7">
            <w:r w:rsidRPr="000421C7">
              <w:t>Signal indiquant la fin de la transcription ; marque la fin de l’ARNm.</w:t>
            </w:r>
          </w:p>
        </w:tc>
      </w:tr>
      <w:tr w:rsidR="000421C7" w:rsidRPr="000421C7" w14:paraId="12DB2080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2823AC4" w14:textId="77777777" w:rsidR="000421C7" w:rsidRPr="000421C7" w:rsidRDefault="000421C7" w:rsidP="000421C7">
            <w:r w:rsidRPr="000421C7">
              <w:rPr>
                <w:b/>
                <w:bCs/>
              </w:rPr>
              <w:t>Codon</w:t>
            </w:r>
          </w:p>
        </w:tc>
        <w:tc>
          <w:tcPr>
            <w:tcW w:w="9310" w:type="dxa"/>
            <w:vAlign w:val="center"/>
            <w:hideMark/>
          </w:tcPr>
          <w:p w14:paraId="091557EF" w14:textId="77777777" w:rsidR="000421C7" w:rsidRPr="000421C7" w:rsidRDefault="000421C7" w:rsidP="000421C7">
            <w:r w:rsidRPr="000421C7">
              <w:t>Groupe de 3 nucléotides de l’ARNm (ou de l’ADN) codant pour un acide aminé spécifique.</w:t>
            </w:r>
          </w:p>
        </w:tc>
      </w:tr>
      <w:tr w:rsidR="000421C7" w:rsidRPr="000421C7" w14:paraId="0225036D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B7A9C92" w14:textId="77777777" w:rsidR="000421C7" w:rsidRPr="000421C7" w:rsidRDefault="000421C7" w:rsidP="000421C7">
            <w:r w:rsidRPr="000421C7">
              <w:rPr>
                <w:b/>
                <w:bCs/>
              </w:rPr>
              <w:t>Segment 3-mer</w:t>
            </w:r>
          </w:p>
        </w:tc>
        <w:tc>
          <w:tcPr>
            <w:tcW w:w="9310" w:type="dxa"/>
            <w:vAlign w:val="center"/>
            <w:hideMark/>
          </w:tcPr>
          <w:p w14:paraId="29D59795" w14:textId="77777777" w:rsidR="000421C7" w:rsidRPr="000421C7" w:rsidRDefault="000421C7" w:rsidP="000421C7">
            <w:r w:rsidRPr="000421C7">
              <w:t>Portion de l’ADN composée de 3 bases correspondant à un codon ; utilisé dans la construction du sous-graphe codon.</w:t>
            </w:r>
          </w:p>
        </w:tc>
      </w:tr>
      <w:tr w:rsidR="000421C7" w:rsidRPr="000421C7" w14:paraId="60411071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1012D56" w14:textId="77777777" w:rsidR="000421C7" w:rsidRPr="000421C7" w:rsidRDefault="000421C7" w:rsidP="000421C7">
            <w:r w:rsidRPr="000421C7">
              <w:rPr>
                <w:b/>
                <w:bCs/>
              </w:rPr>
              <w:t>Code_Correcteur</w:t>
            </w:r>
          </w:p>
        </w:tc>
        <w:tc>
          <w:tcPr>
            <w:tcW w:w="9310" w:type="dxa"/>
            <w:vAlign w:val="center"/>
            <w:hideMark/>
          </w:tcPr>
          <w:p w14:paraId="053513B1" w14:textId="77777777" w:rsidR="000421C7" w:rsidRPr="000421C7" w:rsidRDefault="000421C7" w:rsidP="000421C7">
            <w:r w:rsidRPr="000421C7">
              <w:t>Module ou noeud dédié à la correction des erreurs (mutations) dans le processus de transcription et traduction.</w:t>
            </w:r>
          </w:p>
        </w:tc>
      </w:tr>
      <w:tr w:rsidR="000421C7" w:rsidRPr="000421C7" w14:paraId="22170B49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B20A029" w14:textId="77777777" w:rsidR="000421C7" w:rsidRPr="000421C7" w:rsidRDefault="000421C7" w:rsidP="000421C7">
            <w:r w:rsidRPr="000421C7">
              <w:rPr>
                <w:b/>
                <w:bCs/>
              </w:rPr>
              <w:t>Transcription</w:t>
            </w:r>
          </w:p>
        </w:tc>
        <w:tc>
          <w:tcPr>
            <w:tcW w:w="9310" w:type="dxa"/>
            <w:vAlign w:val="center"/>
            <w:hideMark/>
          </w:tcPr>
          <w:p w14:paraId="6DAD07F4" w14:textId="77777777" w:rsidR="000421C7" w:rsidRPr="000421C7" w:rsidRDefault="000421C7" w:rsidP="000421C7">
            <w:r w:rsidRPr="000421C7">
              <w:t>Processus de conversion de l’ADN en ARNm, démarrant après le promoteur et se terminant au signal de terminaison.</w:t>
            </w:r>
          </w:p>
        </w:tc>
      </w:tr>
      <w:tr w:rsidR="000421C7" w:rsidRPr="000421C7" w14:paraId="25151DCA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918BBDF" w14:textId="77777777" w:rsidR="000421C7" w:rsidRPr="000421C7" w:rsidRDefault="000421C7" w:rsidP="000421C7">
            <w:r w:rsidRPr="000421C7">
              <w:rPr>
                <w:b/>
                <w:bCs/>
              </w:rPr>
              <w:t>Traduction</w:t>
            </w:r>
          </w:p>
        </w:tc>
        <w:tc>
          <w:tcPr>
            <w:tcW w:w="9310" w:type="dxa"/>
            <w:vAlign w:val="center"/>
            <w:hideMark/>
          </w:tcPr>
          <w:p w14:paraId="74EC375F" w14:textId="77777777" w:rsidR="000421C7" w:rsidRPr="000421C7" w:rsidRDefault="000421C7" w:rsidP="000421C7">
            <w:r w:rsidRPr="000421C7">
              <w:t>Processus de conversion de l’ARNm en protéine, qui se fait codon par codon, en commençant par le codon START (ATG) et s’arrêtant au codon stop.</w:t>
            </w:r>
          </w:p>
        </w:tc>
      </w:tr>
      <w:tr w:rsidR="000421C7" w:rsidRPr="000421C7" w14:paraId="1C154DE9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624A5FA" w14:textId="77777777" w:rsidR="000421C7" w:rsidRPr="000421C7" w:rsidRDefault="000421C7" w:rsidP="000421C7">
            <w:r w:rsidRPr="000421C7">
              <w:rPr>
                <w:b/>
                <w:bCs/>
              </w:rPr>
              <w:t>Dégénérescence</w:t>
            </w:r>
          </w:p>
        </w:tc>
        <w:tc>
          <w:tcPr>
            <w:tcW w:w="9310" w:type="dxa"/>
            <w:vAlign w:val="center"/>
            <w:hideMark/>
          </w:tcPr>
          <w:p w14:paraId="37002842" w14:textId="77777777" w:rsidR="000421C7" w:rsidRPr="000421C7" w:rsidRDefault="000421C7" w:rsidP="000421C7">
            <w:r w:rsidRPr="000421C7">
              <w:t>Phénomène par lequel plusieurs codons peuvent coder pour le même acide aminé, conférant une redondance au code génétique.</w:t>
            </w:r>
          </w:p>
        </w:tc>
      </w:tr>
      <w:tr w:rsidR="000421C7" w:rsidRPr="000421C7" w14:paraId="3C97B6A8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85AA6A1" w14:textId="77777777" w:rsidR="000421C7" w:rsidRPr="000421C7" w:rsidRDefault="000421C7" w:rsidP="000421C7">
            <w:r w:rsidRPr="000421C7">
              <w:rPr>
                <w:b/>
                <w:bCs/>
              </w:rPr>
              <w:t>Purines</w:t>
            </w:r>
          </w:p>
        </w:tc>
        <w:tc>
          <w:tcPr>
            <w:tcW w:w="9310" w:type="dxa"/>
            <w:vAlign w:val="center"/>
            <w:hideMark/>
          </w:tcPr>
          <w:p w14:paraId="48B7572A" w14:textId="77777777" w:rsidR="000421C7" w:rsidRPr="000421C7" w:rsidRDefault="000421C7" w:rsidP="000421C7">
            <w:r w:rsidRPr="000421C7">
              <w:t>Catégorie de bases azotées (Adénine et Guanine) caractérisée par une double structure en anneaux.</w:t>
            </w:r>
          </w:p>
        </w:tc>
      </w:tr>
      <w:tr w:rsidR="000421C7" w:rsidRPr="000421C7" w14:paraId="74430A89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347210D" w14:textId="77777777" w:rsidR="000421C7" w:rsidRPr="000421C7" w:rsidRDefault="000421C7" w:rsidP="000421C7">
            <w:r w:rsidRPr="000421C7">
              <w:rPr>
                <w:b/>
                <w:bCs/>
              </w:rPr>
              <w:t>Pyrimidines</w:t>
            </w:r>
          </w:p>
        </w:tc>
        <w:tc>
          <w:tcPr>
            <w:tcW w:w="9310" w:type="dxa"/>
            <w:vAlign w:val="center"/>
            <w:hideMark/>
          </w:tcPr>
          <w:p w14:paraId="7ACBB747" w14:textId="77777777" w:rsidR="000421C7" w:rsidRPr="000421C7" w:rsidRDefault="000421C7" w:rsidP="000421C7">
            <w:r w:rsidRPr="000421C7">
              <w:t>Catégorie de bases azotées (Cytosine, Thymine et Uracile) caractérisée par une structure à anneau unique.</w:t>
            </w:r>
          </w:p>
        </w:tc>
      </w:tr>
      <w:tr w:rsidR="000421C7" w:rsidRPr="000421C7" w14:paraId="640F3AE0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AF831C4" w14:textId="77777777" w:rsidR="000421C7" w:rsidRPr="000421C7" w:rsidRDefault="000421C7" w:rsidP="000421C7">
            <w:r w:rsidRPr="000421C7">
              <w:rPr>
                <w:b/>
                <w:bCs/>
              </w:rPr>
              <w:t>Motif</w:t>
            </w:r>
          </w:p>
        </w:tc>
        <w:tc>
          <w:tcPr>
            <w:tcW w:w="9310" w:type="dxa"/>
            <w:vAlign w:val="center"/>
            <w:hideMark/>
          </w:tcPr>
          <w:p w14:paraId="2E99F9C1" w14:textId="77777777" w:rsidR="000421C7" w:rsidRPr="000421C7" w:rsidRDefault="000421C7" w:rsidP="000421C7">
            <w:r w:rsidRPr="000421C7">
              <w:t>Séquence ou structure spécifique d’ADN ayant une fonction particulière (exemple : promoteur, exon, intron, site de liaison).</w:t>
            </w:r>
          </w:p>
        </w:tc>
      </w:tr>
      <w:tr w:rsidR="000421C7" w:rsidRPr="000421C7" w14:paraId="3457B22A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7529471" w14:textId="77777777" w:rsidR="000421C7" w:rsidRPr="000421C7" w:rsidRDefault="000421C7" w:rsidP="000421C7">
            <w:r w:rsidRPr="000421C7">
              <w:rPr>
                <w:b/>
                <w:bCs/>
              </w:rPr>
              <w:t>Processus</w:t>
            </w:r>
          </w:p>
        </w:tc>
        <w:tc>
          <w:tcPr>
            <w:tcW w:w="9310" w:type="dxa"/>
            <w:vAlign w:val="center"/>
            <w:hideMark/>
          </w:tcPr>
          <w:p w14:paraId="7615908F" w14:textId="77777777" w:rsidR="000421C7" w:rsidRPr="000421C7" w:rsidRDefault="000421C7" w:rsidP="000421C7">
            <w:r w:rsidRPr="000421C7">
              <w:t>Ensemble d’activités biologiques, telles que la méthylation, la réparation de l’ADN ou la régulation de l’expression génique.</w:t>
            </w:r>
          </w:p>
        </w:tc>
      </w:tr>
      <w:tr w:rsidR="000421C7" w:rsidRPr="000421C7" w14:paraId="552BB3CF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35AC49C" w14:textId="77777777" w:rsidR="000421C7" w:rsidRPr="000421C7" w:rsidRDefault="000421C7" w:rsidP="000421C7">
            <w:r w:rsidRPr="000421C7">
              <w:rPr>
                <w:b/>
                <w:bCs/>
              </w:rPr>
              <w:t>Enhancer</w:t>
            </w:r>
          </w:p>
        </w:tc>
        <w:tc>
          <w:tcPr>
            <w:tcW w:w="9310" w:type="dxa"/>
            <w:vAlign w:val="center"/>
            <w:hideMark/>
          </w:tcPr>
          <w:p w14:paraId="6C3555DB" w14:textId="77777777" w:rsidR="000421C7" w:rsidRPr="000421C7" w:rsidRDefault="000421C7" w:rsidP="000421C7">
            <w:r w:rsidRPr="000421C7">
              <w:t>Élément cis-régulateur qui augmente l’activité transcriptionnelle d’un gène en facilitant la liaison des facteurs de transcription.</w:t>
            </w:r>
          </w:p>
        </w:tc>
      </w:tr>
      <w:tr w:rsidR="000421C7" w:rsidRPr="000421C7" w14:paraId="3ADBDE24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89DF2C8" w14:textId="77777777" w:rsidR="000421C7" w:rsidRPr="000421C7" w:rsidRDefault="000421C7" w:rsidP="000421C7">
            <w:r w:rsidRPr="000421C7">
              <w:rPr>
                <w:b/>
                <w:bCs/>
              </w:rPr>
              <w:t>Silencer</w:t>
            </w:r>
          </w:p>
        </w:tc>
        <w:tc>
          <w:tcPr>
            <w:tcW w:w="9310" w:type="dxa"/>
            <w:vAlign w:val="center"/>
            <w:hideMark/>
          </w:tcPr>
          <w:p w14:paraId="2E778952" w14:textId="77777777" w:rsidR="000421C7" w:rsidRPr="000421C7" w:rsidRDefault="000421C7" w:rsidP="000421C7">
            <w:r w:rsidRPr="000421C7">
              <w:t>Élément cis-régulateur qui diminue ou réprime l’expression d’un gène en inhibant la liaison des facteurs de transcription.</w:t>
            </w:r>
          </w:p>
        </w:tc>
      </w:tr>
      <w:tr w:rsidR="000421C7" w:rsidRPr="000421C7" w14:paraId="709B7A57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520397C" w14:textId="77777777" w:rsidR="000421C7" w:rsidRPr="000421C7" w:rsidRDefault="000421C7" w:rsidP="000421C7">
            <w:r w:rsidRPr="000421C7">
              <w:rPr>
                <w:b/>
                <w:bCs/>
              </w:rPr>
              <w:t>Dijkstra</w:t>
            </w:r>
          </w:p>
        </w:tc>
        <w:tc>
          <w:tcPr>
            <w:tcW w:w="9310" w:type="dxa"/>
            <w:vAlign w:val="center"/>
            <w:hideMark/>
          </w:tcPr>
          <w:p w14:paraId="4049F727" w14:textId="77777777" w:rsidR="000421C7" w:rsidRPr="000421C7" w:rsidRDefault="000421C7" w:rsidP="000421C7">
            <w:r w:rsidRPr="000421C7">
              <w:t>Algorithme de recherche de chemin le plus court dans un graphe pondéré, utilisé ici pour optimiser le parcours entre les noeuds obligatoires.</w:t>
            </w:r>
          </w:p>
        </w:tc>
      </w:tr>
      <w:tr w:rsidR="000421C7" w:rsidRPr="000421C7" w14:paraId="3215B0BC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7B16062" w14:textId="77777777" w:rsidR="000421C7" w:rsidRPr="000421C7" w:rsidRDefault="000421C7" w:rsidP="000421C7">
            <w:r w:rsidRPr="000421C7">
              <w:rPr>
                <w:b/>
                <w:bCs/>
              </w:rPr>
              <w:lastRenderedPageBreak/>
              <w:t>Bellman-Ford</w:t>
            </w:r>
          </w:p>
        </w:tc>
        <w:tc>
          <w:tcPr>
            <w:tcW w:w="9310" w:type="dxa"/>
            <w:vAlign w:val="center"/>
            <w:hideMark/>
          </w:tcPr>
          <w:p w14:paraId="0ACB3DFC" w14:textId="77777777" w:rsidR="000421C7" w:rsidRPr="000421C7" w:rsidRDefault="000421C7" w:rsidP="000421C7">
            <w:r w:rsidRPr="000421C7">
              <w:t>Algorithme permettant de calculer des chemins optimaux dans un graphe, même en présence d’arêtes avec des poids négatifs, utilisé pour le parcours entre noeuds.</w:t>
            </w:r>
          </w:p>
        </w:tc>
      </w:tr>
      <w:tr w:rsidR="000421C7" w:rsidRPr="000421C7" w14:paraId="4209E8EF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529DB04" w14:textId="77777777" w:rsidR="000421C7" w:rsidRPr="000421C7" w:rsidRDefault="000421C7" w:rsidP="000421C7">
            <w:r w:rsidRPr="000421C7">
              <w:rPr>
                <w:b/>
                <w:bCs/>
              </w:rPr>
              <w:t>A*</w:t>
            </w:r>
          </w:p>
        </w:tc>
        <w:tc>
          <w:tcPr>
            <w:tcW w:w="9310" w:type="dxa"/>
            <w:vAlign w:val="center"/>
            <w:hideMark/>
          </w:tcPr>
          <w:p w14:paraId="31C3DD34" w14:textId="77777777" w:rsidR="000421C7" w:rsidRPr="000421C7" w:rsidRDefault="000421C7" w:rsidP="000421C7">
            <w:r w:rsidRPr="000421C7">
              <w:t>Algorithme de recherche de chemin optimisé qui utilise une heuristique pour améliorer la vitesse de convergence vers le chemin optimal.</w:t>
            </w:r>
          </w:p>
        </w:tc>
      </w:tr>
      <w:tr w:rsidR="000421C7" w:rsidRPr="000421C7" w14:paraId="4425EB47" w14:textId="77777777" w:rsidTr="00966A82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139F8E3" w14:textId="77777777" w:rsidR="000421C7" w:rsidRPr="000421C7" w:rsidRDefault="000421C7" w:rsidP="000421C7">
            <w:r w:rsidRPr="000421C7">
              <w:rPr>
                <w:b/>
                <w:bCs/>
              </w:rPr>
              <w:t>Graphe</w:t>
            </w:r>
          </w:p>
        </w:tc>
        <w:tc>
          <w:tcPr>
            <w:tcW w:w="9310" w:type="dxa"/>
            <w:vAlign w:val="center"/>
            <w:hideMark/>
          </w:tcPr>
          <w:p w14:paraId="780DCAB1" w14:textId="77777777" w:rsidR="000421C7" w:rsidRPr="000421C7" w:rsidRDefault="000421C7" w:rsidP="000421C7">
            <w:r w:rsidRPr="000421C7">
              <w:t>Structure de données utilisée pour représenter le réseau de connaissances, composé de noeuds et d’arêtes, illustrant les interactions entre les différentes composantes de l’ADN.</w:t>
            </w:r>
          </w:p>
        </w:tc>
      </w:tr>
    </w:tbl>
    <w:p w14:paraId="23F53A45" w14:textId="77777777" w:rsidR="00157C4A" w:rsidRDefault="00157C4A"/>
    <w:sectPr w:rsidR="00157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77"/>
    <w:rsid w:val="000421C7"/>
    <w:rsid w:val="00157C4A"/>
    <w:rsid w:val="00211D9F"/>
    <w:rsid w:val="006E79C2"/>
    <w:rsid w:val="00966A82"/>
    <w:rsid w:val="00C86A0E"/>
    <w:rsid w:val="00C96C77"/>
    <w:rsid w:val="00F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E18E"/>
  <w15:chartTrackingRefBased/>
  <w15:docId w15:val="{8F4559DA-05CD-4360-A029-D0241D68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6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6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6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6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6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6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6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6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6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6C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6C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6C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6C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6C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6C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6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6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6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6C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6C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6C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6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6C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6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Dara</dc:creator>
  <cp:keywords/>
  <dc:description/>
  <cp:lastModifiedBy>Pak Dara</cp:lastModifiedBy>
  <cp:revision>3</cp:revision>
  <dcterms:created xsi:type="dcterms:W3CDTF">2025-03-04T16:17:00Z</dcterms:created>
  <dcterms:modified xsi:type="dcterms:W3CDTF">2025-03-04T16:21:00Z</dcterms:modified>
</cp:coreProperties>
</file>