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4620603"/>
        <w:docPartObj>
          <w:docPartGallery w:val="Cover Pages"/>
          <w:docPartUnique/>
        </w:docPartObj>
      </w:sdtPr>
      <w:sdtEndPr>
        <w:rPr>
          <w:color w:val="4472C4" w:themeColor="accent1"/>
          <w:kern w:val="0"/>
          <w:sz w:val="22"/>
          <w14:ligatures w14:val="none"/>
        </w:rPr>
      </w:sdtEndPr>
      <w:sdtContent>
        <w:p w14:paraId="2A2E4CA7" w14:textId="73DEEF16" w:rsidR="00C01D6C" w:rsidRDefault="00C01D6C"/>
        <w:p w14:paraId="5D4C2797" w14:textId="77777777" w:rsidR="007D5749" w:rsidRDefault="007D5749">
          <w:pPr>
            <w:widowControl/>
            <w:wordWrap/>
            <w:autoSpaceDE/>
            <w:autoSpaceDN/>
            <w:rPr>
              <w:color w:val="4472C4" w:themeColor="accent1"/>
              <w:kern w:val="0"/>
              <w:sz w:val="22"/>
              <w14:ligatures w14:val="none"/>
            </w:rPr>
          </w:pPr>
        </w:p>
        <w:p w14:paraId="52935798" w14:textId="77777777" w:rsidR="007D5749" w:rsidRDefault="007D5749">
          <w:pPr>
            <w:widowControl/>
            <w:wordWrap/>
            <w:autoSpaceDE/>
            <w:autoSpaceDN/>
            <w:rPr>
              <w:color w:val="4472C4" w:themeColor="accent1"/>
              <w:kern w:val="0"/>
              <w:sz w:val="22"/>
              <w14:ligatures w14:val="none"/>
            </w:rPr>
          </w:pPr>
        </w:p>
        <w:p w14:paraId="2EDFD60B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  <w:r w:rsidRPr="007D5749">
            <w:rPr>
              <w:rFonts w:hint="eastAsia"/>
              <w:color w:val="4472C4" w:themeColor="accent1"/>
              <w:kern w:val="0"/>
              <w:sz w:val="72"/>
              <w:szCs w:val="72"/>
              <w14:ligatures w14:val="none"/>
            </w:rPr>
            <w:t>주제</w:t>
          </w:r>
        </w:p>
        <w:p w14:paraId="4EBD4FC7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54CE7B82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0E76908F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5A51B9F5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226F918D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15302371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23B8EB8C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5DBF6391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5F48BE80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7EF95E22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0EF9D963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2A253798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57640388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150CD38C" w14:textId="77777777" w:rsid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22"/>
              <w14:ligatures w14:val="none"/>
            </w:rPr>
          </w:pPr>
        </w:p>
        <w:p w14:paraId="60CC23E1" w14:textId="77777777" w:rsidR="007D5749" w:rsidRPr="007D5749" w:rsidRDefault="007D5749" w:rsidP="007D5749">
          <w:pPr>
            <w:widowControl/>
            <w:wordWrap/>
            <w:autoSpaceDE/>
            <w:autoSpaceDN/>
            <w:jc w:val="center"/>
            <w:rPr>
              <w:color w:val="4472C4" w:themeColor="accent1"/>
              <w:kern w:val="0"/>
              <w:sz w:val="48"/>
              <w:szCs w:val="48"/>
              <w14:ligatures w14:val="none"/>
            </w:rPr>
          </w:pPr>
        </w:p>
        <w:p w14:paraId="1F88F5E4" w14:textId="542A9213" w:rsidR="00C01D6C" w:rsidRDefault="007D5749" w:rsidP="007D5749">
          <w:pPr>
            <w:widowControl/>
            <w:wordWrap/>
            <w:autoSpaceDE/>
            <w:autoSpaceDN/>
            <w:jc w:val="right"/>
            <w:rPr>
              <w:color w:val="4472C4" w:themeColor="accent1"/>
              <w:kern w:val="0"/>
              <w:sz w:val="22"/>
              <w14:ligatures w14:val="none"/>
            </w:rPr>
          </w:pPr>
          <w:r w:rsidRPr="007D5749">
            <w:rPr>
              <w:rFonts w:hint="eastAsia"/>
              <w:color w:val="4472C4" w:themeColor="accent1"/>
              <w:kern w:val="0"/>
              <w:sz w:val="48"/>
              <w:szCs w:val="48"/>
              <w14:ligatures w14:val="none"/>
            </w:rPr>
            <w:t>이름</w:t>
          </w:r>
          <w:r>
            <w:rPr>
              <w:rFonts w:hint="eastAsia"/>
              <w:color w:val="4472C4" w:themeColor="accent1"/>
              <w:kern w:val="0"/>
              <w:sz w:val="22"/>
              <w14:ligatures w14:val="none"/>
            </w:rPr>
            <w:t xml:space="preserve"> </w:t>
          </w:r>
          <w:r w:rsidR="00C01D6C">
            <w:rPr>
              <w:color w:val="4472C4" w:themeColor="accent1"/>
              <w:kern w:val="0"/>
              <w:sz w:val="22"/>
              <w14:ligatures w14:val="none"/>
            </w:rPr>
            <w:br w:type="page"/>
          </w:r>
        </w:p>
      </w:sdtContent>
    </w:sdt>
    <w:p w14:paraId="3050B6C7" w14:textId="6C7BFAF1" w:rsidR="007D5749" w:rsidRDefault="007D5749" w:rsidP="00D77F82">
      <w:pPr>
        <w:pStyle w:val="a7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글자폰트 </w:t>
      </w:r>
      <w:r>
        <w:rPr>
          <w:sz w:val="40"/>
          <w:szCs w:val="40"/>
        </w:rPr>
        <w:t>11</w:t>
      </w:r>
      <w:r>
        <w:rPr>
          <w:rFonts w:hint="eastAsia"/>
          <w:sz w:val="40"/>
          <w:szCs w:val="40"/>
        </w:rPr>
        <w:t>포인트</w:t>
      </w:r>
    </w:p>
    <w:p w14:paraId="6B56DC32" w14:textId="51693600" w:rsidR="007D5749" w:rsidRPr="007D5749" w:rsidRDefault="007D5749" w:rsidP="007D5749">
      <w:r>
        <w:tab/>
      </w:r>
    </w:p>
    <w:p w14:paraId="1B78F2D3" w14:textId="78300529" w:rsidR="007D5749" w:rsidRDefault="007D5749" w:rsidP="00D77F82">
      <w:pPr>
        <w:pStyle w:val="a7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폰트 </w:t>
      </w:r>
      <w:r>
        <w:rPr>
          <w:sz w:val="40"/>
          <w:szCs w:val="40"/>
        </w:rPr>
        <w:t xml:space="preserve">: </w:t>
      </w:r>
      <w:r>
        <w:rPr>
          <w:rFonts w:hint="eastAsia"/>
          <w:sz w:val="40"/>
          <w:szCs w:val="40"/>
        </w:rPr>
        <w:t>신명조</w:t>
      </w:r>
    </w:p>
    <w:p w14:paraId="01F314EF" w14:textId="77777777" w:rsidR="00147EC1" w:rsidRDefault="001C1CBD" w:rsidP="00BF29F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한국의 </w:t>
      </w:r>
      <w:r w:rsidR="00147EC1">
        <w:rPr>
          <w:rFonts w:hint="eastAsia"/>
          <w:b/>
          <w:sz w:val="48"/>
          <w:szCs w:val="48"/>
        </w:rPr>
        <w:t xml:space="preserve">발전 환경 분석 및 </w:t>
      </w:r>
    </w:p>
    <w:p w14:paraId="7A33C16E" w14:textId="564075C6" w:rsidR="007D5749" w:rsidRPr="00BF29F3" w:rsidRDefault="00147EC1" w:rsidP="00BF29F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최적의 에너지 믹스 도출</w:t>
      </w:r>
    </w:p>
    <w:p w14:paraId="0E6B86DB" w14:textId="0A084460" w:rsidR="009F4E8F" w:rsidRPr="00D77F82" w:rsidRDefault="00473AB3" w:rsidP="00D77F82">
      <w:pPr>
        <w:pStyle w:val="a7"/>
        <w:rPr>
          <w:sz w:val="56"/>
          <w:szCs w:val="56"/>
        </w:rPr>
      </w:pPr>
      <w:r w:rsidRPr="00D77F82">
        <w:rPr>
          <w:rFonts w:hint="eastAsia"/>
          <w:sz w:val="56"/>
          <w:szCs w:val="56"/>
        </w:rPr>
        <w:t>목</w:t>
      </w:r>
      <w:r w:rsidRPr="00D77F82">
        <w:rPr>
          <w:sz w:val="56"/>
          <w:szCs w:val="56"/>
        </w:rPr>
        <w:t>차</w:t>
      </w:r>
    </w:p>
    <w:p w14:paraId="18F88926" w14:textId="77CAE029" w:rsidR="00D77F82" w:rsidRPr="00D77F82" w:rsidRDefault="00D77F82" w:rsidP="00D77F82">
      <w:pPr>
        <w:rPr>
          <w:rFonts w:ascii="Bahnschrift Light" w:eastAsia="맑은 고딕" w:hAnsi="Bahnschrift Light" w:cs="맑은 고딕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t>Ⅰ</w:t>
      </w:r>
      <w:r w:rsidRPr="00D77F82">
        <w:rPr>
          <w:rFonts w:ascii="Bahnschrift Light" w:eastAsia="Microsoft YaHei UI" w:hAnsi="Bahnschrift Light"/>
          <w:sz w:val="48"/>
          <w:szCs w:val="48"/>
        </w:rPr>
        <w:t xml:space="preserve">. </w:t>
      </w:r>
      <w:r w:rsidRPr="00D77F82">
        <w:rPr>
          <w:rFonts w:ascii="Bahnschrift Light" w:eastAsia="맑은 고딕" w:hAnsi="Bahnschrift Light" w:cs="맑은 고딕"/>
          <w:sz w:val="48"/>
          <w:szCs w:val="48"/>
        </w:rPr>
        <w:t>탐구동기</w:t>
      </w:r>
    </w:p>
    <w:p w14:paraId="57AAD432" w14:textId="085D739D" w:rsidR="00D77F82" w:rsidRDefault="00D77F82" w:rsidP="00D77F82">
      <w:pPr>
        <w:rPr>
          <w:rFonts w:ascii="Bahnschrift Light" w:hAnsi="Bahnschrift Light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t>Ⅱ</w:t>
      </w:r>
      <w:r w:rsidRPr="00D77F82">
        <w:rPr>
          <w:rFonts w:ascii="Bahnschrift Light" w:hAnsi="Bahnschrift Light"/>
          <w:sz w:val="48"/>
          <w:szCs w:val="48"/>
        </w:rPr>
        <w:t xml:space="preserve">. </w:t>
      </w:r>
      <w:r w:rsidRPr="00D77F82">
        <w:rPr>
          <w:rFonts w:ascii="Bahnschrift Light" w:hAnsi="Bahnschrift Light"/>
          <w:sz w:val="48"/>
          <w:szCs w:val="48"/>
        </w:rPr>
        <w:t>선행</w:t>
      </w:r>
      <w:r w:rsidRPr="00D77F82">
        <w:rPr>
          <w:rFonts w:ascii="Bahnschrift Light" w:hAnsi="Bahnschrift Light"/>
          <w:sz w:val="48"/>
          <w:szCs w:val="48"/>
        </w:rPr>
        <w:t xml:space="preserve"> </w:t>
      </w:r>
      <w:r w:rsidRPr="00D77F82">
        <w:rPr>
          <w:rFonts w:ascii="Bahnschrift Light" w:hAnsi="Bahnschrift Light"/>
          <w:sz w:val="48"/>
          <w:szCs w:val="48"/>
        </w:rPr>
        <w:t>연구</w:t>
      </w:r>
      <w:r w:rsidRPr="00D77F82">
        <w:rPr>
          <w:rFonts w:ascii="Bahnschrift Light" w:hAnsi="Bahnschrift Light"/>
          <w:sz w:val="48"/>
          <w:szCs w:val="48"/>
        </w:rPr>
        <w:t xml:space="preserve"> </w:t>
      </w:r>
      <w:r w:rsidRPr="00D77F82">
        <w:rPr>
          <w:rFonts w:ascii="Bahnschrift Light" w:hAnsi="Bahnschrift Light"/>
          <w:sz w:val="48"/>
          <w:szCs w:val="48"/>
        </w:rPr>
        <w:t>고찰</w:t>
      </w:r>
    </w:p>
    <w:p w14:paraId="04290A82" w14:textId="249E37A5" w:rsidR="00B11FB9" w:rsidRDefault="002457F9" w:rsidP="00890260">
      <w:pPr>
        <w:pStyle w:val="a3"/>
        <w:numPr>
          <w:ilvl w:val="0"/>
          <w:numId w:val="3"/>
        </w:numPr>
        <w:ind w:leftChars="0"/>
        <w:rPr>
          <w:rFonts w:ascii="Bahnschrift Light" w:hAnsi="Bahnschrift Light"/>
          <w:sz w:val="22"/>
        </w:rPr>
      </w:pPr>
      <w:r>
        <w:rPr>
          <w:rFonts w:ascii="Bahnschrift Light" w:hAnsi="Bahnschrift Light" w:hint="eastAsia"/>
          <w:sz w:val="22"/>
        </w:rPr>
        <w:t>에너지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믹스의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개념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및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주요국의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에너지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믹스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현황</w:t>
      </w:r>
    </w:p>
    <w:p w14:paraId="34D627B3" w14:textId="0E796A2C" w:rsidR="00B11FB9" w:rsidRPr="002457F9" w:rsidRDefault="002457F9" w:rsidP="00D77F82">
      <w:pPr>
        <w:pStyle w:val="a3"/>
        <w:numPr>
          <w:ilvl w:val="0"/>
          <w:numId w:val="3"/>
        </w:numPr>
        <w:ind w:leftChars="0"/>
        <w:rPr>
          <w:rFonts w:ascii="Bahnschrift Light" w:hAnsi="Bahnschrift Light" w:hint="eastAsia"/>
          <w:sz w:val="22"/>
        </w:rPr>
      </w:pPr>
      <w:r>
        <w:rPr>
          <w:rFonts w:ascii="Bahnschrift Light" w:hAnsi="Bahnschrift Light" w:hint="eastAsia"/>
          <w:sz w:val="22"/>
        </w:rPr>
        <w:t>한국의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에너지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믹스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특징</w:t>
      </w:r>
    </w:p>
    <w:p w14:paraId="3AD8DCB4" w14:textId="23E1AFEA" w:rsidR="00D77F82" w:rsidRDefault="00D77F82" w:rsidP="00D77F82">
      <w:pPr>
        <w:rPr>
          <w:rFonts w:ascii="Bahnschrift Light" w:hAnsi="Bahnschrift Light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t>Ⅲ</w:t>
      </w:r>
      <w:r w:rsidRPr="00D77F82">
        <w:rPr>
          <w:rFonts w:ascii="Bahnschrift Light" w:hAnsi="Bahnschrift Light"/>
          <w:sz w:val="48"/>
          <w:szCs w:val="48"/>
        </w:rPr>
        <w:t xml:space="preserve">. </w:t>
      </w:r>
      <w:r w:rsidRPr="00D77F82">
        <w:rPr>
          <w:rFonts w:ascii="Bahnschrift Light" w:hAnsi="Bahnschrift Light"/>
          <w:sz w:val="48"/>
          <w:szCs w:val="48"/>
        </w:rPr>
        <w:t>알고</w:t>
      </w:r>
      <w:r w:rsidRPr="00D77F82">
        <w:rPr>
          <w:rFonts w:ascii="Bahnschrift Light" w:hAnsi="Bahnschrift Light"/>
          <w:sz w:val="48"/>
          <w:szCs w:val="48"/>
        </w:rPr>
        <w:t xml:space="preserve"> </w:t>
      </w:r>
      <w:r w:rsidRPr="00D77F82">
        <w:rPr>
          <w:rFonts w:ascii="Bahnschrift Light" w:hAnsi="Bahnschrift Light"/>
          <w:sz w:val="48"/>
          <w:szCs w:val="48"/>
        </w:rPr>
        <w:t>싶은</w:t>
      </w:r>
      <w:r w:rsidRPr="00D77F82">
        <w:rPr>
          <w:rFonts w:ascii="Bahnschrift Light" w:hAnsi="Bahnschrift Light"/>
          <w:sz w:val="48"/>
          <w:szCs w:val="48"/>
        </w:rPr>
        <w:t xml:space="preserve"> </w:t>
      </w:r>
      <w:r w:rsidRPr="00D77F82">
        <w:rPr>
          <w:rFonts w:ascii="Bahnschrift Light" w:hAnsi="Bahnschrift Light"/>
          <w:sz w:val="48"/>
          <w:szCs w:val="48"/>
        </w:rPr>
        <w:t>점</w:t>
      </w:r>
    </w:p>
    <w:p w14:paraId="2426620D" w14:textId="6F8C4F7B" w:rsidR="002457F9" w:rsidRPr="002457F9" w:rsidRDefault="002457F9" w:rsidP="00D77F82">
      <w:pPr>
        <w:rPr>
          <w:rFonts w:ascii="Bahnschrift Light" w:hAnsi="Bahnschrift Light" w:hint="eastAsia"/>
          <w:color w:val="1E1E1E"/>
          <w:sz w:val="22"/>
          <w:shd w:val="clear" w:color="auto" w:fill="FFFFFF"/>
        </w:rPr>
      </w:pPr>
      <w:r>
        <w:rPr>
          <w:rFonts w:ascii="Bahnschrift Light" w:hAnsi="Bahnschrift Light"/>
          <w:sz w:val="48"/>
          <w:szCs w:val="48"/>
        </w:rPr>
        <w:tab/>
      </w:r>
    </w:p>
    <w:p w14:paraId="6EE27A4B" w14:textId="1C363771" w:rsidR="00D77F82" w:rsidRDefault="00D77F82" w:rsidP="00D77F82">
      <w:pPr>
        <w:rPr>
          <w:rFonts w:ascii="Bahnschrift Light" w:hAnsi="Bahnschrift Light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t>Ⅳ</w:t>
      </w:r>
      <w:r w:rsidRPr="00D77F82">
        <w:rPr>
          <w:rFonts w:ascii="Bahnschrift Light" w:hAnsi="Bahnschrift Light"/>
          <w:sz w:val="48"/>
          <w:szCs w:val="48"/>
        </w:rPr>
        <w:t xml:space="preserve">. </w:t>
      </w:r>
      <w:r w:rsidRPr="00D77F82">
        <w:rPr>
          <w:rFonts w:ascii="Bahnschrift Light" w:hAnsi="Bahnschrift Light"/>
          <w:sz w:val="48"/>
          <w:szCs w:val="48"/>
        </w:rPr>
        <w:t>연구</w:t>
      </w:r>
      <w:r w:rsidRPr="00D77F82">
        <w:rPr>
          <w:rFonts w:ascii="Bahnschrift Light" w:hAnsi="Bahnschrift Light"/>
          <w:sz w:val="48"/>
          <w:szCs w:val="48"/>
        </w:rPr>
        <w:t xml:space="preserve"> </w:t>
      </w:r>
      <w:r w:rsidRPr="00D77F82">
        <w:rPr>
          <w:rFonts w:ascii="Bahnschrift Light" w:hAnsi="Bahnschrift Light"/>
          <w:sz w:val="48"/>
          <w:szCs w:val="48"/>
        </w:rPr>
        <w:t>방법</w:t>
      </w:r>
    </w:p>
    <w:p w14:paraId="66F9A7F1" w14:textId="0A0B0D30" w:rsidR="00B11FB9" w:rsidRPr="00B11FB9" w:rsidRDefault="00B11FB9" w:rsidP="00B11FB9">
      <w:pPr>
        <w:pStyle w:val="a3"/>
        <w:numPr>
          <w:ilvl w:val="0"/>
          <w:numId w:val="2"/>
        </w:numPr>
        <w:ind w:leftChars="0"/>
        <w:rPr>
          <w:rFonts w:ascii="Bahnschrift Light" w:hAnsi="Bahnschrift Light" w:hint="eastAsia"/>
          <w:sz w:val="22"/>
        </w:rPr>
      </w:pPr>
    </w:p>
    <w:p w14:paraId="432A4D88" w14:textId="77777777" w:rsidR="00D77F82" w:rsidRPr="00D77F82" w:rsidRDefault="00D77F82" w:rsidP="00D77F82">
      <w:pPr>
        <w:rPr>
          <w:rFonts w:ascii="Bahnschrift Light" w:hAnsi="Bahnschrift Light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t>Ⅴ</w:t>
      </w:r>
      <w:r w:rsidRPr="00D77F82">
        <w:rPr>
          <w:rFonts w:ascii="Bahnschrift Light" w:hAnsi="Bahnschrift Light"/>
          <w:sz w:val="48"/>
          <w:szCs w:val="48"/>
        </w:rPr>
        <w:t xml:space="preserve">. </w:t>
      </w:r>
      <w:r w:rsidRPr="00D77F82">
        <w:rPr>
          <w:rFonts w:ascii="Bahnschrift Light" w:hAnsi="Bahnschrift Light"/>
          <w:sz w:val="48"/>
          <w:szCs w:val="48"/>
        </w:rPr>
        <w:t>연구</w:t>
      </w:r>
      <w:r w:rsidRPr="00D77F82">
        <w:rPr>
          <w:rFonts w:ascii="Bahnschrift Light" w:hAnsi="Bahnschrift Light"/>
          <w:sz w:val="48"/>
          <w:szCs w:val="48"/>
        </w:rPr>
        <w:t xml:space="preserve"> </w:t>
      </w:r>
      <w:r w:rsidRPr="00D77F82">
        <w:rPr>
          <w:rFonts w:ascii="Bahnschrift Light" w:hAnsi="Bahnschrift Light"/>
          <w:sz w:val="48"/>
          <w:szCs w:val="48"/>
        </w:rPr>
        <w:t>결과</w:t>
      </w:r>
    </w:p>
    <w:p w14:paraId="0590CC12" w14:textId="4C11F1F5" w:rsidR="00D77F82" w:rsidRDefault="00D77F82" w:rsidP="00D77F82">
      <w:pPr>
        <w:rPr>
          <w:rFonts w:ascii="Bahnschrift Light" w:hAnsi="Bahnschrift Light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lastRenderedPageBreak/>
        <w:t>Ⅵ</w:t>
      </w:r>
      <w:r w:rsidRPr="00D77F82">
        <w:rPr>
          <w:rFonts w:ascii="Bahnschrift Light" w:hAnsi="Bahnschrift Light"/>
          <w:sz w:val="48"/>
          <w:szCs w:val="48"/>
        </w:rPr>
        <w:t xml:space="preserve">. </w:t>
      </w:r>
      <w:r w:rsidRPr="00D77F82">
        <w:rPr>
          <w:rFonts w:ascii="Bahnschrift Light" w:hAnsi="Bahnschrift Light"/>
          <w:sz w:val="48"/>
          <w:szCs w:val="48"/>
        </w:rPr>
        <w:t>느낀점</w:t>
      </w:r>
    </w:p>
    <w:p w14:paraId="1FE51564" w14:textId="77777777" w:rsidR="00BF29F3" w:rsidRPr="00D77F82" w:rsidRDefault="00BF29F3" w:rsidP="00BF29F3">
      <w:pPr>
        <w:rPr>
          <w:rFonts w:ascii="Bahnschrift Light" w:hAnsi="Bahnschrift Light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t>Ⅶ</w:t>
      </w:r>
      <w:r w:rsidRPr="00D77F82">
        <w:rPr>
          <w:rFonts w:ascii="Bahnschrift Light" w:hAnsi="Bahnschrift Light"/>
          <w:sz w:val="48"/>
          <w:szCs w:val="48"/>
        </w:rPr>
        <w:t xml:space="preserve">. </w:t>
      </w:r>
      <w:r w:rsidRPr="00D77F82">
        <w:rPr>
          <w:rFonts w:ascii="Bahnschrift Light" w:hAnsi="Bahnschrift Light"/>
          <w:sz w:val="48"/>
          <w:szCs w:val="48"/>
        </w:rPr>
        <w:t>참고문헌</w:t>
      </w:r>
    </w:p>
    <w:p w14:paraId="677C2004" w14:textId="77777777" w:rsidR="00BF29F3" w:rsidRPr="00D77F82" w:rsidRDefault="00BF29F3" w:rsidP="00D77F82">
      <w:pPr>
        <w:rPr>
          <w:rFonts w:ascii="Bahnschrift Light" w:hAnsi="Bahnschrift Light"/>
          <w:sz w:val="48"/>
          <w:szCs w:val="48"/>
        </w:rPr>
      </w:pPr>
    </w:p>
    <w:p w14:paraId="6A4AFF35" w14:textId="77777777" w:rsidR="007D5749" w:rsidRDefault="007D5749" w:rsidP="007D5749">
      <w:pPr>
        <w:rPr>
          <w:rFonts w:ascii="맑은 고딕" w:eastAsia="맑은 고딕" w:hAnsi="맑은 고딕" w:cs="맑은 고딕"/>
          <w:sz w:val="48"/>
          <w:szCs w:val="48"/>
        </w:rPr>
      </w:pPr>
    </w:p>
    <w:p w14:paraId="236801A9" w14:textId="15DA1457" w:rsidR="007D5749" w:rsidRPr="00D77F82" w:rsidRDefault="007D5749" w:rsidP="007D5749">
      <w:pPr>
        <w:rPr>
          <w:rFonts w:ascii="Bahnschrift Light" w:eastAsia="맑은 고딕" w:hAnsi="Bahnschrift Light" w:cs="맑은 고딕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t>Ⅰ</w:t>
      </w:r>
      <w:r w:rsidRPr="00D77F82">
        <w:rPr>
          <w:rFonts w:ascii="Bahnschrift Light" w:eastAsia="Microsoft YaHei UI" w:hAnsi="Bahnschrift Light"/>
          <w:sz w:val="48"/>
          <w:szCs w:val="48"/>
        </w:rPr>
        <w:t xml:space="preserve">. </w:t>
      </w:r>
      <w:r w:rsidRPr="00D77F82">
        <w:rPr>
          <w:rFonts w:ascii="Bahnschrift Light" w:eastAsia="맑은 고딕" w:hAnsi="Bahnschrift Light" w:cs="맑은 고딕"/>
          <w:sz w:val="48"/>
          <w:szCs w:val="48"/>
        </w:rPr>
        <w:t>탐구동기</w:t>
      </w:r>
    </w:p>
    <w:p w14:paraId="517C7BED" w14:textId="2E7057D1" w:rsidR="007D5749" w:rsidRPr="004439A1" w:rsidRDefault="001C1CBD" w:rsidP="00D77F82">
      <w:pPr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산업혁명 이후 세계적으로 탄소</w:t>
      </w:r>
      <w:r w:rsidR="00B11FB9"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배출에 의한 환경파괴 및 기후변화에 대응하기 위해 다양한 정책들이 대두되고 있다.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특히 에너지의 생산 및 소비에 의한 환경오염을 줄이고자 </w:t>
      </w:r>
      <w:r w:rsidR="001701C0">
        <w:rPr>
          <w:rFonts w:ascii="맑은 고딕" w:eastAsia="맑은 고딕" w:hAnsi="맑은 고딕" w:cs="맑은 고딕" w:hint="eastAsia"/>
          <w:sz w:val="22"/>
        </w:rPr>
        <w:t>화석연료를 활용한 에너지를 태양열,</w:t>
      </w:r>
      <w:r w:rsidR="001701C0">
        <w:rPr>
          <w:rFonts w:ascii="맑은 고딕" w:eastAsia="맑은 고딕" w:hAnsi="맑은 고딕" w:cs="맑은 고딕"/>
          <w:sz w:val="22"/>
        </w:rPr>
        <w:t xml:space="preserve"> </w:t>
      </w:r>
      <w:r w:rsidR="001701C0">
        <w:rPr>
          <w:rFonts w:ascii="맑은 고딕" w:eastAsia="맑은 고딕" w:hAnsi="맑은 고딕" w:cs="맑은 고딕" w:hint="eastAsia"/>
          <w:sz w:val="22"/>
        </w:rPr>
        <w:t xml:space="preserve">풍력 등의 재생에너지로 대체하는 것이 </w:t>
      </w:r>
      <w:r w:rsidR="004439A1">
        <w:rPr>
          <w:rFonts w:ascii="맑은 고딕" w:eastAsia="맑은 고딕" w:hAnsi="맑은 고딕" w:cs="맑은 고딕" w:hint="eastAsia"/>
          <w:sz w:val="22"/>
        </w:rPr>
        <w:t>주요한</w:t>
      </w:r>
      <w:r w:rsidR="001701C0">
        <w:rPr>
          <w:rFonts w:ascii="맑은 고딕" w:eastAsia="맑은 고딕" w:hAnsi="맑은 고딕" w:cs="맑은 고딕" w:hint="eastAsia"/>
          <w:sz w:val="22"/>
        </w:rPr>
        <w:t xml:space="preserve"> 해결책으로 제시되었다.</w:t>
      </w:r>
      <w:r w:rsidR="001701C0">
        <w:rPr>
          <w:rFonts w:ascii="맑은 고딕" w:eastAsia="맑은 고딕" w:hAnsi="맑은 고딕" w:cs="맑은 고딕"/>
          <w:sz w:val="22"/>
        </w:rPr>
        <w:t xml:space="preserve"> </w:t>
      </w:r>
      <w:r w:rsidR="001701C0">
        <w:rPr>
          <w:rFonts w:ascii="맑은 고딕" w:eastAsia="맑은 고딕" w:hAnsi="맑은 고딕" w:cs="맑은 고딕" w:hint="eastAsia"/>
          <w:sz w:val="22"/>
        </w:rPr>
        <w:t>이를</w:t>
      </w:r>
      <w:r>
        <w:rPr>
          <w:rFonts w:ascii="맑은 고딕" w:eastAsia="맑은 고딕" w:hAnsi="맑은 고딕" w:cs="맑은 고딕" w:hint="eastAsia"/>
          <w:sz w:val="22"/>
        </w:rPr>
        <w:t xml:space="preserve"> 위해 국제적으로는 파리기후변화협약이 </w:t>
      </w:r>
      <w:r w:rsidR="001701C0">
        <w:rPr>
          <w:rFonts w:ascii="맑은 고딕" w:eastAsia="맑은 고딕" w:hAnsi="맑은 고딕" w:cs="맑은 고딕" w:hint="eastAsia"/>
          <w:sz w:val="22"/>
        </w:rPr>
        <w:t>이루어졌으며,</w:t>
      </w:r>
      <w:r w:rsidR="001701C0"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국내에서는 탄소중립 녹색성장 기본법이 법제화 되었다.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그러나 각 국가의 </w:t>
      </w:r>
      <w:r w:rsidR="001701C0">
        <w:rPr>
          <w:rFonts w:ascii="맑은 고딕" w:eastAsia="맑은 고딕" w:hAnsi="맑은 고딕" w:cs="맑은 고딕" w:hint="eastAsia"/>
          <w:sz w:val="22"/>
        </w:rPr>
        <w:t>에너지자원과 관련된 조건 및 환경을 충분히 고려하지 않은 상태에서 화석연료의 사용을 감소시키고 재생에너지 및 친환경에너지에 의존하게 되면 에너지 수급을 맞추기 힘든 실정이다.</w:t>
      </w:r>
      <w:r w:rsidR="001701C0">
        <w:rPr>
          <w:rFonts w:ascii="맑은 고딕" w:eastAsia="맑은 고딕" w:hAnsi="맑은 고딕" w:cs="맑은 고딕"/>
          <w:sz w:val="22"/>
        </w:rPr>
        <w:t xml:space="preserve"> </w:t>
      </w:r>
      <w:r w:rsidR="001701C0">
        <w:rPr>
          <w:rFonts w:ascii="맑은 고딕" w:eastAsia="맑은 고딕" w:hAnsi="맑은 고딕" w:cs="맑은 고딕" w:hint="eastAsia"/>
          <w:sz w:val="22"/>
        </w:rPr>
        <w:t>실제로</w:t>
      </w:r>
      <w:r w:rsidR="004439A1">
        <w:rPr>
          <w:rFonts w:ascii="맑은 고딕" w:eastAsia="맑은 고딕" w:hAnsi="맑은 고딕" w:cs="맑은 고딕"/>
          <w:sz w:val="22"/>
        </w:rPr>
        <w:t xml:space="preserve"> </w:t>
      </w:r>
      <w:r w:rsidR="004439A1">
        <w:rPr>
          <w:rFonts w:ascii="맑은 고딕" w:eastAsia="맑은 고딕" w:hAnsi="맑은 고딕" w:cs="맑은 고딕" w:hint="eastAsia"/>
          <w:sz w:val="22"/>
        </w:rPr>
        <w:t xml:space="preserve">국내에서는 </w:t>
      </w:r>
      <w:r w:rsidR="004439A1">
        <w:rPr>
          <w:rFonts w:ascii="맑은 고딕" w:eastAsia="맑은 고딕" w:hAnsi="맑은 고딕" w:cs="맑은 고딕"/>
          <w:sz w:val="22"/>
        </w:rPr>
        <w:t>2011</w:t>
      </w:r>
      <w:r w:rsidR="004439A1">
        <w:rPr>
          <w:rFonts w:ascii="맑은 고딕" w:eastAsia="맑은 고딕" w:hAnsi="맑은 고딕" w:cs="맑은 고딕" w:hint="eastAsia"/>
          <w:sz w:val="22"/>
        </w:rPr>
        <w:t xml:space="preserve">년, </w:t>
      </w:r>
      <w:r w:rsidR="00B11FB9">
        <w:rPr>
          <w:rFonts w:ascii="맑은 고딕" w:eastAsia="맑은 고딕" w:hAnsi="맑은 고딕" w:cs="맑은 고딕" w:hint="eastAsia"/>
          <w:sz w:val="22"/>
        </w:rPr>
        <w:t xml:space="preserve">전력 수요의 급증에 대처하지 못하여 </w:t>
      </w:r>
      <w:r w:rsidR="004439A1">
        <w:rPr>
          <w:rFonts w:ascii="맑은 고딕" w:eastAsia="맑은 고딕" w:hAnsi="맑은 고딕" w:cs="맑은 고딕" w:hint="eastAsia"/>
          <w:sz w:val="22"/>
        </w:rPr>
        <w:t>전국 곳곳에서 대규모 순환정전 사태를 경험하였다.</w:t>
      </w:r>
      <w:r w:rsidR="004439A1">
        <w:rPr>
          <w:rFonts w:ascii="맑은 고딕" w:eastAsia="맑은 고딕" w:hAnsi="맑은 고딕" w:cs="맑은 고딕"/>
          <w:sz w:val="22"/>
        </w:rPr>
        <w:t xml:space="preserve"> </w:t>
      </w:r>
      <w:r w:rsidR="004439A1">
        <w:rPr>
          <w:rFonts w:ascii="맑은 고딕" w:eastAsia="맑은 고딕" w:hAnsi="맑은 고딕" w:cs="맑은 고딕" w:hint="eastAsia"/>
          <w:sz w:val="22"/>
        </w:rPr>
        <w:t xml:space="preserve">또한 미국 텍사스에서는 지속적으로 석탄화력발전을 재생에너지로 대체해 왔는데, 이는 가스발전요금의 인상을 야기하였으며 결국 </w:t>
      </w:r>
      <w:r w:rsidR="004439A1">
        <w:rPr>
          <w:rFonts w:ascii="맑은 고딕" w:eastAsia="맑은 고딕" w:hAnsi="맑은 고딕" w:cs="맑은 고딕"/>
          <w:sz w:val="22"/>
        </w:rPr>
        <w:t>2021</w:t>
      </w:r>
      <w:r w:rsidR="004439A1">
        <w:rPr>
          <w:rFonts w:ascii="맑은 고딕" w:eastAsia="맑은 고딕" w:hAnsi="맑은 고딕" w:cs="맑은 고딕" w:hint="eastAsia"/>
          <w:sz w:val="22"/>
        </w:rPr>
        <w:t>년 혹한</w:t>
      </w:r>
      <w:r w:rsidR="00B11FB9">
        <w:rPr>
          <w:rFonts w:ascii="맑은 고딕" w:eastAsia="맑은 고딕" w:hAnsi="맑은 고딕" w:cs="맑은 고딕" w:hint="eastAsia"/>
          <w:sz w:val="22"/>
        </w:rPr>
        <w:t>이 발생하자</w:t>
      </w:r>
      <w:r w:rsidR="004439A1">
        <w:rPr>
          <w:rFonts w:ascii="맑은 고딕" w:eastAsia="맑은 고딕" w:hAnsi="맑은 고딕" w:cs="맑은 고딕" w:hint="eastAsia"/>
          <w:sz w:val="22"/>
        </w:rPr>
        <w:t xml:space="preserve"> </w:t>
      </w:r>
      <w:r w:rsidR="00B11FB9">
        <w:rPr>
          <w:rFonts w:ascii="맑은 고딕" w:eastAsia="맑은 고딕" w:hAnsi="맑은 고딕" w:cs="맑은 고딕" w:hint="eastAsia"/>
          <w:sz w:val="22"/>
        </w:rPr>
        <w:t>각종 발전소의 배관이 동결되어</w:t>
      </w:r>
      <w:r w:rsidR="004439A1">
        <w:rPr>
          <w:rFonts w:ascii="맑은 고딕" w:eastAsia="맑은 고딕" w:hAnsi="맑은 고딕" w:cs="맑은 고딕" w:hint="eastAsia"/>
          <w:sz w:val="22"/>
        </w:rPr>
        <w:t xml:space="preserve"> 도시 전체에 정전이 발생하였다.</w:t>
      </w:r>
      <w:r w:rsidR="004439A1">
        <w:rPr>
          <w:rFonts w:ascii="맑은 고딕" w:eastAsia="맑은 고딕" w:hAnsi="맑은 고딕" w:cs="맑은 고딕"/>
          <w:sz w:val="22"/>
        </w:rPr>
        <w:t xml:space="preserve"> </w:t>
      </w:r>
      <w:r w:rsidR="00B11FB9">
        <w:rPr>
          <w:rFonts w:ascii="맑은 고딕" w:eastAsia="맑은 고딕" w:hAnsi="맑은 고딕" w:cs="맑은 고딕" w:hint="eastAsia"/>
          <w:sz w:val="22"/>
        </w:rPr>
        <w:t xml:space="preserve">이러한 블랙아웃 사고는 한 지역의 산업 및 </w:t>
      </w:r>
      <w:r w:rsidR="00EB1A65">
        <w:rPr>
          <w:rFonts w:ascii="맑은 고딕" w:eastAsia="맑은 고딕" w:hAnsi="맑은 고딕" w:cs="맑은 고딕" w:hint="eastAsia"/>
          <w:sz w:val="22"/>
        </w:rPr>
        <w:t xml:space="preserve">경제를 </w:t>
      </w:r>
      <w:r w:rsidR="00B11FB9">
        <w:rPr>
          <w:rFonts w:ascii="맑은 고딕" w:eastAsia="맑은 고딕" w:hAnsi="맑은 고딕" w:cs="맑은 고딕" w:hint="eastAsia"/>
          <w:sz w:val="22"/>
        </w:rPr>
        <w:t xml:space="preserve">중단시키며, 교통을 </w:t>
      </w:r>
      <w:r w:rsidR="000E2050">
        <w:rPr>
          <w:rFonts w:ascii="맑은 고딕" w:eastAsia="맑은 고딕" w:hAnsi="맑은 고딕" w:cs="맑은 고딕" w:hint="eastAsia"/>
          <w:sz w:val="22"/>
        </w:rPr>
        <w:t>마비시켰다</w:t>
      </w:r>
      <w:r w:rsidR="00B11FB9">
        <w:rPr>
          <w:rFonts w:ascii="맑은 고딕" w:eastAsia="맑은 고딕" w:hAnsi="맑은 고딕" w:cs="맑은 고딕" w:hint="eastAsia"/>
          <w:sz w:val="22"/>
        </w:rPr>
        <w:t>.</w:t>
      </w:r>
      <w:r w:rsidR="00B11FB9">
        <w:rPr>
          <w:rFonts w:ascii="맑은 고딕" w:eastAsia="맑은 고딕" w:hAnsi="맑은 고딕" w:cs="맑은 고딕"/>
          <w:sz w:val="22"/>
        </w:rPr>
        <w:t xml:space="preserve"> </w:t>
      </w:r>
      <w:r w:rsidR="004439A1">
        <w:rPr>
          <w:rFonts w:ascii="맑은 고딕" w:eastAsia="맑은 고딕" w:hAnsi="맑은 고딕" w:cs="맑은 고딕" w:hint="eastAsia"/>
          <w:sz w:val="22"/>
        </w:rPr>
        <w:t>이는 기후변화와 수요예측을 실패한 것이 근본적인 원인이며,</w:t>
      </w:r>
      <w:r w:rsidR="004439A1">
        <w:rPr>
          <w:rFonts w:ascii="맑은 고딕" w:eastAsia="맑은 고딕" w:hAnsi="맑은 고딕" w:cs="맑은 고딕"/>
          <w:sz w:val="22"/>
        </w:rPr>
        <w:t xml:space="preserve"> </w:t>
      </w:r>
      <w:r w:rsidR="004439A1">
        <w:rPr>
          <w:rFonts w:ascii="맑은 고딕" w:eastAsia="맑은 고딕" w:hAnsi="맑은 고딕" w:cs="맑은 고딕" w:hint="eastAsia"/>
          <w:sz w:val="22"/>
        </w:rPr>
        <w:t>특히 한국과 같이 재생에너지</w:t>
      </w:r>
      <w:r w:rsidR="00B11FB9">
        <w:rPr>
          <w:rFonts w:ascii="맑은 고딕" w:eastAsia="맑은 고딕" w:hAnsi="맑은 고딕" w:cs="맑은 고딕" w:hint="eastAsia"/>
          <w:sz w:val="22"/>
        </w:rPr>
        <w:t xml:space="preserve">의 발전이 효율적이지 </w:t>
      </w:r>
      <w:r w:rsidR="004439A1">
        <w:rPr>
          <w:rFonts w:ascii="맑은 고딕" w:eastAsia="맑은 고딕" w:hAnsi="맑은 고딕" w:cs="맑은 고딕" w:hint="eastAsia"/>
          <w:sz w:val="22"/>
        </w:rPr>
        <w:t>않은 국가에서 에너지 수급을 맞추지 못하면 에너지 안보 문제 및 사고를 초래할 수 있다.</w:t>
      </w:r>
      <w:r w:rsidR="004439A1">
        <w:rPr>
          <w:rFonts w:ascii="맑은 고딕" w:eastAsia="맑은 고딕" w:hAnsi="맑은 고딕" w:cs="맑은 고딕"/>
          <w:sz w:val="22"/>
        </w:rPr>
        <w:t xml:space="preserve"> </w:t>
      </w:r>
      <w:r w:rsidR="004439A1">
        <w:rPr>
          <w:rFonts w:ascii="맑은 고딕" w:eastAsia="맑은 고딕" w:hAnsi="맑은 고딕" w:cs="맑은 고딕" w:hint="eastAsia"/>
          <w:sz w:val="22"/>
        </w:rPr>
        <w:t xml:space="preserve">이와 같은 문제를 해결하기 위해, 본 프로젝트에서는 한국의 </w:t>
      </w:r>
      <w:r w:rsidR="00EB1A65">
        <w:rPr>
          <w:rFonts w:ascii="맑은 고딕" w:eastAsia="맑은 고딕" w:hAnsi="맑은 고딕" w:cs="맑은 고딕" w:hint="eastAsia"/>
          <w:sz w:val="22"/>
        </w:rPr>
        <w:t xml:space="preserve">재생에너지의 </w:t>
      </w:r>
      <w:r w:rsidR="004439A1">
        <w:rPr>
          <w:rFonts w:ascii="맑은 고딕" w:eastAsia="맑은 고딕" w:hAnsi="맑은 고딕" w:cs="맑은 고딕" w:hint="eastAsia"/>
          <w:sz w:val="22"/>
        </w:rPr>
        <w:t>발전 환경</w:t>
      </w:r>
      <w:r w:rsidR="00EB1A65">
        <w:rPr>
          <w:rFonts w:ascii="맑은 고딕" w:eastAsia="맑은 고딕" w:hAnsi="맑은 고딕" w:cs="맑은 고딕" w:hint="eastAsia"/>
          <w:sz w:val="22"/>
        </w:rPr>
        <w:t>과 화석연료의 발전효율을 비교하고,</w:t>
      </w:r>
      <w:r w:rsidR="004439A1">
        <w:rPr>
          <w:rFonts w:ascii="맑은 고딕" w:eastAsia="맑은 고딕" w:hAnsi="맑은 고딕" w:cs="맑은 고딕" w:hint="eastAsia"/>
          <w:sz w:val="22"/>
        </w:rPr>
        <w:t xml:space="preserve"> 에너지 </w:t>
      </w:r>
      <w:r w:rsidR="00EB1A65">
        <w:rPr>
          <w:rFonts w:ascii="맑은 고딕" w:eastAsia="맑은 고딕" w:hAnsi="맑은 고딕" w:cs="맑은 고딕" w:hint="eastAsia"/>
          <w:sz w:val="22"/>
        </w:rPr>
        <w:t xml:space="preserve">발전량과 </w:t>
      </w:r>
      <w:r w:rsidR="004439A1">
        <w:rPr>
          <w:rFonts w:ascii="맑은 고딕" w:eastAsia="맑은 고딕" w:hAnsi="맑은 고딕" w:cs="맑은 고딕" w:hint="eastAsia"/>
          <w:sz w:val="22"/>
        </w:rPr>
        <w:t xml:space="preserve">사용량을 분석하여 </w:t>
      </w:r>
      <w:r w:rsidR="00C678B0">
        <w:rPr>
          <w:rFonts w:ascii="맑은 고딕" w:eastAsia="맑은 고딕" w:hAnsi="맑은 고딕" w:cs="맑은 고딕" w:hint="eastAsia"/>
          <w:sz w:val="22"/>
        </w:rPr>
        <w:t xml:space="preserve">한국의 에너지 발전 조건에 대한 </w:t>
      </w:r>
      <w:r w:rsidR="004439A1">
        <w:rPr>
          <w:rFonts w:ascii="맑은 고딕" w:eastAsia="맑은 고딕" w:hAnsi="맑은 고딕" w:cs="맑은 고딕" w:hint="eastAsia"/>
          <w:sz w:val="22"/>
        </w:rPr>
        <w:t>최적의 에너지믹스를 제시하는 것을 목적으로 한다.</w:t>
      </w:r>
    </w:p>
    <w:p w14:paraId="44604747" w14:textId="42745485" w:rsidR="007D5749" w:rsidRPr="001C1CBD" w:rsidRDefault="007D5749" w:rsidP="00D77F82">
      <w:pPr>
        <w:rPr>
          <w:rFonts w:ascii="맑은 고딕" w:eastAsia="맑은 고딕" w:hAnsi="맑은 고딕" w:cs="맑은 고딕"/>
          <w:sz w:val="22"/>
        </w:rPr>
      </w:pPr>
    </w:p>
    <w:p w14:paraId="2FFF683B" w14:textId="77777777" w:rsidR="007D5749" w:rsidRPr="00D77F82" w:rsidRDefault="007D5749" w:rsidP="007D5749">
      <w:pPr>
        <w:rPr>
          <w:rFonts w:ascii="Bahnschrift Light" w:hAnsi="Bahnschrift Light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t>Ⅱ</w:t>
      </w:r>
      <w:r w:rsidRPr="00D77F82">
        <w:rPr>
          <w:rFonts w:ascii="Bahnschrift Light" w:hAnsi="Bahnschrift Light"/>
          <w:sz w:val="48"/>
          <w:szCs w:val="48"/>
        </w:rPr>
        <w:t xml:space="preserve">. </w:t>
      </w:r>
      <w:r w:rsidRPr="00D77F82">
        <w:rPr>
          <w:rFonts w:ascii="Bahnschrift Light" w:hAnsi="Bahnschrift Light"/>
          <w:sz w:val="48"/>
          <w:szCs w:val="48"/>
        </w:rPr>
        <w:t>선행</w:t>
      </w:r>
      <w:r w:rsidRPr="00D77F82">
        <w:rPr>
          <w:rFonts w:ascii="Bahnschrift Light" w:hAnsi="Bahnschrift Light"/>
          <w:sz w:val="48"/>
          <w:szCs w:val="48"/>
        </w:rPr>
        <w:t xml:space="preserve"> </w:t>
      </w:r>
      <w:r w:rsidRPr="00D77F82">
        <w:rPr>
          <w:rFonts w:ascii="Bahnschrift Light" w:hAnsi="Bahnschrift Light"/>
          <w:sz w:val="48"/>
          <w:szCs w:val="48"/>
        </w:rPr>
        <w:t>연구</w:t>
      </w:r>
      <w:r w:rsidRPr="00D77F82">
        <w:rPr>
          <w:rFonts w:ascii="Bahnschrift Light" w:hAnsi="Bahnschrift Light"/>
          <w:sz w:val="48"/>
          <w:szCs w:val="48"/>
        </w:rPr>
        <w:t xml:space="preserve"> </w:t>
      </w:r>
      <w:r w:rsidRPr="00D77F82">
        <w:rPr>
          <w:rFonts w:ascii="Bahnschrift Light" w:hAnsi="Bahnschrift Light"/>
          <w:sz w:val="48"/>
          <w:szCs w:val="48"/>
        </w:rPr>
        <w:t>고찰</w:t>
      </w:r>
    </w:p>
    <w:p w14:paraId="517C5AB9" w14:textId="491630AB" w:rsidR="00890260" w:rsidRDefault="00890260" w:rsidP="00890260">
      <w:pPr>
        <w:pStyle w:val="a3"/>
        <w:numPr>
          <w:ilvl w:val="0"/>
          <w:numId w:val="4"/>
        </w:numPr>
        <w:ind w:leftChars="0"/>
        <w:rPr>
          <w:rFonts w:ascii="Bahnschrift Light" w:hAnsi="Bahnschrift Light"/>
          <w:sz w:val="22"/>
        </w:rPr>
      </w:pPr>
      <w:r>
        <w:rPr>
          <w:rFonts w:ascii="Bahnschrift Light" w:hAnsi="Bahnschrift Light" w:hint="eastAsia"/>
          <w:sz w:val="22"/>
        </w:rPr>
        <w:lastRenderedPageBreak/>
        <w:t>에너지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믹스의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개념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및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주요국의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에너지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믹스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현황</w:t>
      </w:r>
    </w:p>
    <w:p w14:paraId="41CF561C" w14:textId="40B4CD08" w:rsidR="00890260" w:rsidRDefault="00890260" w:rsidP="00890260">
      <w:pPr>
        <w:pStyle w:val="a3"/>
        <w:ind w:leftChars="0" w:left="760"/>
        <w:rPr>
          <w:rFonts w:ascii="맑은 고딕" w:eastAsia="맑은 고딕" w:hAnsi="맑은 고딕" w:cs="맑은 고딕"/>
          <w:sz w:val="22"/>
        </w:rPr>
      </w:pPr>
      <w:r w:rsidRPr="00890260">
        <w:rPr>
          <w:rFonts w:ascii="맑은 고딕" w:eastAsia="맑은 고딕" w:hAnsi="맑은 고딕" w:cs="맑은 고딕" w:hint="eastAsia"/>
          <w:sz w:val="22"/>
        </w:rPr>
        <w:t>에너지 믹스(</w:t>
      </w:r>
      <w:r w:rsidRPr="00890260">
        <w:rPr>
          <w:rFonts w:ascii="맑은 고딕" w:eastAsia="맑은 고딕" w:hAnsi="맑은 고딕" w:cs="맑은 고딕"/>
          <w:sz w:val="22"/>
        </w:rPr>
        <w:t>energy mix)</w:t>
      </w:r>
      <w:r w:rsidRPr="00890260">
        <w:rPr>
          <w:rFonts w:ascii="맑은 고딕" w:eastAsia="맑은 고딕" w:hAnsi="맑은 고딕" w:cs="맑은 고딕" w:hint="eastAsia"/>
          <w:sz w:val="22"/>
        </w:rPr>
        <w:t>란, 전력발생원의 구성비를 의미하며,</w:t>
      </w:r>
      <w:r w:rsidRPr="00890260">
        <w:rPr>
          <w:rFonts w:ascii="맑은 고딕" w:eastAsia="맑은 고딕" w:hAnsi="맑은 고딕" w:cs="맑은 고딕"/>
          <w:sz w:val="22"/>
        </w:rPr>
        <w:t xml:space="preserve"> </w:t>
      </w:r>
      <w:r w:rsidRPr="00890260">
        <w:rPr>
          <w:rFonts w:ascii="맑은 고딕" w:eastAsia="맑은 고딕" w:hAnsi="맑은 고딕" w:cs="맑은 고딕" w:hint="eastAsia"/>
          <w:sz w:val="22"/>
        </w:rPr>
        <w:t>일반적으로 석탄,</w:t>
      </w:r>
      <w:r w:rsidRPr="00890260">
        <w:rPr>
          <w:rFonts w:ascii="맑은 고딕" w:eastAsia="맑은 고딕" w:hAnsi="맑은 고딕" w:cs="맑은 고딕"/>
          <w:sz w:val="22"/>
        </w:rPr>
        <w:t xml:space="preserve"> </w:t>
      </w:r>
      <w:r w:rsidRPr="00890260">
        <w:rPr>
          <w:rFonts w:ascii="맑은 고딕" w:eastAsia="맑은 고딕" w:hAnsi="맑은 고딕" w:cs="맑은 고딕" w:hint="eastAsia"/>
          <w:sz w:val="22"/>
        </w:rPr>
        <w:t>석유,</w:t>
      </w:r>
      <w:r w:rsidRPr="00890260">
        <w:rPr>
          <w:rFonts w:ascii="맑은 고딕" w:eastAsia="맑은 고딕" w:hAnsi="맑은 고딕" w:cs="맑은 고딕"/>
          <w:sz w:val="22"/>
        </w:rPr>
        <w:t xml:space="preserve"> </w:t>
      </w:r>
      <w:r w:rsidRPr="00890260">
        <w:rPr>
          <w:rFonts w:ascii="맑은 고딕" w:eastAsia="맑은 고딕" w:hAnsi="맑은 고딕" w:cs="맑은 고딕" w:hint="eastAsia"/>
          <w:sz w:val="22"/>
        </w:rPr>
        <w:t>천연가스,</w:t>
      </w:r>
      <w:r w:rsidRPr="00890260">
        <w:rPr>
          <w:rFonts w:ascii="맑은 고딕" w:eastAsia="맑은 고딕" w:hAnsi="맑은 고딕" w:cs="맑은 고딕"/>
          <w:sz w:val="22"/>
        </w:rPr>
        <w:t xml:space="preserve"> </w:t>
      </w:r>
      <w:r w:rsidRPr="00890260">
        <w:rPr>
          <w:rFonts w:ascii="맑은 고딕" w:eastAsia="맑은 고딕" w:hAnsi="맑은 고딕" w:cs="맑은 고딕" w:hint="eastAsia"/>
          <w:sz w:val="22"/>
        </w:rPr>
        <w:t>원자력에너지,</w:t>
      </w:r>
      <w:r w:rsidRPr="00890260">
        <w:rPr>
          <w:rFonts w:ascii="맑은 고딕" w:eastAsia="맑은 고딕" w:hAnsi="맑은 고딕" w:cs="맑은 고딕"/>
          <w:sz w:val="22"/>
        </w:rPr>
        <w:t xml:space="preserve"> </w:t>
      </w:r>
      <w:r w:rsidRPr="00890260">
        <w:rPr>
          <w:rFonts w:ascii="맑은 고딕" w:eastAsia="맑은 고딕" w:hAnsi="맑은 고딕" w:cs="맑은 고딕" w:hint="eastAsia"/>
          <w:sz w:val="22"/>
        </w:rPr>
        <w:t>재생에너지,</w:t>
      </w:r>
      <w:r w:rsidRPr="00890260">
        <w:rPr>
          <w:rFonts w:ascii="맑은 고딕" w:eastAsia="맑은 고딕" w:hAnsi="맑은 고딕" w:cs="맑은 고딕"/>
          <w:sz w:val="22"/>
        </w:rPr>
        <w:t xml:space="preserve"> </w:t>
      </w:r>
      <w:r w:rsidRPr="00890260">
        <w:rPr>
          <w:rFonts w:ascii="맑은 고딕" w:eastAsia="맑은 고딕" w:hAnsi="맑은 고딕" w:cs="맑은 고딕" w:hint="eastAsia"/>
          <w:sz w:val="22"/>
        </w:rPr>
        <w:t>바이오 및 기타 에너지로 구성된다.</w:t>
      </w:r>
      <w:r w:rsidRPr="00890260"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자연환경,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경제성,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부존자원,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기술력,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국제 정세 등 각국의 사정에 따라 에너지믹스는 달라지며,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이를 통해 각국의 산업 구조 및 자원 상황,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에너지 정책 등을 파악할 수 있다.</w:t>
      </w:r>
    </w:p>
    <w:p w14:paraId="0FF7CAE3" w14:textId="6AC9F56D" w:rsidR="00890260" w:rsidRPr="00890260" w:rsidRDefault="00925678" w:rsidP="00890260">
      <w:pPr>
        <w:pStyle w:val="a3"/>
        <w:ind w:leftChars="0" w:left="760"/>
        <w:rPr>
          <w:rFonts w:ascii="맑은 고딕" w:eastAsia="맑은 고딕" w:hAnsi="맑은 고딕" w:cs="맑은 고딕" w:hint="eastAsia"/>
          <w:sz w:val="22"/>
        </w:rPr>
      </w:pPr>
      <w:r w:rsidRPr="00925678">
        <w:rPr>
          <w:rFonts w:ascii="Bahnschrift Light" w:hAnsi="Bahnschrift Light"/>
          <w:sz w:val="22"/>
        </w:rPr>
        <w:drawing>
          <wp:anchor distT="0" distB="0" distL="114300" distR="114300" simplePos="0" relativeHeight="251658240" behindDoc="0" locked="0" layoutInCell="1" allowOverlap="1" wp14:anchorId="621B0D93" wp14:editId="68BB917F">
            <wp:simplePos x="0" y="0"/>
            <wp:positionH relativeFrom="column">
              <wp:posOffset>460375</wp:posOffset>
            </wp:positionH>
            <wp:positionV relativeFrom="paragraph">
              <wp:posOffset>3554095</wp:posOffset>
            </wp:positionV>
            <wp:extent cx="4871720" cy="276225"/>
            <wp:effectExtent l="0" t="0" r="508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60" w:rsidRPr="00890260">
        <w:rPr>
          <w:rFonts w:ascii="맑은 고딕" w:eastAsia="맑은 고딕" w:hAnsi="맑은 고딕" w:cs="맑은 고딕"/>
          <w:sz w:val="22"/>
        </w:rPr>
        <w:drawing>
          <wp:inline distT="0" distB="0" distL="0" distR="0" wp14:anchorId="067098DD" wp14:editId="19F54274">
            <wp:extent cx="4835347" cy="3479993"/>
            <wp:effectExtent l="0" t="0" r="381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55" cy="348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76EC" w14:textId="77777777" w:rsidR="00925678" w:rsidRDefault="00890260" w:rsidP="00925678">
      <w:pPr>
        <w:jc w:val="left"/>
        <w:rPr>
          <w:rFonts w:ascii="Bahnschrift Light" w:hAnsi="Bahnschrift Light"/>
          <w:sz w:val="22"/>
        </w:rPr>
      </w:pPr>
      <w:r>
        <w:rPr>
          <w:rFonts w:ascii="Bahnschrift Light" w:hAnsi="Bahnschrift Light"/>
          <w:sz w:val="22"/>
        </w:rPr>
        <w:tab/>
      </w:r>
    </w:p>
    <w:p w14:paraId="751CE3D1" w14:textId="705CCDEC" w:rsidR="00925678" w:rsidRDefault="00925678" w:rsidP="00925678">
      <w:pPr>
        <w:jc w:val="left"/>
        <w:rPr>
          <w:rFonts w:ascii="Bahnschrift Light" w:hAnsi="Bahnschrift Light" w:hint="eastAsia"/>
          <w:sz w:val="22"/>
        </w:rPr>
      </w:pPr>
    </w:p>
    <w:p w14:paraId="7355E8C2" w14:textId="0D394BCF" w:rsidR="00890260" w:rsidRDefault="00925678" w:rsidP="00925678">
      <w:pPr>
        <w:ind w:left="760"/>
        <w:jc w:val="left"/>
        <w:rPr>
          <w:rFonts w:ascii="Bahnschrift Light" w:hAnsi="Bahnschrift Light"/>
          <w:sz w:val="22"/>
        </w:rPr>
      </w:pPr>
      <w:r>
        <w:rPr>
          <w:rFonts w:ascii="Bahnschrift Light" w:hAnsi="Bahnschrift Light" w:hint="eastAsia"/>
          <w:sz w:val="22"/>
        </w:rPr>
        <w:t>주요국들의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에너지믹스를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비교해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보면</w:t>
      </w:r>
      <w:r>
        <w:rPr>
          <w:rFonts w:ascii="Bahnschrift Light" w:hAnsi="Bahnschrift Light" w:hint="eastAsia"/>
          <w:sz w:val="22"/>
        </w:rPr>
        <w:t xml:space="preserve">, </w:t>
      </w:r>
      <w:r>
        <w:rPr>
          <w:rFonts w:ascii="Bahnschrift Light" w:hAnsi="Bahnschrift Light" w:hint="eastAsia"/>
          <w:sz w:val="22"/>
        </w:rPr>
        <w:t>중국과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인도의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경우</w:t>
      </w:r>
      <w:r>
        <w:rPr>
          <w:rFonts w:ascii="Bahnschrift Light" w:hAnsi="Bahnschrift Light" w:hint="eastAsia"/>
          <w:sz w:val="22"/>
        </w:rPr>
        <w:t>,</w:t>
      </w:r>
      <w:r>
        <w:rPr>
          <w:rFonts w:ascii="Bahnschrift Light" w:hAnsi="Bahnschrift Light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개발도상국의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특성상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에너지원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중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출력밀도가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높고</w:t>
      </w:r>
      <w:r>
        <w:rPr>
          <w:rFonts w:ascii="Bahnschrift Light" w:hAnsi="Bahnschrift Light" w:hint="eastAsia"/>
          <w:sz w:val="22"/>
        </w:rPr>
        <w:t xml:space="preserve">, </w:t>
      </w:r>
      <w:r>
        <w:rPr>
          <w:rFonts w:ascii="Bahnschrift Light" w:hAnsi="Bahnschrift Light" w:hint="eastAsia"/>
          <w:sz w:val="22"/>
        </w:rPr>
        <w:t>연료의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단가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및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발전단가가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낮은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석탄화력의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비중이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높다</w:t>
      </w:r>
      <w:r>
        <w:rPr>
          <w:rFonts w:ascii="Bahnschrift Light" w:hAnsi="Bahnschrift Light" w:hint="eastAsia"/>
          <w:sz w:val="22"/>
        </w:rPr>
        <w:t>.</w:t>
      </w:r>
      <w:r>
        <w:rPr>
          <w:rFonts w:ascii="Bahnschrift Light" w:hAnsi="Bahnschrift Light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이에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반해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선진국들은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화석연료의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비중이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낮고</w:t>
      </w:r>
      <w:r>
        <w:rPr>
          <w:rFonts w:ascii="Bahnschrift Light" w:hAnsi="Bahnschrift Light" w:hint="eastAsia"/>
          <w:sz w:val="22"/>
        </w:rPr>
        <w:t>,</w:t>
      </w:r>
      <w:r>
        <w:rPr>
          <w:rFonts w:ascii="Bahnschrift Light" w:hAnsi="Bahnschrift Light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수력과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재생에너지의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비중이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높은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경향이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있다</w:t>
      </w:r>
      <w:r>
        <w:rPr>
          <w:rFonts w:ascii="Bahnschrift Light" w:hAnsi="Bahnschrift Light" w:hint="eastAsia"/>
          <w:sz w:val="22"/>
        </w:rPr>
        <w:t>.</w:t>
      </w:r>
      <w:r>
        <w:rPr>
          <w:rFonts w:ascii="Bahnschrift Light" w:hAnsi="Bahnschrift Light"/>
          <w:sz w:val="22"/>
        </w:rPr>
        <w:t xml:space="preserve"> </w:t>
      </w:r>
    </w:p>
    <w:p w14:paraId="34BCF220" w14:textId="410E0687" w:rsidR="00925678" w:rsidRPr="00925678" w:rsidRDefault="00925678" w:rsidP="00925678">
      <w:pPr>
        <w:ind w:left="760"/>
        <w:jc w:val="left"/>
        <w:rPr>
          <w:rFonts w:ascii="Bahnschrift Light" w:hAnsi="Bahnschrift Light" w:hint="eastAsia"/>
          <w:sz w:val="22"/>
        </w:rPr>
      </w:pPr>
    </w:p>
    <w:p w14:paraId="2AB15E26" w14:textId="11DED7C3" w:rsidR="00890260" w:rsidRPr="002457F9" w:rsidRDefault="001E5E0A" w:rsidP="00890260">
      <w:pPr>
        <w:pStyle w:val="a3"/>
        <w:numPr>
          <w:ilvl w:val="0"/>
          <w:numId w:val="4"/>
        </w:numPr>
        <w:ind w:leftChars="0"/>
        <w:rPr>
          <w:rFonts w:ascii="Bahnschrift Light" w:hAnsi="Bahnschrift Light" w:hint="eastAsia"/>
          <w:sz w:val="22"/>
        </w:rPr>
      </w:pPr>
      <w:r w:rsidRPr="001E5E0A">
        <w:rPr>
          <w:rFonts w:ascii="맑은 고딕" w:eastAsia="맑은 고딕" w:hAnsi="맑은 고딕" w:cs="맑은 고딕"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6B6A058C" wp14:editId="000F0F38">
            <wp:simplePos x="0" y="0"/>
            <wp:positionH relativeFrom="margin">
              <wp:posOffset>1880006</wp:posOffset>
            </wp:positionH>
            <wp:positionV relativeFrom="paragraph">
              <wp:posOffset>255599</wp:posOffset>
            </wp:positionV>
            <wp:extent cx="2808453" cy="1691419"/>
            <wp:effectExtent l="0" t="0" r="0" b="444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897" cy="1694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60">
        <w:rPr>
          <w:rFonts w:ascii="Bahnschrift Light" w:hAnsi="Bahnschrift Light" w:hint="eastAsia"/>
          <w:sz w:val="22"/>
        </w:rPr>
        <w:t>한국의</w:t>
      </w:r>
      <w:r w:rsidR="00890260">
        <w:rPr>
          <w:rFonts w:ascii="Bahnschrift Light" w:hAnsi="Bahnschrift Light" w:hint="eastAsia"/>
          <w:sz w:val="22"/>
        </w:rPr>
        <w:t xml:space="preserve"> </w:t>
      </w:r>
      <w:r w:rsidR="00890260">
        <w:rPr>
          <w:rFonts w:ascii="Bahnschrift Light" w:hAnsi="Bahnschrift Light" w:hint="eastAsia"/>
          <w:sz w:val="22"/>
        </w:rPr>
        <w:t>에너지</w:t>
      </w:r>
      <w:r w:rsidR="00890260">
        <w:rPr>
          <w:rFonts w:ascii="Bahnschrift Light" w:hAnsi="Bahnschrift Light" w:hint="eastAsia"/>
          <w:sz w:val="22"/>
        </w:rPr>
        <w:t xml:space="preserve"> </w:t>
      </w:r>
      <w:r w:rsidR="00890260">
        <w:rPr>
          <w:rFonts w:ascii="Bahnschrift Light" w:hAnsi="Bahnschrift Light" w:hint="eastAsia"/>
          <w:sz w:val="22"/>
        </w:rPr>
        <w:t>믹스</w:t>
      </w:r>
      <w:r w:rsidR="00890260"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현황</w:t>
      </w:r>
      <w:r>
        <w:rPr>
          <w:rFonts w:ascii="Bahnschrift Light" w:hAnsi="Bahnschrift Light" w:hint="eastAsia"/>
          <w:sz w:val="22"/>
        </w:rPr>
        <w:t xml:space="preserve"> </w:t>
      </w:r>
      <w:r>
        <w:rPr>
          <w:rFonts w:ascii="Bahnschrift Light" w:hAnsi="Bahnschrift Light" w:hint="eastAsia"/>
          <w:sz w:val="22"/>
        </w:rPr>
        <w:t>및</w:t>
      </w:r>
      <w:r>
        <w:rPr>
          <w:rFonts w:ascii="Bahnschrift Light" w:hAnsi="Bahnschrift Light" w:hint="eastAsia"/>
          <w:sz w:val="22"/>
        </w:rPr>
        <w:t xml:space="preserve"> </w:t>
      </w:r>
      <w:r w:rsidR="00890260">
        <w:rPr>
          <w:rFonts w:ascii="Bahnschrift Light" w:hAnsi="Bahnschrift Light" w:hint="eastAsia"/>
          <w:sz w:val="22"/>
        </w:rPr>
        <w:t>특징</w:t>
      </w:r>
    </w:p>
    <w:p w14:paraId="645950C4" w14:textId="575BE13E" w:rsidR="00890260" w:rsidRPr="001E5E0A" w:rsidRDefault="00890260" w:rsidP="00890260">
      <w:pPr>
        <w:pStyle w:val="a3"/>
        <w:ind w:leftChars="0" w:left="760"/>
        <w:rPr>
          <w:rFonts w:ascii="맑은 고딕" w:eastAsia="맑은 고딕" w:hAnsi="맑은 고딕" w:cs="맑은 고딕" w:hint="eastAsia"/>
          <w:sz w:val="22"/>
        </w:rPr>
      </w:pPr>
    </w:p>
    <w:p w14:paraId="52E504C9" w14:textId="3DCA384E" w:rsidR="007D5749" w:rsidRDefault="007D5749" w:rsidP="00D77F82">
      <w:pPr>
        <w:rPr>
          <w:rFonts w:ascii="맑은 고딕" w:eastAsia="맑은 고딕" w:hAnsi="맑은 고딕" w:cs="맑은 고딕"/>
          <w:sz w:val="48"/>
          <w:szCs w:val="48"/>
        </w:rPr>
      </w:pPr>
    </w:p>
    <w:p w14:paraId="7684B0A2" w14:textId="5B792DE9" w:rsidR="007D5749" w:rsidRDefault="007D5749" w:rsidP="00D77F82">
      <w:pPr>
        <w:rPr>
          <w:rFonts w:ascii="맑은 고딕" w:eastAsia="맑은 고딕" w:hAnsi="맑은 고딕" w:cs="맑은 고딕"/>
          <w:sz w:val="48"/>
          <w:szCs w:val="48"/>
        </w:rPr>
      </w:pPr>
    </w:p>
    <w:p w14:paraId="2D74F849" w14:textId="0D52B681" w:rsidR="00FE39FA" w:rsidRDefault="001E5E0A" w:rsidP="001E5E0A">
      <w:pPr>
        <w:ind w:left="7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한국의 에너지믹스는 </w:t>
      </w:r>
      <w:r w:rsidR="00FE39FA">
        <w:rPr>
          <w:rFonts w:ascii="맑은 고딕" w:eastAsia="맑은 고딕" w:hAnsi="맑은 고딕" w:cs="맑은 고딕" w:hint="eastAsia"/>
          <w:sz w:val="22"/>
        </w:rPr>
        <w:t>주요국들 중 원자력 발전의 비율이 높은 편이다.</w:t>
      </w:r>
      <w:r w:rsidR="00FE39FA">
        <w:rPr>
          <w:rFonts w:ascii="맑은 고딕" w:eastAsia="맑은 고딕" w:hAnsi="맑은 고딕" w:cs="맑은 고딕"/>
          <w:sz w:val="22"/>
        </w:rPr>
        <w:t xml:space="preserve"> </w:t>
      </w:r>
      <w:r w:rsidR="00FE39FA">
        <w:rPr>
          <w:rFonts w:ascii="맑은 고딕" w:eastAsia="맑은 고딕" w:hAnsi="맑은 고딕" w:cs="맑은 고딕" w:hint="eastAsia"/>
          <w:sz w:val="22"/>
        </w:rPr>
        <w:t>이는 한국의 우수한 원자력 발전 기술 때문이다.</w:t>
      </w:r>
      <w:r w:rsidR="00FE39FA">
        <w:rPr>
          <w:rFonts w:ascii="맑은 고딕" w:eastAsia="맑은 고딕" w:hAnsi="맑은 고딕" w:cs="맑은 고딕"/>
          <w:sz w:val="22"/>
        </w:rPr>
        <w:t xml:space="preserve"> </w:t>
      </w:r>
      <w:r w:rsidR="00FE39FA">
        <w:rPr>
          <w:rFonts w:ascii="맑은 고딕" w:eastAsia="맑은 고딕" w:hAnsi="맑은 고딕" w:cs="맑은 고딕" w:hint="eastAsia"/>
          <w:sz w:val="22"/>
        </w:rPr>
        <w:t>전력통계정보시스템의 연료원별 가격 통계에 따르면,</w:t>
      </w:r>
      <w:r w:rsidR="00FE39FA">
        <w:rPr>
          <w:rFonts w:ascii="맑은 고딕" w:eastAsia="맑은 고딕" w:hAnsi="맑은 고딕" w:cs="맑은 고딕"/>
          <w:sz w:val="22"/>
        </w:rPr>
        <w:t xml:space="preserve"> </w:t>
      </w:r>
      <w:r w:rsidR="00FE39FA">
        <w:rPr>
          <w:rFonts w:ascii="맑은 고딕" w:eastAsia="맑은 고딕" w:hAnsi="맑은 고딕" w:cs="맑은 고딕" w:hint="eastAsia"/>
          <w:sz w:val="22"/>
        </w:rPr>
        <w:t xml:space="preserve">기준 기간 동안 원자력 발전이 다른 발전원들에 비해 압도적으로 </w:t>
      </w:r>
      <w:r w:rsidR="004B1B12">
        <w:rPr>
          <w:rFonts w:ascii="맑은 고딕" w:eastAsia="맑은 고딕" w:hAnsi="맑은 고딕" w:cs="맑은 고딕" w:hint="eastAsia"/>
          <w:sz w:val="22"/>
        </w:rPr>
        <w:t>단가가</w:t>
      </w:r>
      <w:r w:rsidR="00FE39FA">
        <w:rPr>
          <w:rFonts w:ascii="맑은 고딕" w:eastAsia="맑은 고딕" w:hAnsi="맑은 고딕" w:cs="맑은 고딕" w:hint="eastAsia"/>
          <w:sz w:val="22"/>
        </w:rPr>
        <w:t xml:space="preserve"> </w:t>
      </w:r>
      <w:r w:rsidR="004B1B12">
        <w:rPr>
          <w:rFonts w:ascii="맑은 고딕" w:eastAsia="맑은 고딕" w:hAnsi="맑은 고딕" w:cs="맑은 고딕" w:hint="eastAsia"/>
          <w:sz w:val="22"/>
        </w:rPr>
        <w:t>낮다.</w:t>
      </w:r>
      <w:r w:rsidR="004B1B12">
        <w:rPr>
          <w:rFonts w:ascii="맑은 고딕" w:eastAsia="맑은 고딕" w:hAnsi="맑은 고딕" w:cs="맑은 고딕"/>
          <w:sz w:val="22"/>
        </w:rPr>
        <w:t xml:space="preserve"> </w:t>
      </w:r>
    </w:p>
    <w:p w14:paraId="7CFC8991" w14:textId="7D3AC521" w:rsidR="00FE39FA" w:rsidRDefault="00FE39FA" w:rsidP="00FE39FA">
      <w:pPr>
        <w:pStyle w:val="aa"/>
      </w:pPr>
      <w:r>
        <w:rPr>
          <w:noProof/>
        </w:rPr>
        <w:drawing>
          <wp:inline distT="0" distB="0" distL="0" distR="0" wp14:anchorId="17BB06B2" wp14:editId="57698CC7">
            <wp:extent cx="5750251" cy="2962656"/>
            <wp:effectExtent l="0" t="0" r="3175" b="9525"/>
            <wp:docPr id="5" name="그림 5" descr="C:\Users\Administrator\AppData\Local\Packages\Microsoft.Windows.Photos_8wekyb3d8bbwe\TempState\ShareServiceTempFolder\HOME_전력거래_정산단가_연료원별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Packages\Microsoft.Windows.Photos_8wekyb3d8bbwe\TempState\ShareServiceTempFolder\HOME_전력거래_정산단가_연료원별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385" cy="299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359C" w14:textId="1BD3F544" w:rsidR="007D5749" w:rsidRPr="001E5E0A" w:rsidRDefault="00FE39FA" w:rsidP="001E5E0A">
      <w:pPr>
        <w:ind w:left="760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 </w:t>
      </w:r>
    </w:p>
    <w:p w14:paraId="26D69064" w14:textId="521D3F23" w:rsidR="007D5749" w:rsidRDefault="007D5749" w:rsidP="007D5749">
      <w:pPr>
        <w:rPr>
          <w:rFonts w:ascii="Bahnschrift Light" w:hAnsi="Bahnschrift Light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t>Ⅲ</w:t>
      </w:r>
      <w:r w:rsidRPr="00D77F82">
        <w:rPr>
          <w:rFonts w:ascii="Bahnschrift Light" w:hAnsi="Bahnschrift Light"/>
          <w:sz w:val="48"/>
          <w:szCs w:val="48"/>
        </w:rPr>
        <w:t xml:space="preserve">. </w:t>
      </w:r>
      <w:r w:rsidRPr="00D77F82">
        <w:rPr>
          <w:rFonts w:ascii="Bahnschrift Light" w:hAnsi="Bahnschrift Light"/>
          <w:sz w:val="48"/>
          <w:szCs w:val="48"/>
        </w:rPr>
        <w:t>알고</w:t>
      </w:r>
      <w:r w:rsidRPr="00D77F82">
        <w:rPr>
          <w:rFonts w:ascii="Bahnschrift Light" w:hAnsi="Bahnschrift Light"/>
          <w:sz w:val="48"/>
          <w:szCs w:val="48"/>
        </w:rPr>
        <w:t xml:space="preserve"> </w:t>
      </w:r>
      <w:r w:rsidRPr="00D77F82">
        <w:rPr>
          <w:rFonts w:ascii="Bahnschrift Light" w:hAnsi="Bahnschrift Light"/>
          <w:sz w:val="48"/>
          <w:szCs w:val="48"/>
        </w:rPr>
        <w:t>싶은</w:t>
      </w:r>
      <w:r w:rsidRPr="00D77F82">
        <w:rPr>
          <w:rFonts w:ascii="Bahnschrift Light" w:hAnsi="Bahnschrift Light"/>
          <w:sz w:val="48"/>
          <w:szCs w:val="48"/>
        </w:rPr>
        <w:t xml:space="preserve"> </w:t>
      </w:r>
      <w:r w:rsidRPr="00D77F82">
        <w:rPr>
          <w:rFonts w:ascii="Bahnschrift Light" w:hAnsi="Bahnschrift Light"/>
          <w:sz w:val="48"/>
          <w:szCs w:val="48"/>
        </w:rPr>
        <w:t>점</w:t>
      </w:r>
    </w:p>
    <w:p w14:paraId="470BF03D" w14:textId="3E47F495" w:rsidR="00FE39FA" w:rsidRPr="00AD650A" w:rsidRDefault="00FE39FA" w:rsidP="007D5749">
      <w:pPr>
        <w:rPr>
          <w:rFonts w:ascii="Bahnschrift Light" w:hAnsi="Bahnschrift Light" w:hint="eastAsia"/>
          <w:sz w:val="22"/>
        </w:rPr>
      </w:pPr>
      <w:r>
        <w:rPr>
          <w:rFonts w:ascii="Bahnschrift Light" w:hAnsi="Bahnschrift Light"/>
          <w:sz w:val="48"/>
          <w:szCs w:val="48"/>
        </w:rPr>
        <w:tab/>
      </w:r>
      <w:r w:rsidR="00AD650A">
        <w:rPr>
          <w:rFonts w:ascii="Bahnschrift Light" w:hAnsi="Bahnschrift Light" w:hint="eastAsia"/>
          <w:sz w:val="22"/>
        </w:rPr>
        <w:t>한국의</w:t>
      </w:r>
      <w:r w:rsidR="00AD650A">
        <w:rPr>
          <w:rFonts w:ascii="Bahnschrift Light" w:hAnsi="Bahnschrift Light" w:hint="eastAsia"/>
          <w:sz w:val="22"/>
        </w:rPr>
        <w:t xml:space="preserve"> </w:t>
      </w:r>
      <w:r w:rsidR="00AD650A">
        <w:rPr>
          <w:rFonts w:ascii="Bahnschrift Light" w:hAnsi="Bahnschrift Light" w:hint="eastAsia"/>
          <w:sz w:val="22"/>
        </w:rPr>
        <w:t>에너지</w:t>
      </w:r>
      <w:r w:rsidR="00AD650A">
        <w:rPr>
          <w:rFonts w:ascii="Bahnschrift Light" w:hAnsi="Bahnschrift Light" w:hint="eastAsia"/>
          <w:sz w:val="22"/>
        </w:rPr>
        <w:t xml:space="preserve"> </w:t>
      </w:r>
      <w:r w:rsidR="00AD650A">
        <w:rPr>
          <w:rFonts w:ascii="Bahnschrift Light" w:hAnsi="Bahnschrift Light" w:hint="eastAsia"/>
          <w:sz w:val="22"/>
        </w:rPr>
        <w:t>발전환경을</w:t>
      </w:r>
      <w:r w:rsidR="00AD650A">
        <w:rPr>
          <w:rFonts w:ascii="Bahnschrift Light" w:hAnsi="Bahnschrift Light" w:hint="eastAsia"/>
          <w:sz w:val="22"/>
        </w:rPr>
        <w:t xml:space="preserve"> </w:t>
      </w:r>
      <w:r w:rsidR="00AD650A">
        <w:rPr>
          <w:rFonts w:ascii="Bahnschrift Light" w:hAnsi="Bahnschrift Light" w:hint="eastAsia"/>
          <w:sz w:val="22"/>
        </w:rPr>
        <w:t>고려한</w:t>
      </w:r>
      <w:r w:rsidR="00AD650A">
        <w:rPr>
          <w:rFonts w:ascii="Bahnschrift Light" w:hAnsi="Bahnschrift Light" w:hint="eastAsia"/>
          <w:sz w:val="22"/>
        </w:rPr>
        <w:t xml:space="preserve"> </w:t>
      </w:r>
      <w:r w:rsidR="00AD650A">
        <w:rPr>
          <w:rFonts w:ascii="Bahnschrift Light" w:hAnsi="Bahnschrift Light" w:hint="eastAsia"/>
          <w:sz w:val="22"/>
        </w:rPr>
        <w:t>최적의</w:t>
      </w:r>
      <w:r w:rsidR="00AD650A">
        <w:rPr>
          <w:rFonts w:ascii="Bahnschrift Light" w:hAnsi="Bahnschrift Light" w:hint="eastAsia"/>
          <w:sz w:val="22"/>
        </w:rPr>
        <w:t xml:space="preserve"> </w:t>
      </w:r>
      <w:r w:rsidR="00AD650A">
        <w:rPr>
          <w:rFonts w:ascii="Bahnschrift Light" w:hAnsi="Bahnschrift Light" w:hint="eastAsia"/>
          <w:sz w:val="22"/>
        </w:rPr>
        <w:t>에너지</w:t>
      </w:r>
      <w:r w:rsidR="00AD650A">
        <w:rPr>
          <w:rFonts w:ascii="Bahnschrift Light" w:hAnsi="Bahnschrift Light" w:hint="eastAsia"/>
          <w:sz w:val="22"/>
        </w:rPr>
        <w:t xml:space="preserve"> </w:t>
      </w:r>
      <w:r w:rsidR="00AD650A">
        <w:rPr>
          <w:rFonts w:ascii="Bahnschrift Light" w:hAnsi="Bahnschrift Light" w:hint="eastAsia"/>
          <w:sz w:val="22"/>
        </w:rPr>
        <w:t>믹스를</w:t>
      </w:r>
      <w:r w:rsidR="00AD650A">
        <w:rPr>
          <w:rFonts w:ascii="Bahnschrift Light" w:hAnsi="Bahnschrift Light" w:hint="eastAsia"/>
          <w:sz w:val="22"/>
        </w:rPr>
        <w:t xml:space="preserve"> </w:t>
      </w:r>
      <w:bookmarkStart w:id="0" w:name="_GoBack"/>
      <w:bookmarkEnd w:id="0"/>
    </w:p>
    <w:p w14:paraId="47033530" w14:textId="77777777" w:rsidR="007D5749" w:rsidRPr="00D77F82" w:rsidRDefault="007D5749" w:rsidP="007D5749">
      <w:pPr>
        <w:rPr>
          <w:rFonts w:ascii="Bahnschrift Light" w:hAnsi="Bahnschrift Light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t>Ⅳ</w:t>
      </w:r>
      <w:r w:rsidRPr="00D77F82">
        <w:rPr>
          <w:rFonts w:ascii="Bahnschrift Light" w:hAnsi="Bahnschrift Light"/>
          <w:sz w:val="48"/>
          <w:szCs w:val="48"/>
        </w:rPr>
        <w:t xml:space="preserve">. </w:t>
      </w:r>
      <w:r w:rsidRPr="00D77F82">
        <w:rPr>
          <w:rFonts w:ascii="Bahnschrift Light" w:hAnsi="Bahnschrift Light"/>
          <w:sz w:val="48"/>
          <w:szCs w:val="48"/>
        </w:rPr>
        <w:t>연구</w:t>
      </w:r>
      <w:r w:rsidRPr="00D77F82">
        <w:rPr>
          <w:rFonts w:ascii="Bahnschrift Light" w:hAnsi="Bahnschrift Light"/>
          <w:sz w:val="48"/>
          <w:szCs w:val="48"/>
        </w:rPr>
        <w:t xml:space="preserve"> </w:t>
      </w:r>
      <w:r w:rsidRPr="00D77F82">
        <w:rPr>
          <w:rFonts w:ascii="Bahnschrift Light" w:hAnsi="Bahnschrift Light"/>
          <w:sz w:val="48"/>
          <w:szCs w:val="48"/>
        </w:rPr>
        <w:t>방법</w:t>
      </w:r>
    </w:p>
    <w:p w14:paraId="75119DBF" w14:textId="437D5525" w:rsidR="004B1B12" w:rsidRDefault="004B1B12" w:rsidP="007D5749">
      <w:pPr>
        <w:rPr>
          <w:rFonts w:ascii="Bahnschrift Light" w:hAnsi="Bahnschrift Light"/>
          <w:color w:val="1E1E1E"/>
          <w:sz w:val="22"/>
          <w:shd w:val="clear" w:color="auto" w:fill="FFFFFF"/>
        </w:rPr>
      </w:pP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lastRenderedPageBreak/>
        <w:t>한국의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 xml:space="preserve"> 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>에너지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 xml:space="preserve"> 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>수급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 xml:space="preserve"> 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>동향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>,</w:t>
      </w:r>
      <w:r>
        <w:rPr>
          <w:rFonts w:ascii="Bahnschrift Light" w:hAnsi="Bahnschrift Light"/>
          <w:color w:val="1E1E1E"/>
          <w:sz w:val="22"/>
          <w:shd w:val="clear" w:color="auto" w:fill="FFFFFF"/>
        </w:rPr>
        <w:t xml:space="preserve"> 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>한국의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 xml:space="preserve"> 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>에너지원별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 xml:space="preserve"> 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>발전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 xml:space="preserve"> </w:t>
      </w:r>
      <w:r>
        <w:rPr>
          <w:rFonts w:ascii="Bahnschrift Light" w:hAnsi="Bahnschrift Light" w:hint="eastAsia"/>
          <w:color w:val="1E1E1E"/>
          <w:sz w:val="22"/>
          <w:shd w:val="clear" w:color="auto" w:fill="FFFFFF"/>
        </w:rPr>
        <w:t>단가</w:t>
      </w:r>
      <w:r w:rsidR="00AD650A">
        <w:rPr>
          <w:rFonts w:ascii="Bahnschrift Light" w:hAnsi="Bahnschrift Light" w:hint="eastAsia"/>
          <w:color w:val="1E1E1E"/>
          <w:sz w:val="22"/>
          <w:shd w:val="clear" w:color="auto" w:fill="FFFFFF"/>
        </w:rPr>
        <w:t xml:space="preserve"> </w:t>
      </w:r>
      <w:r w:rsidR="00AD650A">
        <w:rPr>
          <w:rFonts w:ascii="Bahnschrift Light" w:hAnsi="Bahnschrift Light" w:hint="eastAsia"/>
          <w:color w:val="1E1E1E"/>
          <w:sz w:val="22"/>
          <w:shd w:val="clear" w:color="auto" w:fill="FFFFFF"/>
        </w:rPr>
        <w:t>및</w:t>
      </w:r>
      <w:r w:rsidR="00AD650A">
        <w:rPr>
          <w:rFonts w:ascii="Bahnschrift Light" w:hAnsi="Bahnschrift Light" w:hint="eastAsia"/>
          <w:color w:val="1E1E1E"/>
          <w:sz w:val="22"/>
          <w:shd w:val="clear" w:color="auto" w:fill="FFFFFF"/>
        </w:rPr>
        <w:t xml:space="preserve"> </w:t>
      </w:r>
      <w:r w:rsidR="00AD650A">
        <w:rPr>
          <w:rFonts w:ascii="Bahnschrift Light" w:hAnsi="Bahnschrift Light" w:hint="eastAsia"/>
          <w:color w:val="1E1E1E"/>
          <w:sz w:val="22"/>
          <w:shd w:val="clear" w:color="auto" w:fill="FFFFFF"/>
        </w:rPr>
        <w:t>발전원별</w:t>
      </w:r>
      <w:r w:rsidR="00AD650A">
        <w:rPr>
          <w:rFonts w:ascii="Bahnschrift Light" w:hAnsi="Bahnschrift Light" w:hint="eastAsia"/>
          <w:color w:val="1E1E1E"/>
          <w:sz w:val="22"/>
          <w:shd w:val="clear" w:color="auto" w:fill="FFFFFF"/>
        </w:rPr>
        <w:t xml:space="preserve"> </w:t>
      </w:r>
      <w:r w:rsidR="00AD650A">
        <w:rPr>
          <w:rFonts w:ascii="Bahnschrift Light" w:hAnsi="Bahnschrift Light" w:hint="eastAsia"/>
          <w:color w:val="1E1E1E"/>
          <w:sz w:val="22"/>
          <w:shd w:val="clear" w:color="auto" w:fill="FFFFFF"/>
        </w:rPr>
        <w:t>온실가스</w:t>
      </w:r>
      <w:r w:rsidR="00AD650A">
        <w:rPr>
          <w:rFonts w:ascii="Bahnschrift Light" w:hAnsi="Bahnschrift Light" w:hint="eastAsia"/>
          <w:color w:val="1E1E1E"/>
          <w:sz w:val="22"/>
          <w:shd w:val="clear" w:color="auto" w:fill="FFFFFF"/>
        </w:rPr>
        <w:t xml:space="preserve"> </w:t>
      </w:r>
      <w:r w:rsidR="00AD650A">
        <w:rPr>
          <w:rFonts w:ascii="Bahnschrift Light" w:hAnsi="Bahnschrift Light" w:hint="eastAsia"/>
          <w:color w:val="1E1E1E"/>
          <w:sz w:val="22"/>
          <w:shd w:val="clear" w:color="auto" w:fill="FFFFFF"/>
        </w:rPr>
        <w:t>배출량을</w:t>
      </w:r>
      <w:r w:rsidR="00AD650A">
        <w:rPr>
          <w:rFonts w:ascii="Bahnschrift Light" w:hAnsi="Bahnschrift Light" w:hint="eastAsia"/>
          <w:color w:val="1E1E1E"/>
          <w:sz w:val="22"/>
          <w:shd w:val="clear" w:color="auto" w:fill="FFFFFF"/>
        </w:rPr>
        <w:t xml:space="preserve"> </w:t>
      </w:r>
      <w:r w:rsidR="00AD650A">
        <w:rPr>
          <w:rFonts w:ascii="Bahnschrift Light" w:hAnsi="Bahnschrift Light" w:hint="eastAsia"/>
          <w:color w:val="1E1E1E"/>
          <w:sz w:val="22"/>
          <w:shd w:val="clear" w:color="auto" w:fill="FFFFFF"/>
        </w:rPr>
        <w:t>조사한다</w:t>
      </w:r>
      <w:r w:rsidR="00AD650A">
        <w:rPr>
          <w:rFonts w:ascii="Bahnschrift Light" w:hAnsi="Bahnschrift Light" w:hint="eastAsia"/>
          <w:color w:val="1E1E1E"/>
          <w:sz w:val="22"/>
          <w:shd w:val="clear" w:color="auto" w:fill="FFFFFF"/>
        </w:rPr>
        <w:t>.</w:t>
      </w:r>
      <w:r w:rsidR="00AD650A">
        <w:rPr>
          <w:rFonts w:ascii="Bahnschrift Light" w:hAnsi="Bahnschrift Light"/>
          <w:color w:val="1E1E1E"/>
          <w:sz w:val="22"/>
          <w:shd w:val="clear" w:color="auto" w:fill="FFFFFF"/>
        </w:rPr>
        <w:t xml:space="preserve"> </w:t>
      </w:r>
    </w:p>
    <w:p w14:paraId="3A3848AE" w14:textId="0C33C6DB" w:rsidR="00AD650A" w:rsidRPr="004B1B12" w:rsidRDefault="00AD650A" w:rsidP="007D5749">
      <w:pPr>
        <w:rPr>
          <w:rFonts w:ascii="Bahnschrift Light" w:hAnsi="Bahnschrift Light" w:hint="eastAsia"/>
          <w:color w:val="1E1E1E"/>
          <w:sz w:val="22"/>
          <w:shd w:val="clear" w:color="auto" w:fill="FFFFFF"/>
        </w:rPr>
      </w:pPr>
      <w:r w:rsidRPr="00AD650A">
        <w:rPr>
          <w:rFonts w:ascii="Bahnschrift Light" w:hAnsi="Bahnschrift Light"/>
          <w:color w:val="1E1E1E"/>
          <w:sz w:val="22"/>
          <w:shd w:val="clear" w:color="auto" w:fill="FFFFFF"/>
        </w:rPr>
        <w:drawing>
          <wp:inline distT="0" distB="0" distL="0" distR="0" wp14:anchorId="3960713D" wp14:editId="175EBAAA">
            <wp:extent cx="5698541" cy="421151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886" cy="42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7007" w14:textId="3C6C9E9E" w:rsidR="007D5749" w:rsidRPr="004B1B12" w:rsidRDefault="00AD650A" w:rsidP="00D77F82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[에너지경제연구원_에너지통계연보]</w:t>
      </w:r>
    </w:p>
    <w:p w14:paraId="025DAE94" w14:textId="13654B76" w:rsidR="007D5749" w:rsidRPr="004B1B12" w:rsidRDefault="007D5749" w:rsidP="00D77F82">
      <w:pPr>
        <w:rPr>
          <w:rFonts w:ascii="맑은 고딕" w:eastAsia="맑은 고딕" w:hAnsi="맑은 고딕" w:cs="맑은 고딕"/>
          <w:sz w:val="22"/>
        </w:rPr>
      </w:pPr>
    </w:p>
    <w:p w14:paraId="300CB799" w14:textId="72EC383A" w:rsidR="007D5749" w:rsidRPr="004B1B12" w:rsidRDefault="007D5749" w:rsidP="00D77F82">
      <w:pPr>
        <w:rPr>
          <w:rFonts w:ascii="맑은 고딕" w:eastAsia="맑은 고딕" w:hAnsi="맑은 고딕" w:cs="맑은 고딕"/>
          <w:sz w:val="22"/>
        </w:rPr>
      </w:pPr>
    </w:p>
    <w:p w14:paraId="138A2EB2" w14:textId="77777777" w:rsidR="007D5749" w:rsidRPr="00D77F82" w:rsidRDefault="007D5749" w:rsidP="007D5749">
      <w:pPr>
        <w:rPr>
          <w:rFonts w:ascii="Bahnschrift Light" w:hAnsi="Bahnschrift Light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t>Ⅴ</w:t>
      </w:r>
      <w:r w:rsidRPr="00D77F82">
        <w:rPr>
          <w:rFonts w:ascii="Bahnschrift Light" w:hAnsi="Bahnschrift Light"/>
          <w:sz w:val="48"/>
          <w:szCs w:val="48"/>
        </w:rPr>
        <w:t xml:space="preserve">. </w:t>
      </w:r>
      <w:r w:rsidRPr="00D77F82">
        <w:rPr>
          <w:rFonts w:ascii="Bahnschrift Light" w:hAnsi="Bahnschrift Light"/>
          <w:sz w:val="48"/>
          <w:szCs w:val="48"/>
        </w:rPr>
        <w:t>연구</w:t>
      </w:r>
      <w:r w:rsidRPr="00D77F82">
        <w:rPr>
          <w:rFonts w:ascii="Bahnschrift Light" w:hAnsi="Bahnschrift Light"/>
          <w:sz w:val="48"/>
          <w:szCs w:val="48"/>
        </w:rPr>
        <w:t xml:space="preserve"> </w:t>
      </w:r>
      <w:r w:rsidRPr="00D77F82">
        <w:rPr>
          <w:rFonts w:ascii="Bahnschrift Light" w:hAnsi="Bahnschrift Light"/>
          <w:sz w:val="48"/>
          <w:szCs w:val="48"/>
        </w:rPr>
        <w:t>결과</w:t>
      </w:r>
    </w:p>
    <w:p w14:paraId="6B360C7E" w14:textId="5FA6C3B1" w:rsidR="007D5749" w:rsidRPr="00AD650A" w:rsidRDefault="00AD650A" w:rsidP="00D77F82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에너지경제연구원의 에너지통계연보 자료에 따르면,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한국은 역사적으로 에너지 수입의존도가 국내의 에너지 자체 생산량에 비해 압도적으로 높았다.</w:t>
      </w:r>
      <w:r>
        <w:rPr>
          <w:rFonts w:ascii="맑은 고딕" w:eastAsia="맑은 고딕" w:hAnsi="맑은 고딕" w:cs="맑은 고딕"/>
          <w:sz w:val="22"/>
        </w:rPr>
        <w:t xml:space="preserve"> 2022</w:t>
      </w:r>
      <w:r>
        <w:rPr>
          <w:rFonts w:ascii="맑은 고딕" w:eastAsia="맑은 고딕" w:hAnsi="맑은 고딕" w:cs="맑은 고딕" w:hint="eastAsia"/>
          <w:sz w:val="22"/>
        </w:rPr>
        <w:t xml:space="preserve">년에는 </w:t>
      </w:r>
      <w:r>
        <w:rPr>
          <w:rFonts w:ascii="맑은 고딕" w:eastAsia="맑은 고딕" w:hAnsi="맑은 고딕" w:cs="맑은 고딕"/>
          <w:sz w:val="22"/>
        </w:rPr>
        <w:t>94.8%</w:t>
      </w:r>
      <w:r>
        <w:rPr>
          <w:rFonts w:ascii="맑은 고딕" w:eastAsia="맑은 고딕" w:hAnsi="맑은 고딕" w:cs="맑은 고딕" w:hint="eastAsia"/>
          <w:sz w:val="22"/>
        </w:rPr>
        <w:t>의 에너지를 수입에 의존하는 것을 알 수 있는데,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이는 에너지 자원이 풍부하지 않기 때문이다.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에너지믹스를 구성하는 발전원 중 유일하게 자체생산이 가능한 에너지는 수력/신재생 에너지이다. 그러나 수력/신재생 에너지는 발전단가가 높다.</w:t>
      </w:r>
      <w:r>
        <w:rPr>
          <w:rFonts w:ascii="맑은 고딕" w:eastAsia="맑은 고딕" w:hAnsi="맑은 고딕" w:cs="맑은 고딕"/>
          <w:sz w:val="22"/>
        </w:rPr>
        <w:t xml:space="preserve"> </w:t>
      </w:r>
    </w:p>
    <w:p w14:paraId="7A67FFFD" w14:textId="7C8D4656" w:rsidR="007D5749" w:rsidRDefault="007D5749" w:rsidP="00D77F82">
      <w:pPr>
        <w:rPr>
          <w:rFonts w:ascii="맑은 고딕" w:eastAsia="맑은 고딕" w:hAnsi="맑은 고딕" w:cs="맑은 고딕"/>
          <w:sz w:val="48"/>
          <w:szCs w:val="48"/>
        </w:rPr>
      </w:pPr>
    </w:p>
    <w:p w14:paraId="1A812ECE" w14:textId="77777777" w:rsidR="007D5749" w:rsidRPr="00D77F82" w:rsidRDefault="007D5749" w:rsidP="007D5749">
      <w:pPr>
        <w:rPr>
          <w:rFonts w:ascii="Bahnschrift Light" w:hAnsi="Bahnschrift Light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lastRenderedPageBreak/>
        <w:t>Ⅵ</w:t>
      </w:r>
      <w:r w:rsidRPr="00D77F82">
        <w:rPr>
          <w:rFonts w:ascii="Bahnschrift Light" w:hAnsi="Bahnschrift Light"/>
          <w:sz w:val="48"/>
          <w:szCs w:val="48"/>
        </w:rPr>
        <w:t xml:space="preserve">. </w:t>
      </w:r>
      <w:r w:rsidRPr="00D77F82">
        <w:rPr>
          <w:rFonts w:ascii="Bahnschrift Light" w:hAnsi="Bahnschrift Light"/>
          <w:sz w:val="48"/>
          <w:szCs w:val="48"/>
        </w:rPr>
        <w:t>느낀점</w:t>
      </w:r>
    </w:p>
    <w:p w14:paraId="52D04202" w14:textId="77777777" w:rsidR="007D5749" w:rsidRDefault="007D5749" w:rsidP="00D77F82">
      <w:pPr>
        <w:rPr>
          <w:rFonts w:ascii="맑은 고딕" w:eastAsia="맑은 고딕" w:hAnsi="맑은 고딕" w:cs="맑은 고딕"/>
          <w:sz w:val="48"/>
          <w:szCs w:val="48"/>
        </w:rPr>
      </w:pPr>
    </w:p>
    <w:p w14:paraId="2E984A52" w14:textId="77777777" w:rsidR="007D5749" w:rsidRDefault="007D5749" w:rsidP="00D77F82">
      <w:pPr>
        <w:rPr>
          <w:rFonts w:ascii="맑은 고딕" w:eastAsia="맑은 고딕" w:hAnsi="맑은 고딕" w:cs="맑은 고딕"/>
          <w:sz w:val="48"/>
          <w:szCs w:val="48"/>
        </w:rPr>
      </w:pPr>
    </w:p>
    <w:p w14:paraId="2AAF70FB" w14:textId="524AACF5" w:rsidR="00D77F82" w:rsidRPr="00D77F82" w:rsidRDefault="007D5749" w:rsidP="00D77F82">
      <w:pPr>
        <w:rPr>
          <w:rFonts w:ascii="Bahnschrift Light" w:hAnsi="Bahnschrift Light"/>
          <w:sz w:val="48"/>
          <w:szCs w:val="48"/>
        </w:rPr>
      </w:pPr>
      <w:r w:rsidRPr="00D77F82">
        <w:rPr>
          <w:rFonts w:ascii="맑은 고딕" w:eastAsia="맑은 고딕" w:hAnsi="맑은 고딕" w:cs="맑은 고딕" w:hint="eastAsia"/>
          <w:sz w:val="48"/>
          <w:szCs w:val="48"/>
        </w:rPr>
        <w:t>Ⅶ</w:t>
      </w:r>
      <w:r w:rsidR="00D77F82" w:rsidRPr="00D77F82">
        <w:rPr>
          <w:rFonts w:ascii="Bahnschrift Light" w:hAnsi="Bahnschrift Light"/>
          <w:sz w:val="48"/>
          <w:szCs w:val="48"/>
        </w:rPr>
        <w:t xml:space="preserve">. </w:t>
      </w:r>
      <w:r w:rsidR="00D77F82" w:rsidRPr="00D77F82">
        <w:rPr>
          <w:rFonts w:ascii="Bahnschrift Light" w:hAnsi="Bahnschrift Light"/>
          <w:sz w:val="48"/>
          <w:szCs w:val="48"/>
        </w:rPr>
        <w:t>참고문헌</w:t>
      </w:r>
    </w:p>
    <w:p w14:paraId="0B0B9DA1" w14:textId="77777777" w:rsidR="00D77F82" w:rsidRPr="00D77F82" w:rsidRDefault="00D77F82" w:rsidP="00D77F82">
      <w:pPr>
        <w:rPr>
          <w:rFonts w:ascii="Bahnschrift Light" w:eastAsia="Microsoft YaHei UI" w:hAnsi="Bahnschrift Light"/>
          <w:sz w:val="36"/>
          <w:szCs w:val="36"/>
        </w:rPr>
      </w:pPr>
    </w:p>
    <w:p w14:paraId="0FE525A7" w14:textId="38AECE99" w:rsidR="00FB4FE9" w:rsidRPr="00E3719F" w:rsidRDefault="00FB4FE9" w:rsidP="00E3719F">
      <w:pPr>
        <w:widowControl/>
        <w:wordWrap/>
        <w:autoSpaceDE/>
        <w:autoSpaceDN/>
        <w:rPr>
          <w:rFonts w:ascii="맑은 고딕" w:eastAsia="맑은 고딕" w:hAnsi="맑은 고딕" w:cs="맑은 고딕"/>
          <w:sz w:val="36"/>
          <w:szCs w:val="36"/>
        </w:rPr>
      </w:pPr>
    </w:p>
    <w:p w14:paraId="5453144F" w14:textId="74A7197C" w:rsidR="00FE4B50" w:rsidRPr="00FB2054" w:rsidRDefault="00FE4B50" w:rsidP="0020559F">
      <w:pPr>
        <w:rPr>
          <w:rFonts w:ascii="Bahnschrift Light" w:hAnsi="Bahnschrift Light"/>
        </w:rPr>
      </w:pPr>
    </w:p>
    <w:p w14:paraId="7E87D79D" w14:textId="4989A993" w:rsidR="009334D2" w:rsidRPr="00FB2054" w:rsidRDefault="009334D2" w:rsidP="0020559F">
      <w:pPr>
        <w:rPr>
          <w:rFonts w:ascii="Bahnschrift Light" w:hAnsi="Bahnschrift Light"/>
        </w:rPr>
      </w:pPr>
    </w:p>
    <w:p w14:paraId="54330687" w14:textId="66DDDFA3" w:rsidR="003043B3" w:rsidRDefault="003043B3" w:rsidP="0020559F">
      <w:pPr>
        <w:rPr>
          <w:rFonts w:ascii="Bahnschrift Light" w:hAnsi="Bahnschrift Light"/>
        </w:rPr>
      </w:pPr>
    </w:p>
    <w:p w14:paraId="185BD32B" w14:textId="77777777" w:rsidR="00BA65E9" w:rsidRPr="00FB2054" w:rsidRDefault="00BA65E9" w:rsidP="00E3719F">
      <w:pPr>
        <w:rPr>
          <w:rFonts w:ascii="Bahnschrift Light" w:hAnsi="Bahnschrift Light"/>
          <w:sz w:val="22"/>
        </w:rPr>
      </w:pPr>
    </w:p>
    <w:p w14:paraId="463897B7" w14:textId="7251FC1D" w:rsidR="002B1F9F" w:rsidRPr="00AA2D4A" w:rsidRDefault="002B1F9F" w:rsidP="006569B0">
      <w:pPr>
        <w:jc w:val="center"/>
        <w:rPr>
          <w:rFonts w:ascii="Bahnschrift Light" w:hAnsi="Bahnschrift Light"/>
          <w:sz w:val="22"/>
        </w:rPr>
      </w:pPr>
    </w:p>
    <w:p w14:paraId="2B03447F" w14:textId="4E41E57C" w:rsidR="009E6A99" w:rsidRDefault="009E6A99" w:rsidP="00BA65E9">
      <w:pPr>
        <w:jc w:val="center"/>
        <w:rPr>
          <w:rFonts w:ascii="Bahnschrift Light" w:hAnsi="Bahnschrift Light"/>
          <w:sz w:val="22"/>
        </w:rPr>
      </w:pPr>
    </w:p>
    <w:p w14:paraId="0D5DE798" w14:textId="510DB71D" w:rsidR="00F23F0E" w:rsidRDefault="00F23F0E" w:rsidP="0020559F">
      <w:pPr>
        <w:rPr>
          <w:rFonts w:ascii="Bahnschrift Light" w:hAnsi="Bahnschrift Light"/>
          <w:sz w:val="22"/>
        </w:rPr>
      </w:pPr>
    </w:p>
    <w:p w14:paraId="172FE893" w14:textId="648DF7EB" w:rsidR="001F0728" w:rsidRPr="00BA65E9" w:rsidRDefault="001F0728" w:rsidP="001F0728">
      <w:pPr>
        <w:jc w:val="center"/>
        <w:rPr>
          <w:rFonts w:ascii="Bahnschrift Light" w:hAnsi="Bahnschrift Light"/>
          <w:b/>
          <w:bCs/>
          <w:sz w:val="22"/>
        </w:rPr>
      </w:pPr>
    </w:p>
    <w:p w14:paraId="359B6E57" w14:textId="1636B10C" w:rsidR="00F866FD" w:rsidRDefault="00F866FD" w:rsidP="0020559F">
      <w:pPr>
        <w:rPr>
          <w:rFonts w:ascii="Bahnschrift Light" w:hAnsi="Bahnschrift Light"/>
          <w:sz w:val="22"/>
        </w:rPr>
      </w:pPr>
    </w:p>
    <w:p w14:paraId="2604A63C" w14:textId="7ADCD1E3" w:rsidR="00AB301F" w:rsidRPr="00FB2054" w:rsidRDefault="00520B11" w:rsidP="0020559F">
      <w:pPr>
        <w:rPr>
          <w:rFonts w:ascii="Bahnschrift Light" w:hAnsi="Bahnschrift Light"/>
          <w:sz w:val="22"/>
        </w:rPr>
      </w:pPr>
      <w:r w:rsidRPr="00FB2054">
        <w:rPr>
          <w:rFonts w:ascii="Bahnschrift Light" w:hAnsi="Bahnschrift Light"/>
          <w:sz w:val="22"/>
        </w:rPr>
        <w:t xml:space="preserve">  </w:t>
      </w:r>
    </w:p>
    <w:p w14:paraId="722E3C72" w14:textId="6382B33A" w:rsidR="0098343B" w:rsidRDefault="0098343B" w:rsidP="0020559F">
      <w:pPr>
        <w:rPr>
          <w:rFonts w:ascii="Bahnschrift Light" w:hAnsi="Bahnschrift Light"/>
          <w:sz w:val="22"/>
        </w:rPr>
      </w:pPr>
    </w:p>
    <w:p w14:paraId="0301A37B" w14:textId="77777777" w:rsidR="00BA65E9" w:rsidRDefault="00BA65E9" w:rsidP="0020559F">
      <w:pPr>
        <w:rPr>
          <w:rFonts w:ascii="맑은 고딕" w:eastAsia="맑은 고딕" w:hAnsi="맑은 고딕" w:cs="맑은 고딕"/>
          <w:sz w:val="36"/>
          <w:szCs w:val="36"/>
        </w:rPr>
      </w:pPr>
    </w:p>
    <w:p w14:paraId="5D2F4E06" w14:textId="64D3EB3D" w:rsidR="0009519E" w:rsidRPr="00FB2054" w:rsidRDefault="0009519E" w:rsidP="00BB5A52">
      <w:pPr>
        <w:rPr>
          <w:rFonts w:ascii="Bahnschrift Light" w:hAnsi="Bahnschrift Light"/>
        </w:rPr>
      </w:pPr>
    </w:p>
    <w:sectPr w:rsidR="0009519E" w:rsidRPr="00FB2054" w:rsidSect="00A36E4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62169" w14:textId="77777777" w:rsidR="0015436D" w:rsidRDefault="0015436D" w:rsidP="009F4E8F">
      <w:pPr>
        <w:spacing w:after="0" w:line="240" w:lineRule="auto"/>
      </w:pPr>
      <w:r>
        <w:separator/>
      </w:r>
    </w:p>
  </w:endnote>
  <w:endnote w:type="continuationSeparator" w:id="0">
    <w:p w14:paraId="3A0FBA2D" w14:textId="77777777" w:rsidR="0015436D" w:rsidRDefault="0015436D" w:rsidP="009F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22BA7" w14:textId="77777777" w:rsidR="0015436D" w:rsidRDefault="0015436D" w:rsidP="009F4E8F">
      <w:pPr>
        <w:spacing w:after="0" w:line="240" w:lineRule="auto"/>
      </w:pPr>
      <w:r>
        <w:separator/>
      </w:r>
    </w:p>
  </w:footnote>
  <w:footnote w:type="continuationSeparator" w:id="0">
    <w:p w14:paraId="7124D27C" w14:textId="77777777" w:rsidR="0015436D" w:rsidRDefault="0015436D" w:rsidP="009F4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20F15"/>
    <w:multiLevelType w:val="hybridMultilevel"/>
    <w:tmpl w:val="9CA4B0CC"/>
    <w:lvl w:ilvl="0" w:tplc="E4ECB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94997"/>
    <w:multiLevelType w:val="hybridMultilevel"/>
    <w:tmpl w:val="D23E1014"/>
    <w:lvl w:ilvl="0" w:tplc="39DAB734">
      <w:numFmt w:val="bullet"/>
      <w:lvlText w:val="-"/>
      <w:lvlJc w:val="left"/>
      <w:pPr>
        <w:ind w:left="1155" w:hanging="360"/>
      </w:pPr>
      <w:rPr>
        <w:rFonts w:ascii="Bahnschrift Light" w:eastAsiaTheme="minorEastAsia" w:hAnsi="Bahnschrift Ligh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4088541D"/>
    <w:multiLevelType w:val="hybridMultilevel"/>
    <w:tmpl w:val="622A4790"/>
    <w:lvl w:ilvl="0" w:tplc="C4E2AC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8F1546"/>
    <w:multiLevelType w:val="hybridMultilevel"/>
    <w:tmpl w:val="C9903DF2"/>
    <w:lvl w:ilvl="0" w:tplc="CF625A86">
      <w:start w:val="1"/>
      <w:numFmt w:val="decimal"/>
      <w:lvlText w:val="%1."/>
      <w:lvlJc w:val="left"/>
      <w:pPr>
        <w:ind w:left="1155" w:hanging="360"/>
      </w:pPr>
      <w:rPr>
        <w:rFonts w:ascii="Bahnschrift Light" w:eastAsiaTheme="minorEastAsia" w:hAnsi="Bahnschrift Light" w:cstheme="minorBidi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9F"/>
    <w:rsid w:val="00002291"/>
    <w:rsid w:val="00006074"/>
    <w:rsid w:val="000138D4"/>
    <w:rsid w:val="000140D3"/>
    <w:rsid w:val="000337F1"/>
    <w:rsid w:val="000733FB"/>
    <w:rsid w:val="0009519E"/>
    <w:rsid w:val="00096597"/>
    <w:rsid w:val="000E2050"/>
    <w:rsid w:val="000E418E"/>
    <w:rsid w:val="00110AC3"/>
    <w:rsid w:val="00114902"/>
    <w:rsid w:val="001316BF"/>
    <w:rsid w:val="0014481C"/>
    <w:rsid w:val="00147EC1"/>
    <w:rsid w:val="001521BB"/>
    <w:rsid w:val="0015436D"/>
    <w:rsid w:val="00166929"/>
    <w:rsid w:val="001701C0"/>
    <w:rsid w:val="00183819"/>
    <w:rsid w:val="001929DF"/>
    <w:rsid w:val="001A0048"/>
    <w:rsid w:val="001B2C26"/>
    <w:rsid w:val="001B71AF"/>
    <w:rsid w:val="001B7BF9"/>
    <w:rsid w:val="001C1CBD"/>
    <w:rsid w:val="001C46CF"/>
    <w:rsid w:val="001D1DDC"/>
    <w:rsid w:val="001D606F"/>
    <w:rsid w:val="001D73D9"/>
    <w:rsid w:val="001E47A4"/>
    <w:rsid w:val="001E4D9A"/>
    <w:rsid w:val="001E5E0A"/>
    <w:rsid w:val="001E6C52"/>
    <w:rsid w:val="001F0728"/>
    <w:rsid w:val="001F3989"/>
    <w:rsid w:val="001F55AE"/>
    <w:rsid w:val="00201CB0"/>
    <w:rsid w:val="0020559F"/>
    <w:rsid w:val="00226D15"/>
    <w:rsid w:val="002457F9"/>
    <w:rsid w:val="00246A0C"/>
    <w:rsid w:val="0024747E"/>
    <w:rsid w:val="00267087"/>
    <w:rsid w:val="00277DBD"/>
    <w:rsid w:val="002871A7"/>
    <w:rsid w:val="00290F94"/>
    <w:rsid w:val="002A3EE7"/>
    <w:rsid w:val="002A6A28"/>
    <w:rsid w:val="002B1F9F"/>
    <w:rsid w:val="002B51EB"/>
    <w:rsid w:val="002B7B50"/>
    <w:rsid w:val="002C34FB"/>
    <w:rsid w:val="002C4971"/>
    <w:rsid w:val="002C69C6"/>
    <w:rsid w:val="002E0CF1"/>
    <w:rsid w:val="003043B3"/>
    <w:rsid w:val="00310F74"/>
    <w:rsid w:val="00315E06"/>
    <w:rsid w:val="00316D98"/>
    <w:rsid w:val="00316F77"/>
    <w:rsid w:val="00332A45"/>
    <w:rsid w:val="003357C2"/>
    <w:rsid w:val="00342FCD"/>
    <w:rsid w:val="00356B0D"/>
    <w:rsid w:val="00363DD1"/>
    <w:rsid w:val="00397EF6"/>
    <w:rsid w:val="003A0E3D"/>
    <w:rsid w:val="003A1EC9"/>
    <w:rsid w:val="003A21DE"/>
    <w:rsid w:val="003A6906"/>
    <w:rsid w:val="003B3571"/>
    <w:rsid w:val="003F3D67"/>
    <w:rsid w:val="0040153D"/>
    <w:rsid w:val="00416C1E"/>
    <w:rsid w:val="0042258D"/>
    <w:rsid w:val="0042705F"/>
    <w:rsid w:val="00431EA2"/>
    <w:rsid w:val="00435BB6"/>
    <w:rsid w:val="00436C3E"/>
    <w:rsid w:val="00442ECB"/>
    <w:rsid w:val="0044376C"/>
    <w:rsid w:val="004437F4"/>
    <w:rsid w:val="004439A1"/>
    <w:rsid w:val="004536EE"/>
    <w:rsid w:val="00473AB3"/>
    <w:rsid w:val="004868DD"/>
    <w:rsid w:val="004974FA"/>
    <w:rsid w:val="004B1B12"/>
    <w:rsid w:val="004B4367"/>
    <w:rsid w:val="004B7EDB"/>
    <w:rsid w:val="004D3F06"/>
    <w:rsid w:val="004E6EE6"/>
    <w:rsid w:val="005064A7"/>
    <w:rsid w:val="00520B11"/>
    <w:rsid w:val="00535D8B"/>
    <w:rsid w:val="005838A1"/>
    <w:rsid w:val="005864E4"/>
    <w:rsid w:val="0059234F"/>
    <w:rsid w:val="005A0EE3"/>
    <w:rsid w:val="005B1EBC"/>
    <w:rsid w:val="005C0A00"/>
    <w:rsid w:val="005D627D"/>
    <w:rsid w:val="00605588"/>
    <w:rsid w:val="006159BC"/>
    <w:rsid w:val="00634481"/>
    <w:rsid w:val="00650C60"/>
    <w:rsid w:val="006569B0"/>
    <w:rsid w:val="00656D37"/>
    <w:rsid w:val="00687769"/>
    <w:rsid w:val="006972EC"/>
    <w:rsid w:val="006A1D8A"/>
    <w:rsid w:val="006B6956"/>
    <w:rsid w:val="006E1718"/>
    <w:rsid w:val="006E57AB"/>
    <w:rsid w:val="00730F76"/>
    <w:rsid w:val="0073659D"/>
    <w:rsid w:val="0074163D"/>
    <w:rsid w:val="00756CEC"/>
    <w:rsid w:val="00765FB9"/>
    <w:rsid w:val="007B315F"/>
    <w:rsid w:val="007C1254"/>
    <w:rsid w:val="007D5749"/>
    <w:rsid w:val="007E2FB2"/>
    <w:rsid w:val="007E71D1"/>
    <w:rsid w:val="007F08BD"/>
    <w:rsid w:val="007F6E03"/>
    <w:rsid w:val="008229DF"/>
    <w:rsid w:val="00824F31"/>
    <w:rsid w:val="008469F7"/>
    <w:rsid w:val="00857430"/>
    <w:rsid w:val="0085746C"/>
    <w:rsid w:val="00860F62"/>
    <w:rsid w:val="00874236"/>
    <w:rsid w:val="00881342"/>
    <w:rsid w:val="00890260"/>
    <w:rsid w:val="008A7A87"/>
    <w:rsid w:val="008D747D"/>
    <w:rsid w:val="00925678"/>
    <w:rsid w:val="0093157D"/>
    <w:rsid w:val="009334D2"/>
    <w:rsid w:val="009415BB"/>
    <w:rsid w:val="00941970"/>
    <w:rsid w:val="0094620B"/>
    <w:rsid w:val="0097235A"/>
    <w:rsid w:val="00976910"/>
    <w:rsid w:val="0098343B"/>
    <w:rsid w:val="0098442E"/>
    <w:rsid w:val="00984862"/>
    <w:rsid w:val="0098596A"/>
    <w:rsid w:val="00991E1A"/>
    <w:rsid w:val="00992567"/>
    <w:rsid w:val="0099421C"/>
    <w:rsid w:val="009B3C8E"/>
    <w:rsid w:val="009C3297"/>
    <w:rsid w:val="009E6A99"/>
    <w:rsid w:val="009F4E8F"/>
    <w:rsid w:val="00A0772F"/>
    <w:rsid w:val="00A24AE6"/>
    <w:rsid w:val="00A36E45"/>
    <w:rsid w:val="00A37CF8"/>
    <w:rsid w:val="00A528BE"/>
    <w:rsid w:val="00A55E16"/>
    <w:rsid w:val="00A80B47"/>
    <w:rsid w:val="00A872C0"/>
    <w:rsid w:val="00A9641D"/>
    <w:rsid w:val="00AA2D4A"/>
    <w:rsid w:val="00AB25FA"/>
    <w:rsid w:val="00AB301F"/>
    <w:rsid w:val="00AB59A2"/>
    <w:rsid w:val="00AB76F5"/>
    <w:rsid w:val="00AD650A"/>
    <w:rsid w:val="00B00036"/>
    <w:rsid w:val="00B11FB9"/>
    <w:rsid w:val="00B32007"/>
    <w:rsid w:val="00B43A76"/>
    <w:rsid w:val="00B554A6"/>
    <w:rsid w:val="00B6362A"/>
    <w:rsid w:val="00B66A49"/>
    <w:rsid w:val="00B91C23"/>
    <w:rsid w:val="00B96349"/>
    <w:rsid w:val="00B97ADA"/>
    <w:rsid w:val="00BA3FE2"/>
    <w:rsid w:val="00BA65E9"/>
    <w:rsid w:val="00BB5A52"/>
    <w:rsid w:val="00BC315E"/>
    <w:rsid w:val="00BC3C79"/>
    <w:rsid w:val="00BD3D51"/>
    <w:rsid w:val="00BD50AB"/>
    <w:rsid w:val="00BE4B1F"/>
    <w:rsid w:val="00BE6655"/>
    <w:rsid w:val="00BF29F3"/>
    <w:rsid w:val="00C01D6C"/>
    <w:rsid w:val="00C11541"/>
    <w:rsid w:val="00C171C2"/>
    <w:rsid w:val="00C17D04"/>
    <w:rsid w:val="00C2291A"/>
    <w:rsid w:val="00C32E35"/>
    <w:rsid w:val="00C67822"/>
    <w:rsid w:val="00C678B0"/>
    <w:rsid w:val="00C7351D"/>
    <w:rsid w:val="00C82B1B"/>
    <w:rsid w:val="00CA2689"/>
    <w:rsid w:val="00CD3D78"/>
    <w:rsid w:val="00CE5A6B"/>
    <w:rsid w:val="00CF72EE"/>
    <w:rsid w:val="00D14E31"/>
    <w:rsid w:val="00D22B64"/>
    <w:rsid w:val="00D33907"/>
    <w:rsid w:val="00D77A65"/>
    <w:rsid w:val="00D77F82"/>
    <w:rsid w:val="00DA746F"/>
    <w:rsid w:val="00DB62D6"/>
    <w:rsid w:val="00DD7977"/>
    <w:rsid w:val="00DE0AA6"/>
    <w:rsid w:val="00DE18E5"/>
    <w:rsid w:val="00DF0B42"/>
    <w:rsid w:val="00DF1531"/>
    <w:rsid w:val="00DF6E00"/>
    <w:rsid w:val="00E32DC3"/>
    <w:rsid w:val="00E35308"/>
    <w:rsid w:val="00E3719F"/>
    <w:rsid w:val="00E4621D"/>
    <w:rsid w:val="00E55702"/>
    <w:rsid w:val="00E56804"/>
    <w:rsid w:val="00E579CE"/>
    <w:rsid w:val="00E62CC3"/>
    <w:rsid w:val="00E6658A"/>
    <w:rsid w:val="00E702BE"/>
    <w:rsid w:val="00E761E8"/>
    <w:rsid w:val="00EA2A19"/>
    <w:rsid w:val="00EB1A65"/>
    <w:rsid w:val="00EC57B3"/>
    <w:rsid w:val="00ED186F"/>
    <w:rsid w:val="00ED50DC"/>
    <w:rsid w:val="00EE4702"/>
    <w:rsid w:val="00EE6198"/>
    <w:rsid w:val="00EF0176"/>
    <w:rsid w:val="00F02EB4"/>
    <w:rsid w:val="00F14FDC"/>
    <w:rsid w:val="00F15348"/>
    <w:rsid w:val="00F23F0E"/>
    <w:rsid w:val="00F26C4D"/>
    <w:rsid w:val="00F451A8"/>
    <w:rsid w:val="00F57394"/>
    <w:rsid w:val="00F63A2C"/>
    <w:rsid w:val="00F63DB1"/>
    <w:rsid w:val="00F7356C"/>
    <w:rsid w:val="00F7557B"/>
    <w:rsid w:val="00F84E0F"/>
    <w:rsid w:val="00F866FD"/>
    <w:rsid w:val="00F86B84"/>
    <w:rsid w:val="00F87C77"/>
    <w:rsid w:val="00F910B8"/>
    <w:rsid w:val="00F9642A"/>
    <w:rsid w:val="00FB2054"/>
    <w:rsid w:val="00FB2C6F"/>
    <w:rsid w:val="00FB4FE9"/>
    <w:rsid w:val="00FB6A7B"/>
    <w:rsid w:val="00FC33BE"/>
    <w:rsid w:val="00FC6DB4"/>
    <w:rsid w:val="00FE3004"/>
    <w:rsid w:val="00FE39FA"/>
    <w:rsid w:val="00FE4B50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EAA06"/>
  <w15:chartTrackingRefBased/>
  <w15:docId w15:val="{9E9637E8-702F-47DB-9BE6-6A2D93F9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59F"/>
    <w:pPr>
      <w:ind w:leftChars="400" w:left="800"/>
    </w:pPr>
  </w:style>
  <w:style w:type="character" w:styleId="a4">
    <w:name w:val="Hyperlink"/>
    <w:basedOn w:val="a0"/>
    <w:uiPriority w:val="99"/>
    <w:unhideWhenUsed/>
    <w:rsid w:val="004B7ED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7E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32007"/>
    <w:rPr>
      <w:color w:val="954F72" w:themeColor="followedHyperlink"/>
      <w:u w:val="single"/>
    </w:rPr>
  </w:style>
  <w:style w:type="paragraph" w:styleId="a6">
    <w:name w:val="No Spacing"/>
    <w:link w:val="Char"/>
    <w:uiPriority w:val="1"/>
    <w:qFormat/>
    <w:rsid w:val="00C01D6C"/>
    <w:pPr>
      <w:spacing w:after="0" w:line="240" w:lineRule="auto"/>
      <w:jc w:val="left"/>
    </w:pPr>
    <w:rPr>
      <w:kern w:val="0"/>
      <w:sz w:val="22"/>
      <w14:ligatures w14:val="none"/>
    </w:rPr>
  </w:style>
  <w:style w:type="character" w:customStyle="1" w:styleId="Char">
    <w:name w:val="간격 없음 Char"/>
    <w:basedOn w:val="a0"/>
    <w:link w:val="a6"/>
    <w:uiPriority w:val="1"/>
    <w:rsid w:val="00C01D6C"/>
    <w:rPr>
      <w:kern w:val="0"/>
      <w:sz w:val="22"/>
      <w14:ligatures w14:val="none"/>
    </w:rPr>
  </w:style>
  <w:style w:type="paragraph" w:styleId="a7">
    <w:name w:val="Title"/>
    <w:basedOn w:val="a"/>
    <w:next w:val="a"/>
    <w:link w:val="Char0"/>
    <w:uiPriority w:val="10"/>
    <w:qFormat/>
    <w:rsid w:val="00C01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7"/>
    <w:uiPriority w:val="10"/>
    <w:rsid w:val="00C01D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9F4E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9F4E8F"/>
  </w:style>
  <w:style w:type="paragraph" w:styleId="a9">
    <w:name w:val="footer"/>
    <w:basedOn w:val="a"/>
    <w:link w:val="Char2"/>
    <w:uiPriority w:val="99"/>
    <w:unhideWhenUsed/>
    <w:rsid w:val="009F4E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9F4E8F"/>
  </w:style>
  <w:style w:type="paragraph" w:styleId="aa">
    <w:name w:val="Normal (Web)"/>
    <w:basedOn w:val="a"/>
    <w:uiPriority w:val="99"/>
    <w:semiHidden/>
    <w:unhideWhenUsed/>
    <w:rsid w:val="00FE39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A7A66-D606-4690-A44B-6FA8B2B1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승수 김</dc:creator>
  <cp:keywords/>
  <dc:description/>
  <cp:lastModifiedBy>Windows 사용자</cp:lastModifiedBy>
  <cp:revision>21</cp:revision>
  <dcterms:created xsi:type="dcterms:W3CDTF">2024-01-31T10:15:00Z</dcterms:created>
  <dcterms:modified xsi:type="dcterms:W3CDTF">2024-01-31T12:49:00Z</dcterms:modified>
</cp:coreProperties>
</file>