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AB" w:rsidRDefault="00B079C4">
      <w:r w:rsidRPr="00B079C4">
        <w:rPr>
          <w:rFonts w:hint="eastAsia"/>
        </w:rPr>
        <w:t>数据源是</w:t>
      </w:r>
      <w:proofErr w:type="gramStart"/>
      <w:r w:rsidRPr="00B079C4">
        <w:rPr>
          <w:rFonts w:hint="eastAsia"/>
        </w:rPr>
        <w:t>沪深全</w:t>
      </w:r>
      <w:proofErr w:type="gramEnd"/>
      <w:r w:rsidRPr="00B079C4">
        <w:rPr>
          <w:rFonts w:hint="eastAsia"/>
        </w:rPr>
        <w:t>A</w:t>
      </w:r>
      <w:r w:rsidRPr="00B079C4">
        <w:rPr>
          <w:rFonts w:hint="eastAsia"/>
        </w:rPr>
        <w:t>股票收益率（中位数）、</w:t>
      </w:r>
      <w:r w:rsidRPr="00B079C4">
        <w:rPr>
          <w:rFonts w:hint="eastAsia"/>
        </w:rPr>
        <w:t>10</w:t>
      </w:r>
      <w:r w:rsidRPr="00B079C4">
        <w:rPr>
          <w:rFonts w:hint="eastAsia"/>
        </w:rPr>
        <w:t>年国债的到期收益率，其中股票收益率为市盈率（</w:t>
      </w:r>
      <w:r w:rsidRPr="00B079C4">
        <w:rPr>
          <w:rFonts w:hint="eastAsia"/>
        </w:rPr>
        <w:t>TTM</w:t>
      </w:r>
      <w:r w:rsidRPr="00B079C4">
        <w:rPr>
          <w:rFonts w:hint="eastAsia"/>
        </w:rPr>
        <w:t>）倒数，</w:t>
      </w:r>
    </w:p>
    <w:p w:rsidR="00B079C4" w:rsidRDefault="00B079C4"/>
    <w:p w:rsidR="00B079C4" w:rsidRDefault="00B079C4"/>
    <w:p w:rsidR="00B079C4" w:rsidRDefault="00B079C4"/>
    <w:p w:rsidR="00B079C4" w:rsidRDefault="00502E84">
      <w:pPr>
        <w:rPr>
          <w:rFonts w:ascii="Open Sans" w:hAnsi="Open Sans" w:cs="Open Sans"/>
          <w:color w:val="555555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Cs w:val="21"/>
          <w:shd w:val="clear" w:color="auto" w:fill="FFFFFF"/>
        </w:rPr>
        <w:t>2020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年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10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月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26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日</w:t>
      </w:r>
    </w:p>
    <w:p w:rsidR="00502E84" w:rsidRDefault="00576D85">
      <w:pPr>
        <w:rPr>
          <w:rFonts w:ascii="Open Sans" w:hAnsi="Open Sans" w:cs="Open Sans"/>
          <w:color w:val="555555"/>
          <w:szCs w:val="21"/>
          <w:shd w:val="clear" w:color="auto" w:fill="FFFFFF"/>
        </w:rPr>
      </w:pPr>
      <w:r w:rsidRPr="00576D85">
        <w:rPr>
          <w:rFonts w:ascii="Open Sans" w:hAnsi="Open Sans" w:cs="Open Sans"/>
          <w:color w:val="555555"/>
          <w:szCs w:val="21"/>
          <w:shd w:val="clear" w:color="auto" w:fill="FFFFFF"/>
        </w:rPr>
        <w:t>https://www.legulegu.com/stockdata/a-ttm-lyr</w:t>
      </w:r>
    </w:p>
    <w:p w:rsidR="00D734B1" w:rsidRPr="00D734B1" w:rsidRDefault="00D734B1" w:rsidP="00D734B1">
      <w:pPr>
        <w:widowControl/>
        <w:shd w:val="clear" w:color="auto" w:fill="FFFFFF"/>
        <w:spacing w:before="300" w:after="120"/>
        <w:jc w:val="left"/>
        <w:outlineLvl w:val="0"/>
        <w:rPr>
          <w:rFonts w:ascii="Open Sans" w:eastAsia="宋体" w:hAnsi="Open Sans" w:cs="Open Sans"/>
          <w:color w:val="333333"/>
          <w:kern w:val="36"/>
          <w:sz w:val="39"/>
          <w:szCs w:val="39"/>
        </w:rPr>
      </w:pPr>
      <w:r w:rsidRPr="00D734B1">
        <w:rPr>
          <w:rFonts w:ascii="Open Sans" w:eastAsia="宋体" w:hAnsi="Open Sans" w:cs="Open Sans"/>
          <w:color w:val="333333"/>
          <w:kern w:val="36"/>
          <w:sz w:val="39"/>
          <w:szCs w:val="39"/>
        </w:rPr>
        <w:t>全部</w:t>
      </w:r>
      <w:r w:rsidRPr="00D734B1">
        <w:rPr>
          <w:rFonts w:ascii="Open Sans" w:eastAsia="宋体" w:hAnsi="Open Sans" w:cs="Open Sans"/>
          <w:color w:val="333333"/>
          <w:kern w:val="36"/>
          <w:sz w:val="39"/>
          <w:szCs w:val="39"/>
        </w:rPr>
        <w:t>A</w:t>
      </w:r>
      <w:r w:rsidRPr="00D734B1">
        <w:rPr>
          <w:rFonts w:ascii="Open Sans" w:eastAsia="宋体" w:hAnsi="Open Sans" w:cs="Open Sans"/>
          <w:color w:val="333333"/>
          <w:kern w:val="36"/>
          <w:sz w:val="39"/>
          <w:szCs w:val="39"/>
        </w:rPr>
        <w:t>股等权重市盈率</w:t>
      </w:r>
      <w:r w:rsidRPr="00D734B1">
        <w:rPr>
          <w:rFonts w:ascii="Open Sans" w:eastAsia="宋体" w:hAnsi="Open Sans" w:cs="Open Sans"/>
          <w:color w:val="333333"/>
          <w:kern w:val="36"/>
          <w:sz w:val="39"/>
          <w:szCs w:val="39"/>
        </w:rPr>
        <w:t xml:space="preserve"> </w:t>
      </w:r>
      <w:r w:rsidRPr="00D734B1">
        <w:rPr>
          <w:rFonts w:ascii="Open Sans" w:eastAsia="宋体" w:hAnsi="Open Sans" w:cs="Open Sans"/>
          <w:color w:val="333333"/>
          <w:kern w:val="36"/>
          <w:sz w:val="39"/>
          <w:szCs w:val="39"/>
        </w:rPr>
        <w:t>中位数市盈率</w:t>
      </w:r>
    </w:p>
    <w:p w:rsidR="00D734B1" w:rsidRPr="00D734B1" w:rsidRDefault="00D734B1" w:rsidP="00D734B1">
      <w:pPr>
        <w:widowControl/>
        <w:shd w:val="clear" w:color="auto" w:fill="FFFFFF"/>
        <w:jc w:val="left"/>
        <w:rPr>
          <w:rFonts w:ascii="Open Sans" w:eastAsia="宋体" w:hAnsi="Open Sans" w:cs="Open Sans"/>
          <w:color w:val="BB554E"/>
          <w:kern w:val="0"/>
          <w:sz w:val="24"/>
          <w:szCs w:val="24"/>
        </w:rPr>
      </w:pPr>
      <w:r w:rsidRPr="00D734B1">
        <w:rPr>
          <w:rFonts w:ascii="Open Sans" w:eastAsia="宋体" w:hAnsi="Open Sans" w:cs="Open Sans"/>
          <w:color w:val="BB554E"/>
          <w:kern w:val="0"/>
          <w:sz w:val="24"/>
          <w:szCs w:val="24"/>
        </w:rPr>
        <w:t>动态市盈率</w:t>
      </w:r>
      <w:r w:rsidRPr="00D734B1">
        <w:rPr>
          <w:rFonts w:ascii="Open Sans" w:eastAsia="宋体" w:hAnsi="Open Sans" w:cs="Open Sans"/>
          <w:color w:val="BB554E"/>
          <w:kern w:val="0"/>
          <w:sz w:val="24"/>
          <w:szCs w:val="24"/>
        </w:rPr>
        <w:t>(TTM)</w:t>
      </w:r>
      <w:r w:rsidRPr="00D734B1">
        <w:rPr>
          <w:rFonts w:ascii="Open Sans" w:eastAsia="宋体" w:hAnsi="Open Sans" w:cs="Open Sans"/>
          <w:color w:val="BB554E"/>
          <w:kern w:val="0"/>
          <w:sz w:val="24"/>
          <w:szCs w:val="24"/>
        </w:rPr>
        <w:t>中位数</w:t>
      </w:r>
      <w:r w:rsidRPr="00D734B1">
        <w:rPr>
          <w:rFonts w:ascii="Open Sans" w:eastAsia="宋体" w:hAnsi="Open Sans" w:cs="Open Sans"/>
          <w:color w:val="BB554E"/>
          <w:kern w:val="0"/>
          <w:sz w:val="24"/>
          <w:szCs w:val="24"/>
        </w:rPr>
        <w:t>: 38.84</w:t>
      </w:r>
    </w:p>
    <w:p w:rsidR="00D734B1" w:rsidRPr="00D734B1" w:rsidRDefault="00D734B1" w:rsidP="00D734B1">
      <w:pPr>
        <w:widowControl/>
        <w:shd w:val="clear" w:color="auto" w:fill="FFFFFF"/>
        <w:jc w:val="left"/>
        <w:rPr>
          <w:rFonts w:ascii="Open Sans" w:eastAsia="宋体" w:hAnsi="Open Sans" w:cs="Open Sans"/>
          <w:color w:val="374856"/>
          <w:kern w:val="0"/>
          <w:sz w:val="24"/>
          <w:szCs w:val="24"/>
        </w:rPr>
      </w:pPr>
      <w:r w:rsidRPr="00D734B1">
        <w:rPr>
          <w:rFonts w:ascii="Open Sans" w:eastAsia="宋体" w:hAnsi="Open Sans" w:cs="Open Sans"/>
          <w:color w:val="374856"/>
          <w:kern w:val="0"/>
          <w:sz w:val="24"/>
          <w:szCs w:val="24"/>
        </w:rPr>
        <w:t>动态市盈率</w:t>
      </w:r>
      <w:r w:rsidRPr="00D734B1">
        <w:rPr>
          <w:rFonts w:ascii="Open Sans" w:eastAsia="宋体" w:hAnsi="Open Sans" w:cs="Open Sans"/>
          <w:color w:val="374856"/>
          <w:kern w:val="0"/>
          <w:sz w:val="24"/>
          <w:szCs w:val="24"/>
        </w:rPr>
        <w:t>(TTM)</w:t>
      </w:r>
      <w:r w:rsidRPr="00D734B1">
        <w:rPr>
          <w:rFonts w:ascii="Open Sans" w:eastAsia="宋体" w:hAnsi="Open Sans" w:cs="Open Sans"/>
          <w:color w:val="374856"/>
          <w:kern w:val="0"/>
          <w:sz w:val="24"/>
          <w:szCs w:val="24"/>
        </w:rPr>
        <w:t>等</w:t>
      </w:r>
      <w:proofErr w:type="gramStart"/>
      <w:r w:rsidRPr="00D734B1">
        <w:rPr>
          <w:rFonts w:ascii="Open Sans" w:eastAsia="宋体" w:hAnsi="Open Sans" w:cs="Open Sans"/>
          <w:color w:val="374856"/>
          <w:kern w:val="0"/>
          <w:sz w:val="24"/>
          <w:szCs w:val="24"/>
        </w:rPr>
        <w:t>权平均</w:t>
      </w:r>
      <w:proofErr w:type="gramEnd"/>
      <w:r w:rsidRPr="00D734B1">
        <w:rPr>
          <w:rFonts w:ascii="Open Sans" w:eastAsia="宋体" w:hAnsi="Open Sans" w:cs="Open Sans"/>
          <w:color w:val="374856"/>
          <w:kern w:val="0"/>
          <w:sz w:val="24"/>
          <w:szCs w:val="24"/>
        </w:rPr>
        <w:t>: 55.11</w:t>
      </w:r>
    </w:p>
    <w:p w:rsidR="00D734B1" w:rsidRPr="00D734B1" w:rsidRDefault="00D734B1" w:rsidP="00D734B1">
      <w:pPr>
        <w:widowControl/>
        <w:shd w:val="clear" w:color="auto" w:fill="FFFFFF"/>
        <w:jc w:val="left"/>
        <w:rPr>
          <w:rFonts w:ascii="Open Sans" w:eastAsia="宋体" w:hAnsi="Open Sans" w:cs="Open Sans"/>
          <w:color w:val="77A4AC"/>
          <w:kern w:val="0"/>
          <w:sz w:val="24"/>
          <w:szCs w:val="24"/>
        </w:rPr>
      </w:pPr>
      <w:r w:rsidRPr="00D734B1">
        <w:rPr>
          <w:rFonts w:ascii="Open Sans" w:eastAsia="宋体" w:hAnsi="Open Sans" w:cs="Open Sans"/>
          <w:color w:val="77A4AC"/>
          <w:kern w:val="0"/>
          <w:sz w:val="24"/>
          <w:szCs w:val="24"/>
        </w:rPr>
        <w:t>静态市盈率</w:t>
      </w:r>
      <w:r w:rsidRPr="00D734B1">
        <w:rPr>
          <w:rFonts w:ascii="Open Sans" w:eastAsia="宋体" w:hAnsi="Open Sans" w:cs="Open Sans"/>
          <w:color w:val="77A4AC"/>
          <w:kern w:val="0"/>
          <w:sz w:val="24"/>
          <w:szCs w:val="24"/>
        </w:rPr>
        <w:t>(LYR)</w:t>
      </w:r>
      <w:r w:rsidRPr="00D734B1">
        <w:rPr>
          <w:rFonts w:ascii="Open Sans" w:eastAsia="宋体" w:hAnsi="Open Sans" w:cs="Open Sans"/>
          <w:color w:val="77A4AC"/>
          <w:kern w:val="0"/>
          <w:sz w:val="24"/>
          <w:szCs w:val="24"/>
        </w:rPr>
        <w:t>中位数</w:t>
      </w:r>
      <w:r w:rsidRPr="00D734B1">
        <w:rPr>
          <w:rFonts w:ascii="Open Sans" w:eastAsia="宋体" w:hAnsi="Open Sans" w:cs="Open Sans"/>
          <w:color w:val="77A4AC"/>
          <w:kern w:val="0"/>
          <w:sz w:val="24"/>
          <w:szCs w:val="24"/>
        </w:rPr>
        <w:t>: 40.63</w:t>
      </w:r>
    </w:p>
    <w:p w:rsidR="00D734B1" w:rsidRPr="00D734B1" w:rsidRDefault="00D734B1" w:rsidP="00D734B1">
      <w:pPr>
        <w:widowControl/>
        <w:shd w:val="clear" w:color="auto" w:fill="FFFFFF"/>
        <w:jc w:val="left"/>
        <w:rPr>
          <w:rFonts w:ascii="Open Sans" w:eastAsia="宋体" w:hAnsi="Open Sans" w:cs="Open Sans"/>
          <w:color w:val="CA876D"/>
          <w:kern w:val="0"/>
          <w:sz w:val="24"/>
          <w:szCs w:val="24"/>
        </w:rPr>
      </w:pPr>
      <w:r w:rsidRPr="00D734B1">
        <w:rPr>
          <w:rFonts w:ascii="Open Sans" w:eastAsia="宋体" w:hAnsi="Open Sans" w:cs="Open Sans"/>
          <w:color w:val="CA876D"/>
          <w:kern w:val="0"/>
          <w:sz w:val="24"/>
          <w:szCs w:val="24"/>
        </w:rPr>
        <w:t>静态市盈率</w:t>
      </w:r>
      <w:r w:rsidRPr="00D734B1">
        <w:rPr>
          <w:rFonts w:ascii="Open Sans" w:eastAsia="宋体" w:hAnsi="Open Sans" w:cs="Open Sans"/>
          <w:color w:val="CA876D"/>
          <w:kern w:val="0"/>
          <w:sz w:val="24"/>
          <w:szCs w:val="24"/>
        </w:rPr>
        <w:t>(LYR)</w:t>
      </w:r>
      <w:r w:rsidRPr="00D734B1">
        <w:rPr>
          <w:rFonts w:ascii="Open Sans" w:eastAsia="宋体" w:hAnsi="Open Sans" w:cs="Open Sans"/>
          <w:color w:val="CA876D"/>
          <w:kern w:val="0"/>
          <w:sz w:val="24"/>
          <w:szCs w:val="24"/>
        </w:rPr>
        <w:t>等</w:t>
      </w:r>
      <w:proofErr w:type="gramStart"/>
      <w:r w:rsidRPr="00D734B1">
        <w:rPr>
          <w:rFonts w:ascii="Open Sans" w:eastAsia="宋体" w:hAnsi="Open Sans" w:cs="Open Sans"/>
          <w:color w:val="CA876D"/>
          <w:kern w:val="0"/>
          <w:sz w:val="24"/>
          <w:szCs w:val="24"/>
        </w:rPr>
        <w:t>权平均</w:t>
      </w:r>
      <w:proofErr w:type="gramEnd"/>
      <w:r w:rsidRPr="00D734B1">
        <w:rPr>
          <w:rFonts w:ascii="Open Sans" w:eastAsia="宋体" w:hAnsi="Open Sans" w:cs="Open Sans"/>
          <w:color w:val="CA876D"/>
          <w:kern w:val="0"/>
          <w:sz w:val="24"/>
          <w:szCs w:val="24"/>
        </w:rPr>
        <w:t>: 58.61</w:t>
      </w:r>
    </w:p>
    <w:p w:rsidR="00D734B1" w:rsidRDefault="00D734B1">
      <w:pPr>
        <w:rPr>
          <w:rFonts w:ascii="Open Sans" w:hAnsi="Open Sans" w:cs="Open Sans"/>
          <w:color w:val="BB554E"/>
          <w:shd w:val="clear" w:color="auto" w:fill="FFFFFF"/>
        </w:rPr>
      </w:pPr>
    </w:p>
    <w:p w:rsidR="00D734B1" w:rsidRDefault="00D734B1">
      <w:pPr>
        <w:rPr>
          <w:rFonts w:ascii="Open Sans" w:hAnsi="Open Sans" w:cs="Open Sans"/>
          <w:color w:val="BB554E"/>
          <w:shd w:val="clear" w:color="auto" w:fill="FFFFFF"/>
        </w:rPr>
      </w:pPr>
    </w:p>
    <w:p w:rsidR="00D734B1" w:rsidRDefault="00D734B1">
      <w:pPr>
        <w:rPr>
          <w:rFonts w:ascii="Open Sans" w:hAnsi="Open Sans" w:cs="Open Sans"/>
          <w:color w:val="BB554E"/>
          <w:shd w:val="clear" w:color="auto" w:fill="FFFFFF"/>
        </w:rPr>
      </w:pPr>
      <w:r>
        <w:rPr>
          <w:rFonts w:ascii="Open Sans" w:hAnsi="Open Sans" w:cs="Open Sans" w:hint="eastAsia"/>
          <w:color w:val="BB554E"/>
          <w:shd w:val="clear" w:color="auto" w:fill="FFFFFF"/>
        </w:rPr>
        <w:t>10</w:t>
      </w:r>
      <w:r>
        <w:rPr>
          <w:rFonts w:ascii="Open Sans" w:hAnsi="Open Sans" w:cs="Open Sans" w:hint="eastAsia"/>
          <w:color w:val="BB554E"/>
          <w:shd w:val="clear" w:color="auto" w:fill="FFFFFF"/>
        </w:rPr>
        <w:t>年国债收益率：</w:t>
      </w:r>
    </w:p>
    <w:p w:rsidR="00576D85" w:rsidRDefault="00576D85">
      <w:pPr>
        <w:rPr>
          <w:rFonts w:ascii="Open Sans" w:hAnsi="Open Sans" w:cs="Open Sans"/>
          <w:color w:val="BB554E"/>
          <w:shd w:val="clear" w:color="auto" w:fill="FFFFFF"/>
        </w:rPr>
      </w:pPr>
      <w:r w:rsidRPr="00576D85">
        <w:rPr>
          <w:rFonts w:ascii="Open Sans" w:hAnsi="Open Sans" w:cs="Open Sans"/>
          <w:color w:val="BB554E"/>
          <w:shd w:val="clear" w:color="auto" w:fill="FFFFFF"/>
        </w:rPr>
        <w:t>https://cn.investing.com/rates-bonds/china-10-year-bond-yield-historical-data</w:t>
      </w:r>
    </w:p>
    <w:tbl>
      <w:tblPr>
        <w:tblW w:w="9750" w:type="dxa"/>
        <w:tblCellSpacing w:w="15" w:type="dxa"/>
        <w:tblBorders>
          <w:top w:val="single" w:sz="6" w:space="0" w:color="BABABA"/>
          <w:left w:val="single" w:sz="6" w:space="0" w:color="BABABA"/>
          <w:bottom w:val="single" w:sz="2" w:space="0" w:color="BABABA"/>
          <w:right w:val="single" w:sz="6" w:space="0" w:color="BABAB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6"/>
        <w:gridCol w:w="1155"/>
        <w:gridCol w:w="1155"/>
        <w:gridCol w:w="1155"/>
        <w:gridCol w:w="1155"/>
        <w:gridCol w:w="1424"/>
      </w:tblGrid>
      <w:tr w:rsidR="00D734B1" w:rsidRPr="00D734B1" w:rsidTr="00D734B1">
        <w:trPr>
          <w:trHeight w:val="345"/>
          <w:tblCellSpacing w:w="15" w:type="dxa"/>
        </w:trPr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D734B1" w:rsidRPr="00D734B1" w:rsidRDefault="00D734B1" w:rsidP="00D734B1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333333"/>
                <w:kern w:val="0"/>
                <w:sz w:val="18"/>
                <w:szCs w:val="18"/>
              </w:rPr>
            </w:pPr>
            <w:r w:rsidRPr="00D734B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2020</w:t>
            </w:r>
            <w:r w:rsidRPr="00D734B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Pr="00D734B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D734B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月</w:t>
            </w:r>
            <w:r w:rsidRPr="00D734B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26</w:t>
            </w:r>
            <w:r w:rsidRPr="00D734B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734B1" w:rsidRPr="00D734B1" w:rsidRDefault="00D734B1" w:rsidP="00D734B1">
            <w:pPr>
              <w:widowControl/>
              <w:jc w:val="right"/>
              <w:rPr>
                <w:rFonts w:ascii="Arial" w:eastAsia="宋体" w:hAnsi="Arial" w:cs="Arial"/>
                <w:color w:val="0EA600"/>
                <w:kern w:val="0"/>
                <w:sz w:val="18"/>
                <w:szCs w:val="18"/>
              </w:rPr>
            </w:pPr>
            <w:r w:rsidRPr="00D734B1">
              <w:rPr>
                <w:rFonts w:ascii="Arial" w:eastAsia="宋体" w:hAnsi="Arial" w:cs="Arial"/>
                <w:color w:val="0EA600"/>
                <w:kern w:val="0"/>
                <w:sz w:val="18"/>
                <w:szCs w:val="18"/>
              </w:rPr>
              <w:t>3.205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734B1" w:rsidRPr="00D734B1" w:rsidRDefault="00D734B1" w:rsidP="00D734B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34B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3.290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734B1" w:rsidRPr="00D734B1" w:rsidRDefault="00D734B1" w:rsidP="00D734B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34B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3.290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734B1" w:rsidRPr="00D734B1" w:rsidRDefault="00D734B1" w:rsidP="00D734B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34B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3.189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734B1" w:rsidRPr="00D734B1" w:rsidRDefault="00D734B1" w:rsidP="00D734B1">
            <w:pPr>
              <w:widowControl/>
              <w:jc w:val="right"/>
              <w:rPr>
                <w:rFonts w:ascii="inherit" w:eastAsia="宋体" w:hAnsi="inherit" w:cs="Arial" w:hint="eastAsia"/>
                <w:b/>
                <w:bCs/>
                <w:color w:val="0EA600"/>
                <w:kern w:val="0"/>
                <w:sz w:val="18"/>
                <w:szCs w:val="18"/>
              </w:rPr>
            </w:pPr>
            <w:r w:rsidRPr="00D734B1">
              <w:rPr>
                <w:rFonts w:ascii="inherit" w:eastAsia="宋体" w:hAnsi="inherit" w:cs="Arial"/>
                <w:b/>
                <w:bCs/>
                <w:color w:val="0EA600"/>
                <w:kern w:val="0"/>
                <w:sz w:val="18"/>
                <w:szCs w:val="18"/>
              </w:rPr>
              <w:t>0.00%</w:t>
            </w:r>
          </w:p>
        </w:tc>
      </w:tr>
    </w:tbl>
    <w:p w:rsidR="00D734B1" w:rsidRDefault="00D734B1">
      <w:pPr>
        <w:rPr>
          <w:rFonts w:ascii="Open Sans" w:hAnsi="Open Sans" w:cs="Open Sans"/>
          <w:color w:val="BB554E"/>
          <w:shd w:val="clear" w:color="auto" w:fill="FFFFFF"/>
        </w:rPr>
      </w:pPr>
    </w:p>
    <w:p w:rsidR="00576D85" w:rsidRDefault="00576D85" w:rsidP="00576D85">
      <w:pPr>
        <w:widowControl/>
        <w:shd w:val="clear" w:color="auto" w:fill="FFFFFF"/>
        <w:jc w:val="left"/>
        <w:rPr>
          <w:rFonts w:ascii="Open Sans" w:eastAsia="宋体" w:hAnsi="Open Sans" w:cs="Open Sans"/>
          <w:color w:val="BB554E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>100/</w:t>
      </w:r>
      <w:r>
        <w:rPr>
          <w:rFonts w:ascii="Open Sans" w:eastAsia="宋体" w:hAnsi="Open Sans" w:cs="Open Sans"/>
          <w:color w:val="BB554E"/>
          <w:kern w:val="0"/>
          <w:sz w:val="24"/>
          <w:szCs w:val="24"/>
        </w:rPr>
        <w:t>38</w:t>
      </w:r>
      <w:r w:rsidRPr="00D734B1">
        <w:rPr>
          <w:rFonts w:ascii="Open Sans" w:eastAsia="宋体" w:hAnsi="Open Sans" w:cs="Open Sans"/>
          <w:color w:val="BB554E"/>
          <w:kern w:val="0"/>
          <w:sz w:val="24"/>
          <w:szCs w:val="24"/>
        </w:rPr>
        <w:t>.84</w:t>
      </w: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BB554E"/>
          <w:kern w:val="0"/>
          <w:sz w:val="24"/>
          <w:szCs w:val="24"/>
        </w:rPr>
        <w:t>–</w:t>
      </w: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 xml:space="preserve"> 3.205=-</w:t>
      </w:r>
      <w:r w:rsidRPr="00576D85">
        <w:rPr>
          <w:rFonts w:ascii="Open Sans" w:eastAsia="宋体" w:hAnsi="Open Sans" w:cs="Open Sans"/>
          <w:color w:val="BB554E"/>
          <w:kern w:val="0"/>
          <w:sz w:val="24"/>
          <w:szCs w:val="24"/>
        </w:rPr>
        <w:t>0.6303347064881568</w:t>
      </w:r>
    </w:p>
    <w:p w:rsidR="00A3438F" w:rsidRDefault="00A913D6" w:rsidP="00576D85">
      <w:pPr>
        <w:widowControl/>
        <w:shd w:val="clear" w:color="auto" w:fill="FFFFFF"/>
        <w:jc w:val="left"/>
        <w:rPr>
          <w:rFonts w:ascii="Open Sans" w:eastAsia="宋体" w:hAnsi="Open Sans" w:cs="Open Sans"/>
          <w:color w:val="BB554E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ab/>
      </w:r>
    </w:p>
    <w:p w:rsidR="00A3438F" w:rsidRDefault="00A3438F" w:rsidP="00576D85">
      <w:pPr>
        <w:widowControl/>
        <w:shd w:val="clear" w:color="auto" w:fill="FFFFFF"/>
        <w:jc w:val="left"/>
        <w:rPr>
          <w:rFonts w:ascii="Open Sans" w:eastAsia="宋体" w:hAnsi="Open Sans" w:cs="Open Sans"/>
          <w:color w:val="BB554E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>对比成瑶：</w:t>
      </w: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>-0.7%</w:t>
      </w:r>
    </w:p>
    <w:p w:rsidR="00A3438F" w:rsidRPr="00D734B1" w:rsidRDefault="00A3438F" w:rsidP="00576D85">
      <w:pPr>
        <w:widowControl/>
        <w:shd w:val="clear" w:color="auto" w:fill="FFFFFF"/>
        <w:jc w:val="left"/>
        <w:rPr>
          <w:rFonts w:ascii="Open Sans" w:eastAsia="宋体" w:hAnsi="Open Sans" w:cs="Open Sans"/>
          <w:color w:val="BB554E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BB554E"/>
          <w:kern w:val="0"/>
          <w:sz w:val="24"/>
          <w:szCs w:val="24"/>
        </w:rPr>
        <w:t>对比投资数据网：</w:t>
      </w:r>
    </w:p>
    <w:p w:rsidR="00576D85" w:rsidRDefault="00576D85">
      <w:pPr>
        <w:rPr>
          <w:rFonts w:ascii="Open Sans" w:hAnsi="Open Sans" w:cs="Open Sans"/>
          <w:color w:val="BB554E"/>
          <w:shd w:val="clear" w:color="auto" w:fill="FFFFFF"/>
        </w:rPr>
      </w:pPr>
    </w:p>
    <w:p w:rsidR="00576D85" w:rsidRPr="00D734B1" w:rsidRDefault="00576D85">
      <w:pPr>
        <w:rPr>
          <w:rFonts w:ascii="Open Sans" w:hAnsi="Open Sans" w:cs="Open Sans"/>
          <w:color w:val="BB554E"/>
          <w:shd w:val="clear" w:color="auto" w:fill="FFFFFF"/>
        </w:rPr>
      </w:pPr>
    </w:p>
    <w:p w:rsidR="00D734B1" w:rsidRDefault="00D734B1">
      <w:pPr>
        <w:rPr>
          <w:rFonts w:hint="eastAsia"/>
        </w:rPr>
      </w:pPr>
    </w:p>
    <w:p w:rsidR="00D05B71" w:rsidRDefault="00D05B71">
      <w:pPr>
        <w:rPr>
          <w:rFonts w:hint="eastAsia"/>
        </w:rPr>
      </w:pPr>
    </w:p>
    <w:p w:rsidR="00D05B71" w:rsidRDefault="00D05B71">
      <w:pPr>
        <w:rPr>
          <w:rFonts w:hint="eastAsia"/>
        </w:rPr>
      </w:pPr>
    </w:p>
    <w:p w:rsidR="00D05B71" w:rsidRDefault="00D05B71">
      <w:pPr>
        <w:rPr>
          <w:rFonts w:hint="eastAsia"/>
        </w:rPr>
      </w:pPr>
      <w:r>
        <w:rPr>
          <w:rFonts w:hint="eastAsia"/>
        </w:rPr>
        <w:t>阶段二：统计</w:t>
      </w:r>
      <w:r>
        <w:rPr>
          <w:rFonts w:hint="eastAsia"/>
        </w:rPr>
        <w:t>2005</w:t>
      </w:r>
      <w:r>
        <w:rPr>
          <w:rFonts w:hint="eastAsia"/>
        </w:rPr>
        <w:t>年至今</w:t>
      </w:r>
      <w:r>
        <w:rPr>
          <w:rFonts w:hint="eastAsia"/>
        </w:rPr>
        <w:t>(2020.10.27)</w:t>
      </w:r>
    </w:p>
    <w:p w:rsidR="002E168B" w:rsidRDefault="002E168B" w:rsidP="002E168B">
      <w:proofErr w:type="gramStart"/>
      <w:r>
        <w:t>call</w:t>
      </w:r>
      <w:proofErr w:type="gramEnd"/>
      <w:r>
        <w:t xml:space="preserve"> `</w:t>
      </w:r>
      <w:proofErr w:type="spellStart"/>
      <w:r>
        <w:t>calcMidProc</w:t>
      </w:r>
      <w:proofErr w:type="spellEnd"/>
      <w:r>
        <w:t>`('market_</w:t>
      </w:r>
      <w:proofErr w:type="spellStart"/>
      <w:r>
        <w:t>pe</w:t>
      </w:r>
      <w:proofErr w:type="spellEnd"/>
      <w:r>
        <w:t>','</w:t>
      </w:r>
      <w:proofErr w:type="spellStart"/>
      <w:r>
        <w:t>middlePETTM</w:t>
      </w:r>
      <w:proofErr w:type="spellEnd"/>
      <w:r>
        <w:t>');</w:t>
      </w:r>
    </w:p>
    <w:p w:rsidR="002E168B" w:rsidRDefault="002E168B" w:rsidP="002E168B">
      <w:pPr>
        <w:rPr>
          <w:rFonts w:hint="eastAsia"/>
        </w:rPr>
      </w:pPr>
      <w:proofErr w:type="gramStart"/>
      <w:r>
        <w:t>select</w:t>
      </w:r>
      <w:proofErr w:type="gramEnd"/>
      <w:r>
        <w:t xml:space="preserve"> @</w:t>
      </w:r>
      <w:proofErr w:type="spellStart"/>
      <w:r>
        <w:t>mid_res</w:t>
      </w:r>
      <w:proofErr w:type="spellEnd"/>
    </w:p>
    <w:p w:rsidR="00D05B71" w:rsidRDefault="00D05B71">
      <w:pPr>
        <w:rPr>
          <w:rFonts w:hint="eastAsia"/>
        </w:rPr>
      </w:pPr>
      <w:r>
        <w:rPr>
          <w:rFonts w:hint="eastAsia"/>
        </w:rPr>
        <w:t>中位数计算结果：</w:t>
      </w:r>
      <w:r>
        <w:rPr>
          <w:rFonts w:hint="eastAsia"/>
        </w:rPr>
        <w:t>39.3</w:t>
      </w:r>
    </w:p>
    <w:p w:rsidR="00D05B71" w:rsidRDefault="00D05B71">
      <w:pPr>
        <w:rPr>
          <w:rFonts w:hint="eastAsia"/>
        </w:rPr>
      </w:pPr>
      <w:r>
        <w:rPr>
          <w:rFonts w:hint="eastAsia"/>
        </w:rPr>
        <w:t>国债</w:t>
      </w:r>
    </w:p>
    <w:tbl>
      <w:tblPr>
        <w:tblW w:w="9750" w:type="dxa"/>
        <w:tblCellSpacing w:w="15" w:type="dxa"/>
        <w:tblBorders>
          <w:top w:val="single" w:sz="6" w:space="0" w:color="BABABA"/>
          <w:left w:val="single" w:sz="6" w:space="0" w:color="BABABA"/>
          <w:bottom w:val="single" w:sz="2" w:space="0" w:color="BABABA"/>
          <w:right w:val="single" w:sz="6" w:space="0" w:color="BABAB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8"/>
        <w:gridCol w:w="1140"/>
        <w:gridCol w:w="1140"/>
        <w:gridCol w:w="1140"/>
        <w:gridCol w:w="1140"/>
        <w:gridCol w:w="1532"/>
      </w:tblGrid>
      <w:tr w:rsidR="00D05B71" w:rsidRPr="00D05B71" w:rsidTr="00D05B71">
        <w:trPr>
          <w:trHeight w:val="345"/>
          <w:tblCellSpacing w:w="15" w:type="dxa"/>
        </w:trPr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D05B71" w:rsidRPr="00D05B71" w:rsidRDefault="00D05B71" w:rsidP="00D05B71">
            <w:pPr>
              <w:widowControl/>
              <w:jc w:val="left"/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05B7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2020</w:t>
            </w:r>
            <w:r w:rsidRPr="00D05B7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Pr="00D05B7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D05B7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月</w:t>
            </w:r>
            <w:r w:rsidRPr="00D05B7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27</w:t>
            </w:r>
            <w:r w:rsidRPr="00D05B71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05B71" w:rsidRPr="00D05B71" w:rsidRDefault="00D05B71" w:rsidP="00D05B71">
            <w:pPr>
              <w:widowControl/>
              <w:jc w:val="right"/>
              <w:rPr>
                <w:rFonts w:ascii="Arial" w:eastAsia="宋体" w:hAnsi="Arial" w:cs="Arial"/>
                <w:color w:val="0EA600"/>
                <w:kern w:val="0"/>
                <w:sz w:val="18"/>
                <w:szCs w:val="18"/>
              </w:rPr>
            </w:pPr>
            <w:r w:rsidRPr="00D05B71">
              <w:rPr>
                <w:rFonts w:ascii="Arial" w:eastAsia="宋体" w:hAnsi="Arial" w:cs="Arial"/>
                <w:color w:val="0EA600"/>
                <w:kern w:val="0"/>
                <w:sz w:val="18"/>
                <w:szCs w:val="18"/>
              </w:rPr>
              <w:t>3.180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05B71" w:rsidRPr="00D05B71" w:rsidRDefault="00D05B71" w:rsidP="00D05B7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5B7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3.249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05B71" w:rsidRPr="00D05B71" w:rsidRDefault="00D05B71" w:rsidP="00D05B7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5B7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3.249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D05B71" w:rsidRPr="00D05B71" w:rsidRDefault="00D05B71" w:rsidP="00D05B7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05B7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3.175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05B71" w:rsidRPr="00D05B71" w:rsidRDefault="00D05B71" w:rsidP="00D05B71">
            <w:pPr>
              <w:widowControl/>
              <w:jc w:val="right"/>
              <w:rPr>
                <w:rFonts w:ascii="inherit" w:eastAsia="宋体" w:hAnsi="inherit" w:cs="Arial"/>
                <w:b/>
                <w:bCs/>
                <w:color w:val="0EA600"/>
                <w:kern w:val="0"/>
                <w:sz w:val="18"/>
                <w:szCs w:val="18"/>
              </w:rPr>
            </w:pPr>
            <w:r w:rsidRPr="00D05B71">
              <w:rPr>
                <w:rFonts w:ascii="inherit" w:eastAsia="宋体" w:hAnsi="inherit" w:cs="Arial"/>
                <w:b/>
                <w:bCs/>
                <w:color w:val="0EA600"/>
                <w:kern w:val="0"/>
                <w:sz w:val="18"/>
                <w:szCs w:val="18"/>
              </w:rPr>
              <w:t>-0.78%</w:t>
            </w:r>
          </w:p>
        </w:tc>
      </w:tr>
    </w:tbl>
    <w:p w:rsidR="00D05B71" w:rsidRDefault="00D05B71">
      <w:pPr>
        <w:rPr>
          <w:rFonts w:hint="eastAsia"/>
        </w:rPr>
      </w:pPr>
    </w:p>
    <w:p w:rsidR="00D05B71" w:rsidRDefault="00D05B71">
      <w:pPr>
        <w:rPr>
          <w:rFonts w:hint="eastAsia"/>
        </w:rPr>
      </w:pPr>
      <w:r>
        <w:rPr>
          <w:rFonts w:hint="eastAsia"/>
        </w:rPr>
        <w:lastRenderedPageBreak/>
        <w:t xml:space="preserve">100/39.3-3.180 = </w:t>
      </w:r>
      <w:r w:rsidRPr="00D05B71">
        <w:t>-0.6354707379134861</w:t>
      </w:r>
    </w:p>
    <w:p w:rsidR="00724039" w:rsidRDefault="00724039">
      <w:pPr>
        <w:rPr>
          <w:rFonts w:hint="eastAsia"/>
        </w:rPr>
      </w:pPr>
      <w:r>
        <w:rPr>
          <w:rFonts w:hint="eastAsia"/>
        </w:rPr>
        <w:t>对比成瑶：</w:t>
      </w:r>
      <w:r w:rsidR="002E168B">
        <w:rPr>
          <w:rFonts w:hint="eastAsia"/>
        </w:rPr>
        <w:t>-0.64</w:t>
      </w:r>
      <w:r w:rsidR="00FF4DAE">
        <w:rPr>
          <w:rFonts w:hint="eastAsia"/>
        </w:rPr>
        <w:t xml:space="preserve">  </w:t>
      </w:r>
      <w:r w:rsidR="00FF4DAE" w:rsidRPr="00FF4DAE">
        <w:rPr>
          <w:rFonts w:hint="eastAsia"/>
          <w:color w:val="00B050"/>
        </w:rPr>
        <w:t>准确！</w:t>
      </w:r>
      <w:bookmarkStart w:id="0" w:name="_GoBack"/>
      <w:bookmarkEnd w:id="0"/>
    </w:p>
    <w:p w:rsidR="00D05B71" w:rsidRDefault="00D05B71">
      <w:pPr>
        <w:rPr>
          <w:rFonts w:hint="eastAsia"/>
        </w:rPr>
      </w:pPr>
    </w:p>
    <w:p w:rsidR="00D05B71" w:rsidRPr="00D05B71" w:rsidRDefault="00D05B71">
      <w:r>
        <w:rPr>
          <w:noProof/>
        </w:rPr>
        <w:drawing>
          <wp:inline distT="0" distB="0" distL="0" distR="0" wp14:anchorId="30AD5D0F" wp14:editId="46C33A89">
            <wp:extent cx="22193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B1" w:rsidRPr="00502E84" w:rsidRDefault="00D734B1"/>
    <w:sectPr w:rsidR="00D734B1" w:rsidRPr="0050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8B"/>
    <w:rsid w:val="00013595"/>
    <w:rsid w:val="002E168B"/>
    <w:rsid w:val="00502E84"/>
    <w:rsid w:val="00576D85"/>
    <w:rsid w:val="00652C8B"/>
    <w:rsid w:val="00724039"/>
    <w:rsid w:val="0086290D"/>
    <w:rsid w:val="00A3438F"/>
    <w:rsid w:val="00A913D6"/>
    <w:rsid w:val="00B079C4"/>
    <w:rsid w:val="00D05B71"/>
    <w:rsid w:val="00D734B1"/>
    <w:rsid w:val="00F67AAB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34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2E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2E84"/>
  </w:style>
  <w:style w:type="character" w:customStyle="1" w:styleId="1Char">
    <w:name w:val="标题 1 Char"/>
    <w:basedOn w:val="a0"/>
    <w:link w:val="1"/>
    <w:uiPriority w:val="9"/>
    <w:rsid w:val="00D734B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0"/>
    <w:uiPriority w:val="99"/>
    <w:semiHidden/>
    <w:unhideWhenUsed/>
    <w:rsid w:val="00D05B7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5B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34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2E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2E84"/>
  </w:style>
  <w:style w:type="character" w:customStyle="1" w:styleId="1Char">
    <w:name w:val="标题 1 Char"/>
    <w:basedOn w:val="a0"/>
    <w:link w:val="1"/>
    <w:uiPriority w:val="9"/>
    <w:rsid w:val="00D734B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0"/>
    <w:uiPriority w:val="99"/>
    <w:semiHidden/>
    <w:unhideWhenUsed/>
    <w:rsid w:val="00D05B7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5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2020-10-27T14:48:00Z</dcterms:created>
  <dcterms:modified xsi:type="dcterms:W3CDTF">2020-10-28T15:42:00Z</dcterms:modified>
</cp:coreProperties>
</file>