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 @[event]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修饰符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按键修饰符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事件修饰符</w:t>
      </w: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0" w:name="OLE_LINK3"/>
      <w:r>
        <w:rPr>
          <w:rFonts w:hint="eastAsia"/>
          <w:lang w:val="en-US" w:eastAsia="zh-CN"/>
        </w:rPr>
        <w:t>v-on     @[event]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.html</w:t>
      </w:r>
    </w:p>
    <w:p>
      <w:pPr>
        <w:rPr>
          <w:rFonts w:hint="eastAsia"/>
          <w:lang w:val="en-US" w:eastAsia="zh-CN"/>
        </w:rPr>
      </w:pPr>
      <w:bookmarkStart w:id="1" w:name="OLE_LINK1"/>
      <w:r>
        <w:rPr>
          <w:rFonts w:hint="eastAsia"/>
          <w:lang w:val="en-US" w:eastAsia="zh-CN"/>
        </w:rPr>
        <w:t>&lt;button v-on:click=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chgTitle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&gt;改变标题&lt;/button&gt;</w:t>
      </w:r>
    </w:p>
    <w:bookmarkEnd w:id="1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@click=</w:t>
      </w:r>
      <w:r>
        <w:rPr>
          <w:rFonts w:hint="default"/>
          <w:lang w:val="en-US" w:eastAsia="zh-CN"/>
        </w:rPr>
        <w:t>”</w:t>
      </w:r>
      <w:bookmarkStart w:id="2" w:name="OLE_LINK2"/>
      <w:r>
        <w:rPr>
          <w:rFonts w:hint="eastAsia"/>
          <w:lang w:val="en-US" w:eastAsia="zh-CN"/>
        </w:rPr>
        <w:t>chgTitle</w:t>
      </w:r>
      <w:bookmarkEnd w:id="2"/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&gt;改变标题&lt;/button&gt;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chgTitle(){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this.title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你好小威威！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按键修饰符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@keyup.enter=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@click=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&gt;添加&lt;/button&gt;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事件修饰符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6" w:lineRule="atLeast"/>
        <w:ind w:left="0" w:hanging="360"/>
      </w:pPr>
      <w:r>
        <w:rPr>
          <w:rStyle w:val="5"/>
          <w:rFonts w:ascii="courier" w:hAnsi="courier" w:eastAsia="courier" w:cs="courier"/>
          <w:b w:val="0"/>
          <w:i w:val="0"/>
          <w:caps w:val="0"/>
          <w:color w:val="E96900"/>
          <w:spacing w:val="0"/>
          <w:sz w:val="16"/>
          <w:szCs w:val="16"/>
          <w:bdr w:val="none" w:color="auto" w:sz="0" w:space="0"/>
          <w:shd w:val="clear" w:fill="F8F8F8"/>
        </w:rPr>
        <w:t>.stop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6" w:lineRule="atLeast"/>
        <w:ind w:left="0" w:hanging="360"/>
      </w:pPr>
      <w:r>
        <w:rPr>
          <w:rStyle w:val="5"/>
          <w:rFonts w:hint="default" w:ascii="courier" w:hAnsi="courier" w:eastAsia="courier" w:cs="courier"/>
          <w:b w:val="0"/>
          <w:i w:val="0"/>
          <w:caps w:val="0"/>
          <w:color w:val="E96900"/>
          <w:spacing w:val="0"/>
          <w:sz w:val="16"/>
          <w:szCs w:val="16"/>
          <w:bdr w:val="none" w:color="auto" w:sz="0" w:space="0"/>
          <w:shd w:val="clear" w:fill="F8F8F8"/>
        </w:rPr>
        <w:t>.prevent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6" w:lineRule="atLeast"/>
        <w:ind w:left="0" w:hanging="360"/>
      </w:pPr>
      <w:r>
        <w:rPr>
          <w:rStyle w:val="5"/>
          <w:rFonts w:hint="default" w:ascii="courier" w:hAnsi="courier" w:eastAsia="courier" w:cs="courier"/>
          <w:b w:val="0"/>
          <w:i w:val="0"/>
          <w:caps w:val="0"/>
          <w:color w:val="E96900"/>
          <w:spacing w:val="0"/>
          <w:sz w:val="16"/>
          <w:szCs w:val="16"/>
          <w:bdr w:val="none" w:color="auto" w:sz="0" w:space="0"/>
          <w:shd w:val="clear" w:fill="F8F8F8"/>
        </w:rPr>
        <w:t>.capture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6" w:lineRule="atLeast"/>
        <w:ind w:left="0" w:hanging="360"/>
      </w:pPr>
      <w:r>
        <w:rPr>
          <w:rStyle w:val="5"/>
          <w:rFonts w:hint="default" w:ascii="courier" w:hAnsi="courier" w:eastAsia="courier" w:cs="courier"/>
          <w:b w:val="0"/>
          <w:i w:val="0"/>
          <w:caps w:val="0"/>
          <w:color w:val="E96900"/>
          <w:spacing w:val="0"/>
          <w:sz w:val="16"/>
          <w:szCs w:val="16"/>
          <w:bdr w:val="none" w:color="auto" w:sz="0" w:space="0"/>
          <w:shd w:val="clear" w:fill="F8F8F8"/>
        </w:rPr>
        <w:t>.self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6" w:lineRule="atLeast"/>
        <w:ind w:left="0" w:hanging="360"/>
      </w:pPr>
      <w:r>
        <w:rPr>
          <w:rStyle w:val="5"/>
          <w:rFonts w:hint="default" w:ascii="courier" w:hAnsi="courier" w:eastAsia="courier" w:cs="courier"/>
          <w:b w:val="0"/>
          <w:i w:val="0"/>
          <w:caps w:val="0"/>
          <w:color w:val="E96900"/>
          <w:spacing w:val="0"/>
          <w:sz w:val="16"/>
          <w:szCs w:val="16"/>
          <w:bdr w:val="none" w:color="auto" w:sz="0" w:space="0"/>
          <w:shd w:val="clear" w:fill="F8F8F8"/>
        </w:rPr>
        <w:t>.once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6" w:lineRule="atLeast"/>
        <w:ind w:left="0" w:hanging="360"/>
      </w:pPr>
      <w:r>
        <w:rPr>
          <w:rStyle w:val="5"/>
          <w:rFonts w:hint="default" w:ascii="courier" w:hAnsi="courier" w:eastAsia="courier" w:cs="courier"/>
          <w:b w:val="0"/>
          <w:i w:val="0"/>
          <w:caps w:val="0"/>
          <w:color w:val="E96900"/>
          <w:spacing w:val="0"/>
          <w:sz w:val="16"/>
          <w:szCs w:val="16"/>
          <w:bdr w:val="none" w:color="auto" w:sz="0" w:space="0"/>
          <w:shd w:val="clear" w:fill="F8F8F8"/>
        </w:rPr>
        <w:t>.passive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阻止单击事件继续传播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v-on:click.stop="doThis"&gt;&lt;/a&gt;</w:t>
      </w:r>
    </w:p>
    <w:p>
      <w:pPr>
        <w:rPr>
          <w:rFonts w:hint="eastAsia"/>
          <w:lang w:val="en-US" w:eastAsia="zh-CN"/>
        </w:rPr>
      </w:pPr>
      <w:bookmarkStart w:id="3" w:name="_GoBack"/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提交事件不再重载页面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v-on:submit.prevent="onSubmit"&gt;&lt;/form&gt;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修饰符可以串联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v-on:click.stop.prevent="doThat"&gt;&lt;/a&gt;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只有修饰符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v-on:submit.prevent&gt;&lt;/form&gt;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添加事件监听器时使用事件捕获模式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即元素自身触发的事件先在此处处理，然后才交由内部元素进行处理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v-on:click.capture="doThis"&gt;...&lt;/div&gt;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只当在 event.target 是当前元素自身时触发处理函数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即事件不是从内部元素触发的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v-on:click.self="doThat"&gt;...&lt;/div&gt;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7BFCC7"/>
    <w:multiLevelType w:val="multilevel"/>
    <w:tmpl w:val="AB7BFC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15FDE69"/>
    <w:multiLevelType w:val="multilevel"/>
    <w:tmpl w:val="215FDE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37092"/>
    <w:rsid w:val="0B1C0196"/>
    <w:rsid w:val="2568542B"/>
    <w:rsid w:val="280862C4"/>
    <w:rsid w:val="2E945111"/>
    <w:rsid w:val="3A5320A0"/>
    <w:rsid w:val="48404C87"/>
    <w:rsid w:val="5D9A48A8"/>
    <w:rsid w:val="69E8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2018-07-29T07:26:44Z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