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10155" cy="261239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控制器和模板的关系</w:t>
      </w:r>
    </w:p>
    <w:p>
      <w:pPr>
        <w:rPr>
          <w:rFonts w:hint="eastAsia"/>
        </w:rPr>
      </w:pPr>
      <w:r>
        <w:rPr>
          <w:rFonts w:hint="eastAsia"/>
        </w:rPr>
        <w:t>通常：在view目录通常会有一个与控制器标志一样的目录，里边有具体模板文件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例如GoodsController.class.php 控制 在view目录有Goods目录，里边都是Goods控制器对应的模板文件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E5BE1"/>
    <w:rsid w:val="24512365"/>
    <w:rsid w:val="7BC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2017-07-26T14:04:00Z</dcterms:created>
  <dc:creator>Administrator</dc:creator>
  <cp:lastModifiedBy>Administrator</cp:lastModifiedBy>
  <dcterms:modified xsi:type="dcterms:W3CDTF">2017-07-26T14:05:23Z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