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rPr>
          <w:rFonts w:hint="eastAsia"/>
          <w:lang w:eastAsia="zh-CN"/>
        </w:rPr>
      </w:pPr>
      <w:r>
        <w:rPr>
          <w:rFonts w:hint="eastAsia"/>
          <w:lang w:eastAsia="zh-CN"/>
        </w:rPr>
        <w:t>8.1 网络营销概述</w:t>
      </w:r>
    </w:p>
    <w:p>
      <w:pPr>
        <w:rPr>
          <w:rFonts w:hint="eastAsia"/>
          <w:lang w:eastAsia="zh-CN"/>
        </w:rPr>
      </w:pPr>
      <w:r>
        <w:rPr>
          <w:rFonts w:hint="eastAsia"/>
          <w:lang w:eastAsia="zh-CN"/>
        </w:rPr>
        <w:t>8.2 网络营销的概念</w:t>
      </w:r>
    </w:p>
    <w:p>
      <w:pPr>
        <w:rPr>
          <w:rFonts w:hint="eastAsia"/>
          <w:lang w:eastAsia="zh-CN"/>
        </w:rPr>
      </w:pPr>
      <w:r>
        <w:rPr>
          <w:rFonts w:hint="eastAsia"/>
          <w:lang w:eastAsia="zh-CN"/>
        </w:rPr>
        <w:t xml:space="preserve">8.3 网络营销计划 </w:t>
      </w:r>
    </w:p>
    <w:p>
      <w:pPr>
        <w:rPr>
          <w:rFonts w:hint="eastAsia"/>
          <w:lang w:eastAsia="zh-CN"/>
        </w:rPr>
      </w:pPr>
      <w:r>
        <w:rPr>
          <w:rFonts w:hint="eastAsia"/>
          <w:lang w:eastAsia="zh-CN"/>
        </w:rPr>
        <w:t>8.4 形势分析</w:t>
      </w:r>
    </w:p>
    <w:p>
      <w:pPr>
        <w:rPr>
          <w:rFonts w:hint="eastAsia"/>
          <w:lang w:eastAsia="zh-CN"/>
        </w:rPr>
      </w:pPr>
      <w:r>
        <w:rPr>
          <w:rFonts w:hint="eastAsia"/>
          <w:lang w:eastAsia="zh-CN"/>
        </w:rPr>
        <w:t>8.5 目标制定</w:t>
      </w:r>
    </w:p>
    <w:p>
      <w:pPr>
        <w:rPr>
          <w:rFonts w:hint="eastAsia"/>
          <w:lang w:eastAsia="zh-CN"/>
        </w:rPr>
      </w:pPr>
      <w:r>
        <w:rPr>
          <w:rFonts w:hint="eastAsia"/>
          <w:lang w:eastAsia="zh-CN"/>
        </w:rPr>
        <w:t>8.6 战略</w:t>
      </w:r>
    </w:p>
    <w:p>
      <w:pPr>
        <w:rPr>
          <w:rFonts w:hint="eastAsia"/>
          <w:lang w:eastAsia="zh-CN"/>
        </w:rPr>
      </w:pPr>
      <w:r>
        <w:rPr>
          <w:rFonts w:hint="eastAsia"/>
          <w:lang w:eastAsia="zh-CN"/>
        </w:rPr>
        <w:t>8.7 营销组合策略</w:t>
      </w:r>
    </w:p>
    <w:p>
      <w:pPr>
        <w:rPr>
          <w:rFonts w:hint="eastAsia"/>
          <w:lang w:eastAsia="zh-CN"/>
        </w:rPr>
      </w:pPr>
      <w:r>
        <w:rPr>
          <w:rFonts w:hint="eastAsia"/>
          <w:lang w:eastAsia="zh-CN"/>
        </w:rPr>
        <w:t>8.8 实施</w:t>
      </w:r>
    </w:p>
    <w:p>
      <w:pPr>
        <w:rPr>
          <w:rFonts w:hint="eastAsia"/>
          <w:lang w:eastAsia="zh-CN"/>
        </w:rPr>
      </w:pPr>
      <w:r>
        <w:rPr>
          <w:rFonts w:hint="eastAsia"/>
          <w:lang w:eastAsia="zh-CN"/>
        </w:rPr>
        <w:t>8.9控制</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w:t>
      </w:r>
      <w:r>
        <w:rPr>
          <w:rFonts w:hint="eastAsia"/>
        </w:rPr>
        <w:t>网络营销</w:t>
      </w:r>
      <w:r>
        <w:rPr>
          <w:rFonts w:hint="eastAsia"/>
          <w:lang w:eastAsia="zh-CN"/>
        </w:rPr>
        <w:t>】</w:t>
      </w:r>
    </w:p>
    <w:p>
      <w:pPr>
        <w:rPr>
          <w:rFonts w:hint="eastAsia"/>
        </w:rPr>
      </w:pPr>
      <w:r>
        <w:rPr>
          <w:rFonts w:hint="eastAsia"/>
        </w:rPr>
        <w:t>通过使用电子通信技术实现营销目标。</w:t>
      </w:r>
    </w:p>
    <w:p>
      <w:pPr>
        <w:jc w:val="left"/>
      </w:pPr>
      <w:r>
        <w:rPr>
          <w:rFonts w:hint="eastAsia"/>
          <w:lang w:eastAsia="zh-CN"/>
        </w:rPr>
        <w:t>【</w:t>
      </w:r>
      <w:r>
        <w:rPr>
          <w:rFonts w:hint="eastAsia"/>
        </w:rPr>
        <w:t>电子商务需求分析</w:t>
      </w:r>
      <w:r>
        <w:rPr>
          <w:rFonts w:hint="eastAsia"/>
          <w:lang w:eastAsia="zh-CN"/>
        </w:rPr>
        <w:t>】</w:t>
      </w:r>
      <w:r>
        <w:t>评估</w:t>
      </w:r>
      <w:r>
        <w:rPr>
          <w:highlight w:val="yellow"/>
        </w:rPr>
        <w:t>现有</w:t>
      </w:r>
      <w:r>
        <w:t>和</w:t>
      </w:r>
      <w:r>
        <w:rPr>
          <w:highlight w:val="yellow"/>
        </w:rPr>
        <w:t>潜在客户细分</w:t>
      </w:r>
      <w:r>
        <w:t>市场对电子商务服务的需求。</w:t>
      </w:r>
    </w:p>
    <w:tbl>
      <w:tblPr>
        <w:tblStyle w:val="4"/>
        <w:tblpPr w:leftFromText="180" w:rightFromText="180" w:vertAnchor="text" w:horzAnchor="page" w:tblpX="1029" w:tblpY="904"/>
        <w:tblOverlap w:val="never"/>
        <w:tblW w:w="9480" w:type="dxa"/>
        <w:tblCellSpacing w:w="0" w:type="dxa"/>
        <w:tblInd w:w="0" w:type="dxa"/>
        <w:shd w:val="clear" w:color="auto" w:fill="auto"/>
        <w:tblLayout w:type="fixed"/>
        <w:tblCellMar>
          <w:top w:w="0" w:type="dxa"/>
          <w:left w:w="0" w:type="dxa"/>
          <w:bottom w:w="0" w:type="dxa"/>
          <w:right w:w="0" w:type="dxa"/>
        </w:tblCellMar>
      </w:tblPr>
      <w:tblGrid>
        <w:gridCol w:w="2133"/>
        <w:gridCol w:w="7347"/>
      </w:tblGrid>
      <w:tr>
        <w:tblPrEx>
          <w:tblLayout w:type="fixed"/>
          <w:tblCellMar>
            <w:top w:w="0" w:type="dxa"/>
            <w:left w:w="0" w:type="dxa"/>
            <w:bottom w:w="0" w:type="dxa"/>
            <w:right w:w="0" w:type="dxa"/>
          </w:tblCellMar>
        </w:tblPrEx>
        <w:trPr>
          <w:trHeight w:val="524" w:hRule="atLeast"/>
          <w:tblCellSpacing w:w="0" w:type="dxa"/>
        </w:trPr>
        <w:tc>
          <w:tcPr>
            <w:tcW w:w="2133"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b/>
                <w:color w:val="000000"/>
                <w:sz w:val="22"/>
                <w:szCs w:val="22"/>
              </w:rPr>
              <w:t>市场细分变量</w:t>
            </w:r>
          </w:p>
        </w:tc>
        <w:tc>
          <w:tcPr>
            <w:tcW w:w="734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b/>
                <w:color w:val="000000"/>
                <w:sz w:val="22"/>
                <w:szCs w:val="22"/>
              </w:rPr>
              <w:t>细分市场的例子和潜在的在线细分市场属性</w:t>
            </w:r>
          </w:p>
        </w:tc>
      </w:tr>
      <w:tr>
        <w:tblPrEx>
          <w:tblLayout w:type="fixed"/>
          <w:tblCellMar>
            <w:top w:w="0" w:type="dxa"/>
            <w:left w:w="0" w:type="dxa"/>
            <w:bottom w:w="0" w:type="dxa"/>
            <w:right w:w="0" w:type="dxa"/>
          </w:tblCellMar>
        </w:tblPrEx>
        <w:trPr>
          <w:trHeight w:val="485" w:hRule="atLeast"/>
          <w:tblCellSpacing w:w="0" w:type="dxa"/>
        </w:trPr>
        <w:tc>
          <w:tcPr>
            <w:tcW w:w="2133"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1与公司的关系</w:t>
            </w:r>
          </w:p>
        </w:tc>
        <w:tc>
          <w:tcPr>
            <w:tcW w:w="734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潜在客户、现有客户、流失的客户</w:t>
            </w:r>
          </w:p>
        </w:tc>
      </w:tr>
      <w:tr>
        <w:tblPrEx>
          <w:shd w:val="clear" w:color="auto" w:fill="auto"/>
          <w:tblLayout w:type="fixed"/>
          <w:tblCellMar>
            <w:top w:w="0" w:type="dxa"/>
            <w:left w:w="0" w:type="dxa"/>
            <w:bottom w:w="0" w:type="dxa"/>
            <w:right w:w="0" w:type="dxa"/>
          </w:tblCellMar>
        </w:tblPrEx>
        <w:trPr>
          <w:trHeight w:val="739" w:hRule="atLeast"/>
          <w:tblCellSpacing w:w="0" w:type="dxa"/>
        </w:trPr>
        <w:tc>
          <w:tcPr>
            <w:tcW w:w="2133"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2.人口统计变量</w:t>
            </w:r>
          </w:p>
        </w:tc>
        <w:tc>
          <w:tcPr>
            <w:tcW w:w="734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B2C：年龄、性别、社交群体、地理位置B2B：公司规模、所在行业、决策部门的成员</w:t>
            </w:r>
          </w:p>
        </w:tc>
      </w:tr>
      <w:tr>
        <w:tblPrEx>
          <w:shd w:val="clear" w:color="auto" w:fill="auto"/>
          <w:tblLayout w:type="fixed"/>
          <w:tblCellMar>
            <w:top w:w="0" w:type="dxa"/>
            <w:left w:w="0" w:type="dxa"/>
            <w:bottom w:w="0" w:type="dxa"/>
            <w:right w:w="0" w:type="dxa"/>
          </w:tblCellMar>
        </w:tblPrEx>
        <w:trPr>
          <w:trHeight w:val="694" w:hRule="atLeast"/>
          <w:tblCellSpacing w:w="0" w:type="dxa"/>
        </w:trPr>
        <w:tc>
          <w:tcPr>
            <w:tcW w:w="2133"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3.心理和态度变量</w:t>
            </w:r>
          </w:p>
        </w:tc>
        <w:tc>
          <w:tcPr>
            <w:tcW w:w="734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购买时对风险和价值的态度，例如：早期采用者，品牌忠诚度或价格敏感者</w:t>
            </w:r>
          </w:p>
        </w:tc>
      </w:tr>
      <w:tr>
        <w:tblPrEx>
          <w:shd w:val="clear" w:color="auto" w:fill="auto"/>
          <w:tblLayout w:type="fixed"/>
          <w:tblCellMar>
            <w:top w:w="0" w:type="dxa"/>
            <w:left w:w="0" w:type="dxa"/>
            <w:bottom w:w="0" w:type="dxa"/>
            <w:right w:w="0" w:type="dxa"/>
          </w:tblCellMar>
        </w:tblPrEx>
        <w:trPr>
          <w:trHeight w:val="694" w:hRule="atLeast"/>
          <w:tblCellSpacing w:w="0" w:type="dxa"/>
        </w:trPr>
        <w:tc>
          <w:tcPr>
            <w:tcW w:w="2133"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4.价值</w:t>
            </w:r>
          </w:p>
        </w:tc>
        <w:tc>
          <w:tcPr>
            <w:tcW w:w="734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评估当前或历史价值和未来价值。 可以选取有价值的顾客，组成VIP或及客户俱乐部进行特殊促销。</w:t>
            </w:r>
          </w:p>
        </w:tc>
      </w:tr>
      <w:tr>
        <w:tblPrEx>
          <w:shd w:val="clear" w:color="auto" w:fill="auto"/>
          <w:tblLayout w:type="fixed"/>
          <w:tblCellMar>
            <w:top w:w="0" w:type="dxa"/>
            <w:left w:w="0" w:type="dxa"/>
            <w:bottom w:w="0" w:type="dxa"/>
            <w:right w:w="0" w:type="dxa"/>
          </w:tblCellMar>
        </w:tblPrEx>
        <w:trPr>
          <w:trHeight w:val="694" w:hRule="atLeast"/>
          <w:tblCellSpacing w:w="0" w:type="dxa"/>
        </w:trPr>
        <w:tc>
          <w:tcPr>
            <w:tcW w:w="2133"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5.生命周期阶段</w:t>
            </w:r>
          </w:p>
        </w:tc>
        <w:tc>
          <w:tcPr>
            <w:tcW w:w="734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生命周期中的位置，与价值和行为有关，即自首次注册以后，购买的产品数量、类别</w:t>
            </w:r>
          </w:p>
        </w:tc>
      </w:tr>
      <w:tr>
        <w:tblPrEx>
          <w:shd w:val="clear" w:color="auto" w:fill="auto"/>
          <w:tblLayout w:type="fixed"/>
          <w:tblCellMar>
            <w:top w:w="0" w:type="dxa"/>
            <w:left w:w="0" w:type="dxa"/>
            <w:bottom w:w="0" w:type="dxa"/>
            <w:right w:w="0" w:type="dxa"/>
          </w:tblCellMar>
        </w:tblPrEx>
        <w:trPr>
          <w:trHeight w:val="1712" w:hRule="atLeast"/>
          <w:tblCellSpacing w:w="0" w:type="dxa"/>
        </w:trPr>
        <w:tc>
          <w:tcPr>
            <w:tcW w:w="2133"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6.行为</w:t>
            </w:r>
          </w:p>
        </w:tc>
        <w:tc>
          <w:tcPr>
            <w:tcW w:w="7347"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sz w:val="18"/>
                <w:szCs w:val="18"/>
              </w:rPr>
            </w:pPr>
            <w:r>
              <w:rPr>
                <w:color w:val="000000"/>
                <w:sz w:val="22"/>
                <w:szCs w:val="22"/>
              </w:rPr>
              <w:t>（a）搜索引擎中输入的</w:t>
            </w:r>
            <w:r>
              <w:rPr>
                <w:color w:val="FF0000"/>
                <w:sz w:val="22"/>
                <w:szCs w:val="22"/>
              </w:rPr>
              <w:t>关键词</w:t>
            </w:r>
          </w:p>
          <w:p>
            <w:pPr>
              <w:pStyle w:val="2"/>
              <w:keepNext w:val="0"/>
              <w:keepLines w:val="0"/>
              <w:widowControl/>
              <w:suppressLineNumbers w:val="0"/>
              <w:rPr>
                <w:sz w:val="18"/>
                <w:szCs w:val="18"/>
              </w:rPr>
            </w:pPr>
            <w:r>
              <w:rPr>
                <w:color w:val="000000"/>
                <w:sz w:val="22"/>
                <w:szCs w:val="22"/>
              </w:rPr>
              <w:t>（b）通过在社交网络上</w:t>
            </w:r>
            <w:r>
              <w:rPr>
                <w:color w:val="FF0000"/>
                <w:sz w:val="22"/>
                <w:szCs w:val="22"/>
              </w:rPr>
              <w:t>分享或点赞的内容</w:t>
            </w:r>
            <w:r>
              <w:rPr>
                <w:color w:val="000000"/>
                <w:sz w:val="22"/>
                <w:szCs w:val="22"/>
              </w:rPr>
              <w:t>而显示的兴趣。 公司可以使用这种方法将广告定位到Facebook，LinkedIn和Twitter的用户。</w:t>
            </w:r>
          </w:p>
          <w:p>
            <w:pPr>
              <w:pStyle w:val="2"/>
              <w:keepNext w:val="0"/>
              <w:keepLines w:val="0"/>
              <w:widowControl/>
              <w:suppressLineNumbers w:val="0"/>
              <w:rPr>
                <w:sz w:val="18"/>
                <w:szCs w:val="18"/>
              </w:rPr>
            </w:pPr>
            <w:r>
              <w:rPr>
                <w:color w:val="000000"/>
                <w:sz w:val="22"/>
                <w:szCs w:val="22"/>
              </w:rPr>
              <w:t>（c）对不同类型商业</w:t>
            </w:r>
            <w:r>
              <w:rPr>
                <w:color w:val="FF0000"/>
                <w:sz w:val="22"/>
                <w:szCs w:val="22"/>
              </w:rPr>
              <w:t>信息</w:t>
            </w:r>
            <w:r>
              <w:rPr>
                <w:color w:val="000000"/>
                <w:sz w:val="22"/>
                <w:szCs w:val="22"/>
              </w:rPr>
              <w:t>（促销或产品类型）的</w:t>
            </w:r>
            <w:r>
              <w:rPr>
                <w:color w:val="FF0000"/>
                <w:sz w:val="22"/>
                <w:szCs w:val="22"/>
              </w:rPr>
              <w:t>反应</w:t>
            </w:r>
          </w:p>
          <w:p>
            <w:pPr>
              <w:pStyle w:val="2"/>
              <w:keepNext w:val="0"/>
              <w:keepLines w:val="0"/>
              <w:widowControl/>
              <w:suppressLineNumbers w:val="0"/>
              <w:rPr>
                <w:sz w:val="18"/>
                <w:szCs w:val="18"/>
              </w:rPr>
            </w:pPr>
            <w:r>
              <w:rPr>
                <w:color w:val="000000"/>
                <w:sz w:val="22"/>
                <w:szCs w:val="22"/>
              </w:rPr>
              <w:t>（d）对不同渠道</w:t>
            </w:r>
            <w:r>
              <w:rPr>
                <w:color w:val="FF0000"/>
                <w:sz w:val="22"/>
                <w:szCs w:val="22"/>
              </w:rPr>
              <w:t>活动的反应</w:t>
            </w:r>
            <w:r>
              <w:rPr>
                <w:color w:val="000000"/>
                <w:sz w:val="22"/>
                <w:szCs w:val="22"/>
              </w:rPr>
              <w:t>（渠道偏好）</w:t>
            </w:r>
          </w:p>
          <w:p>
            <w:pPr>
              <w:pStyle w:val="2"/>
              <w:keepNext w:val="0"/>
              <w:keepLines w:val="0"/>
              <w:widowControl/>
              <w:suppressLineNumbers w:val="0"/>
              <w:rPr>
                <w:sz w:val="18"/>
                <w:szCs w:val="18"/>
              </w:rPr>
            </w:pPr>
            <w:r>
              <w:rPr>
                <w:color w:val="000000"/>
                <w:sz w:val="22"/>
                <w:szCs w:val="22"/>
              </w:rPr>
              <w:t>（e）对各种产品的</w:t>
            </w:r>
            <w:r>
              <w:rPr>
                <w:color w:val="FF0000"/>
                <w:sz w:val="22"/>
                <w:szCs w:val="22"/>
              </w:rPr>
              <w:t>购买历史(RFM)</w:t>
            </w:r>
            <w:r>
              <w:rPr>
                <w:color w:val="000000"/>
                <w:sz w:val="22"/>
                <w:szCs w:val="22"/>
              </w:rPr>
              <w:t>（最近购买、购买频率、消费金额等）</w:t>
            </w:r>
          </w:p>
        </w:tc>
      </w:tr>
    </w:tbl>
    <w:p>
      <w:pPr>
        <w:jc w:val="left"/>
      </w:pPr>
      <w:r>
        <w:rPr>
          <w:rFonts w:hint="eastAsia"/>
          <w:lang w:eastAsia="zh-CN"/>
        </w:rPr>
        <w:t>【</w:t>
      </w:r>
      <w:r>
        <w:rPr>
          <w:rFonts w:hint="eastAsia"/>
        </w:rPr>
        <w:t>目标市场战略</w:t>
      </w:r>
      <w:r>
        <w:rPr>
          <w:rFonts w:hint="eastAsia"/>
          <w:lang w:eastAsia="zh-CN"/>
        </w:rPr>
        <w:t>】</w:t>
      </w:r>
      <w:r>
        <w:t>：评估和选择合适的</w:t>
      </w:r>
      <w:r>
        <w:rPr>
          <w:highlight w:val="yellow"/>
        </w:rPr>
        <w:t>细分市场</w:t>
      </w:r>
      <w:r>
        <w:t>并为其提供恰当的解决方案。</w:t>
      </w:r>
    </w:p>
    <w:p>
      <w:r>
        <w:rPr>
          <w:rFonts w:hint="eastAsia"/>
          <w:lang w:eastAsia="zh-CN"/>
        </w:rPr>
        <w:t>【</w:t>
      </w:r>
      <w:r>
        <w:rPr>
          <w:rFonts w:hint="eastAsia"/>
        </w:rPr>
        <w:t>市场细分</w:t>
      </w:r>
      <w:r>
        <w:rPr>
          <w:rFonts w:hint="eastAsia"/>
          <w:lang w:eastAsia="zh-CN"/>
        </w:rPr>
        <w:t>】</w:t>
      </w:r>
      <w:r>
        <w:t>将一个选定的市场划分为不同的</w:t>
      </w:r>
      <w:r>
        <w:rPr>
          <w:highlight w:val="yellow"/>
        </w:rPr>
        <w:t>子市场</w:t>
      </w:r>
      <w:r>
        <w:t>，以便为不同的子市场提供不同的</w:t>
      </w:r>
      <w:r>
        <w:rPr>
          <w:highlight w:val="yellow"/>
        </w:rPr>
        <w:t>解决</w:t>
      </w:r>
    </w:p>
    <w:p/>
    <w:p>
      <w:r>
        <w:rPr>
          <w:highlight w:val="yellow"/>
        </w:rPr>
        <w:t>方案</w:t>
      </w:r>
      <w:r>
        <w:t>和</w:t>
      </w:r>
      <w:r>
        <w:rPr>
          <w:highlight w:val="yellow"/>
        </w:rPr>
        <w:t>沟通方式</w:t>
      </w:r>
      <w:r>
        <w:t>。</w:t>
      </w:r>
    </w:p>
    <w:p/>
    <w:p>
      <w:pPr>
        <w:rPr>
          <w:rFonts w:hint="eastAsia"/>
        </w:rPr>
      </w:pPr>
      <w:r>
        <w:rPr>
          <w:rFonts w:hint="eastAsia"/>
        </w:rPr>
        <w:t>1与公司的关系</w:t>
      </w:r>
    </w:p>
    <w:p>
      <w:pPr>
        <w:rPr>
          <w:rFonts w:hint="eastAsia"/>
        </w:rPr>
      </w:pPr>
      <w:r>
        <w:rPr>
          <w:rFonts w:hint="eastAsia"/>
        </w:rPr>
        <w:t xml:space="preserve"> 是否为潜在的，现有的和流失的客户分别采用不同的沟通渠道？</w:t>
      </w:r>
    </w:p>
    <w:p>
      <w:pPr>
        <w:rPr>
          <w:rFonts w:hint="eastAsia"/>
        </w:rPr>
      </w:pPr>
      <w:r>
        <w:rPr>
          <w:rFonts w:hint="eastAsia"/>
        </w:rPr>
        <w:t>如果对以上不同的客户群采用相同的沟通渠道，是否要针对每个小组，提供不同的内容？</w:t>
      </w:r>
    </w:p>
    <w:p>
      <w:pPr>
        <w:rPr>
          <w:rFonts w:hint="eastAsia"/>
        </w:rPr>
      </w:pPr>
      <w:r>
        <w:rPr>
          <w:rFonts w:hint="eastAsia"/>
        </w:rPr>
        <w:t>www.microstrategy.com可以帮助识别客户与公司的关系</w:t>
      </w:r>
    </w:p>
    <w:p>
      <w:pPr>
        <w:rPr>
          <w:rFonts w:hint="eastAsia"/>
        </w:rPr>
      </w:pPr>
      <w:r>
        <w:rPr>
          <w:rFonts w:hint="eastAsia"/>
        </w:rPr>
        <w:t>2人口统计变量</w:t>
      </w:r>
    </w:p>
    <w:p>
      <w:pPr>
        <w:rPr>
          <w:rFonts w:hint="eastAsia"/>
        </w:rPr>
      </w:pPr>
      <w:r>
        <w:rPr>
          <w:rFonts w:hint="eastAsia"/>
        </w:rPr>
        <w:t xml:space="preserve">主要的人口统计标量通常有：年龄，性别或社交群体。 </w:t>
      </w:r>
    </w:p>
    <w:p>
      <w:pPr>
        <w:rPr>
          <w:rFonts w:hint="eastAsia"/>
        </w:rPr>
      </w:pPr>
      <w:r>
        <w:rPr>
          <w:rFonts w:hint="eastAsia"/>
        </w:rPr>
        <w:t xml:space="preserve">在线人口统计通常被作为向哪些网站购买展示广告或租用电子邮件列表的依据。 </w:t>
      </w:r>
    </w:p>
    <w:p>
      <w:pPr>
        <w:rPr>
          <w:rFonts w:hint="eastAsia"/>
        </w:rPr>
      </w:pPr>
      <w:r>
        <w:rPr>
          <w:rFonts w:hint="eastAsia"/>
        </w:rPr>
        <w:t>受众人口统计特征也可用于限制按次付费搜索广告的展示对象。</w:t>
      </w:r>
    </w:p>
    <w:p>
      <w:pPr>
        <w:rPr>
          <w:rFonts w:hint="eastAsia"/>
        </w:rPr>
      </w:pPr>
      <w:r>
        <w:rPr>
          <w:rFonts w:hint="eastAsia"/>
        </w:rPr>
        <w:t xml:space="preserve">3心理或态度变量。 包括购买时对风险和价值的态度。 </w:t>
      </w:r>
    </w:p>
    <w:p>
      <w:pPr>
        <w:rPr>
          <w:rFonts w:hint="eastAsia"/>
        </w:rPr>
      </w:pPr>
      <w:r>
        <w:rPr>
          <w:rFonts w:hint="eastAsia"/>
        </w:rPr>
        <w:t>客户心理或态度属性比人口统计属性更难搜集。</w:t>
      </w:r>
    </w:p>
    <w:p>
      <w:pPr>
        <w:rPr>
          <w:rFonts w:hint="eastAsia"/>
        </w:rPr>
      </w:pPr>
      <w:r>
        <w:rPr>
          <w:rFonts w:hint="eastAsia"/>
        </w:rPr>
        <w:t xml:space="preserve">某些网站可能更适合接触特定的心理偏好受众。 </w:t>
      </w:r>
    </w:p>
    <w:p>
      <w:pPr>
        <w:rPr>
          <w:rFonts w:hint="eastAsia"/>
        </w:rPr>
      </w:pPr>
      <w:r>
        <w:rPr>
          <w:rFonts w:hint="eastAsia"/>
        </w:rPr>
        <w:t xml:space="preserve">企业可以收集网站上的态度信息并将其添加到客户档案中。 </w:t>
      </w:r>
    </w:p>
    <w:p>
      <w:pPr>
        <w:rPr>
          <w:rFonts w:hint="eastAsia"/>
        </w:rPr>
      </w:pPr>
      <w:r>
        <w:rPr>
          <w:rFonts w:hint="eastAsia"/>
        </w:rPr>
        <w:t>例如，富国银行要求投资者选择：</w:t>
      </w:r>
    </w:p>
    <w:p>
      <w:pPr>
        <w:rPr>
          <w:rFonts w:hint="eastAsia"/>
        </w:rPr>
      </w:pPr>
      <w:r>
        <w:rPr>
          <w:rFonts w:hint="eastAsia"/>
        </w:rPr>
        <w:t>●优先投资类型（个股或共同基金）</w:t>
      </w:r>
    </w:p>
    <w:p>
      <w:pPr>
        <w:rPr>
          <w:rFonts w:hint="eastAsia"/>
        </w:rPr>
      </w:pPr>
      <w:r>
        <w:rPr>
          <w:rFonts w:hint="eastAsia"/>
        </w:rPr>
        <w:t>●什么类型的投资者最能描述你（从积极成长型到谨慎型）。</w:t>
      </w:r>
    </w:p>
    <w:p>
      <w:pPr>
        <w:rPr>
          <w:rFonts w:hint="eastAsia"/>
        </w:rPr>
      </w:pPr>
      <w:r>
        <w:rPr>
          <w:rFonts w:hint="eastAsia"/>
        </w:rPr>
        <w:t>4价值</w:t>
      </w:r>
    </w:p>
    <w:p>
      <w:pPr>
        <w:rPr>
          <w:rFonts w:hint="eastAsia"/>
        </w:rPr>
      </w:pPr>
      <w:r>
        <w:rPr>
          <w:rFonts w:hint="eastAsia"/>
        </w:rPr>
        <w:t>较高价值的客户（有较高的平均订单价值和客户生命周期价值）通常会对不同的营销信息进行单独的沟通，或通过客户关系经理其进行直接联系</w:t>
      </w:r>
    </w:p>
    <w:p>
      <w:pPr>
        <w:rPr>
          <w:rFonts w:hint="eastAsia"/>
        </w:rPr>
      </w:pPr>
      <w:r>
        <w:rPr>
          <w:rFonts w:hint="eastAsia"/>
        </w:rPr>
        <w:t>对低价值客户更多采用更具成本效益的数字渠道进行沟通。</w:t>
      </w:r>
    </w:p>
    <w:p>
      <w:pPr>
        <w:rPr>
          <w:rFonts w:hint="eastAsia"/>
        </w:rPr>
      </w:pPr>
      <w:r>
        <w:rPr>
          <w:rFonts w:hint="eastAsia"/>
        </w:rPr>
        <w:t xml:space="preserve">5生命周期阶段。 </w:t>
      </w:r>
    </w:p>
    <w:p>
      <w:pPr>
        <w:rPr>
          <w:rFonts w:hint="eastAsia"/>
        </w:rPr>
      </w:pPr>
      <w:r>
        <w:rPr>
          <w:rFonts w:hint="eastAsia"/>
          <w:color w:val="0000FF"/>
        </w:rPr>
        <w:t>这对于客户在购买或使用服务时遵循特定顺序非常有用</w:t>
      </w:r>
      <w:r>
        <w:rPr>
          <w:rFonts w:hint="eastAsia"/>
        </w:rPr>
        <w:t>，例如在线杂货店购物或网上银行。</w:t>
      </w:r>
    </w:p>
    <w:p>
      <w:pPr>
        <w:rPr>
          <w:rFonts w:hint="eastAsia"/>
        </w:rPr>
      </w:pPr>
      <w:r>
        <w:rPr>
          <w:rFonts w:hint="eastAsia"/>
        </w:rPr>
        <w:t xml:space="preserve">自动事件触发的电子邮件营销可以为这些受众开发。 例如，First Direct银行使用基于电子邮件和直接邮件通信的6个月的欢迎策略。 </w:t>
      </w:r>
    </w:p>
    <w:p>
      <w:pPr>
        <w:rPr>
          <w:rFonts w:hint="eastAsia"/>
        </w:rPr>
      </w:pPr>
      <w:r>
        <w:rPr>
          <w:rFonts w:hint="eastAsia"/>
        </w:rPr>
        <w:t>对于其他促销活动，可以使用客户的状态进行定位，例如不购买或不使用的服务，购买1次，购买超过5次且活跃客户，购买超过五次且不活跃的客户等。</w:t>
      </w:r>
    </w:p>
    <w:p>
      <w:pPr>
        <w:rPr>
          <w:rFonts w:hint="eastAsia"/>
        </w:rPr>
      </w:pPr>
      <w:r>
        <w:rPr>
          <w:rFonts w:hint="eastAsia"/>
        </w:rPr>
        <w:t xml:space="preserve">6行为变量。 </w:t>
      </w:r>
    </w:p>
    <w:p>
      <w:pPr>
        <w:rPr>
          <w:rFonts w:hint="eastAsia"/>
        </w:rPr>
      </w:pPr>
      <w:r>
        <w:rPr>
          <w:rFonts w:hint="eastAsia"/>
        </w:rPr>
        <w:t>根据行为变量划分细分市场是网络营销提供的重大机遇之一。</w:t>
      </w:r>
    </w:p>
    <w:p>
      <w:pPr>
        <w:rPr>
          <w:rFonts w:hint="eastAsia"/>
        </w:rPr>
      </w:pPr>
      <w:r>
        <w:rPr>
          <w:rFonts w:hint="eastAsia"/>
        </w:rPr>
        <w:t>它涉及评估客户过去在点击链接、阅读内容、使用在线服务或购买产品等行为，然后根据客户过去行动倾向提供更相关的信息。</w:t>
      </w:r>
    </w:p>
    <w:p/>
    <w:p/>
    <w:p>
      <w:r>
        <w:rPr>
          <w:rFonts w:hint="eastAsia"/>
          <w:lang w:eastAsia="zh-CN"/>
        </w:rPr>
        <w:t>【</w:t>
      </w:r>
      <w:r>
        <w:rPr>
          <w:rFonts w:hint="eastAsia"/>
        </w:rPr>
        <w:t>在线价值主张</w:t>
      </w:r>
      <w:r>
        <w:rPr>
          <w:rFonts w:hint="eastAsia"/>
          <w:lang w:eastAsia="zh-CN"/>
        </w:rPr>
        <w:t>】</w:t>
      </w:r>
      <w:r>
        <w:t>是电子商务服务所提供</w:t>
      </w:r>
      <w:r>
        <w:rPr>
          <w:highlight w:val="yellow"/>
        </w:rPr>
        <w:t>利益的声明</w:t>
      </w:r>
      <w:r>
        <w:t>，理想情况下，这种利益在竞争对手和线下的产品和服务中</w:t>
      </w:r>
      <w:r>
        <w:rPr>
          <w:highlight w:val="yellow"/>
        </w:rPr>
        <w:t>不能得到</w:t>
      </w:r>
      <w:r>
        <w:t>。</w:t>
      </w:r>
    </w:p>
    <w:p/>
    <w:p>
      <w:pPr>
        <w:rPr>
          <w:rFonts w:hint="eastAsia"/>
        </w:rPr>
      </w:pPr>
      <w:r>
        <w:rPr>
          <w:rFonts w:hint="eastAsia"/>
        </w:rPr>
        <w:t>确定明确的在线价值主张有以下好处：</w:t>
      </w:r>
    </w:p>
    <w:p>
      <w:pPr>
        <w:ind w:firstLine="420" w:firstLineChars="0"/>
        <w:rPr>
          <w:rFonts w:hint="eastAsia"/>
        </w:rPr>
      </w:pPr>
      <w:r>
        <w:rPr>
          <w:rFonts w:hint="eastAsia"/>
        </w:rPr>
        <w:t>它有助于将电子商务网站与竞争对手的区分开来（这应该是网站设计目标）;</w:t>
      </w:r>
    </w:p>
    <w:p>
      <w:pPr>
        <w:ind w:firstLine="420" w:firstLineChars="0"/>
        <w:rPr>
          <w:rFonts w:hint="eastAsia"/>
        </w:rPr>
      </w:pPr>
      <w:r>
        <w:rPr>
          <w:rFonts w:hint="eastAsia"/>
        </w:rPr>
        <w:t>它有助于突出营销工作的重点，并能使公司员工明确网站的目的;</w:t>
      </w:r>
    </w:p>
    <w:p>
      <w:pPr>
        <w:ind w:firstLine="420" w:firstLineChars="0"/>
        <w:rPr>
          <w:rFonts w:hint="eastAsia"/>
        </w:rPr>
      </w:pPr>
      <w:r>
        <w:rPr>
          <w:rFonts w:hint="eastAsia"/>
        </w:rPr>
        <w:t>清晰的价值主张，能促进公共关系和口碑推荐;</w:t>
      </w:r>
    </w:p>
    <w:p>
      <w:pPr>
        <w:ind w:firstLine="420" w:firstLineChars="0"/>
        <w:rPr>
          <w:rFonts w:hint="eastAsia"/>
        </w:rPr>
      </w:pPr>
      <w:r>
        <w:rPr>
          <w:rFonts w:hint="eastAsia"/>
        </w:rPr>
        <w:t>它可以与公司或其一般产品的价值主张联系起来。</w:t>
      </w:r>
    </w:p>
    <w:p/>
    <w:p/>
    <w:p/>
    <w:p>
      <w:pPr>
        <w:rPr>
          <w:rFonts w:hint="eastAsia"/>
          <w:lang w:val="en-US" w:eastAsia="zh-CN"/>
        </w:rPr>
      </w:pPr>
      <w:r>
        <w:rPr>
          <w:rFonts w:hint="eastAsia"/>
          <w:lang w:val="en-US" w:eastAsia="zh-CN"/>
        </w:rPr>
        <w:t>【内容营销矩阵】</w:t>
      </w:r>
    </w:p>
    <w:p>
      <w:pPr>
        <w:rPr>
          <w:rFonts w:hint="eastAsia"/>
          <w:lang w:val="en-US" w:eastAsia="zh-CN"/>
        </w:rPr>
      </w:pPr>
      <w:r>
        <w:rPr>
          <w:rFonts w:hint="eastAsia"/>
          <w:lang w:val="en-US" w:eastAsia="zh-CN"/>
        </w:rPr>
        <w:t>内容营销矩阵是用于评审当前内容营销的使用情况并确定新的内容形式的关键工具。</w:t>
      </w:r>
    </w:p>
    <w:p>
      <w:pPr>
        <w:rPr>
          <w:rFonts w:hint="eastAsia"/>
          <w:lang w:val="en-US" w:eastAsia="zh-CN"/>
        </w:rPr>
      </w:pPr>
      <w:r>
        <w:rPr>
          <w:rFonts w:hint="eastAsia"/>
          <w:lang w:val="en-US" w:eastAsia="zh-CN"/>
        </w:rPr>
        <w:t>内容营销矩阵从以下两个维度对内容进行评审，以帮助确定使用哪些内容形式来支持网络营销目标：</w:t>
      </w:r>
    </w:p>
    <w:p>
      <w:pPr>
        <w:rPr>
          <w:rFonts w:hint="eastAsia"/>
          <w:lang w:val="en-US" w:eastAsia="zh-CN"/>
        </w:rPr>
      </w:pPr>
      <w:r>
        <w:rPr>
          <w:rFonts w:hint="eastAsia"/>
          <w:lang w:val="en-US" w:eastAsia="zh-CN"/>
        </w:rPr>
        <w:t>根据内容对受众的价值（可分为：情感、理性）</w:t>
      </w:r>
    </w:p>
    <w:p>
      <w:pPr>
        <w:rPr>
          <w:rFonts w:hint="eastAsia"/>
          <w:lang w:val="en-US" w:eastAsia="zh-CN"/>
        </w:rPr>
      </w:pPr>
      <w:r>
        <w:rPr>
          <w:rFonts w:hint="eastAsia"/>
          <w:lang w:val="en-US" w:eastAsia="zh-CN"/>
        </w:rPr>
        <w:t>公司想要实现的业务目标（可分为：认识、购买）</w:t>
      </w:r>
    </w:p>
    <w:p>
      <w:r>
        <w:drawing>
          <wp:inline distT="0" distB="0" distL="114300" distR="114300">
            <wp:extent cx="5155565" cy="3779520"/>
            <wp:effectExtent l="0" t="0" r="698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155565" cy="3779520"/>
                    </a:xfrm>
                    <a:prstGeom prst="rect">
                      <a:avLst/>
                    </a:prstGeom>
                  </pic:spPr>
                </pic:pic>
              </a:graphicData>
            </a:graphic>
          </wp:inline>
        </w:drawing>
      </w:r>
    </w:p>
    <w:p/>
    <w:p/>
    <w:p/>
    <w:p/>
    <w:p>
      <w:pPr>
        <w:rPr>
          <w:rFonts w:hint="eastAsia"/>
          <w:lang w:val="en-US" w:eastAsia="zh-CN"/>
        </w:rPr>
      </w:pPr>
      <w:r>
        <w:rPr>
          <w:rFonts w:hint="eastAsia"/>
          <w:lang w:val="en-US" w:eastAsia="zh-CN"/>
        </w:rPr>
        <w:t>【</w:t>
      </w:r>
      <w:r>
        <w:rPr>
          <w:rFonts w:hint="eastAsia"/>
        </w:rPr>
        <w:t>营销组合的4Cs</w:t>
      </w:r>
      <w:r>
        <w:rPr>
          <w:rFonts w:hint="eastAsia"/>
          <w:lang w:val="en-US" w:eastAsia="zh-CN"/>
        </w:rPr>
        <w:t>】</w:t>
      </w:r>
    </w:p>
    <w:p>
      <w:pPr>
        <w:jc w:val="center"/>
      </w:pPr>
      <w:r>
        <w:drawing>
          <wp:inline distT="0" distB="0" distL="114300" distR="114300">
            <wp:extent cx="4465320" cy="4486910"/>
            <wp:effectExtent l="0" t="0" r="11430" b="8890"/>
            <wp:docPr id="5" name="Picture 6" descr="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06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65638" cy="4486923"/>
                    </a:xfrm>
                    <a:prstGeom prst="rect">
                      <a:avLst/>
                    </a:prstGeom>
                    <a:noFill/>
                    <a:ln>
                      <a:noFill/>
                    </a:ln>
                  </pic:spPr>
                </pic:pic>
              </a:graphicData>
            </a:graphic>
          </wp:inline>
        </w:drawing>
      </w:r>
    </w:p>
    <w:p>
      <w:pPr>
        <w:jc w:val="center"/>
      </w:pPr>
    </w:p>
    <w:p>
      <w:pPr>
        <w:jc w:val="center"/>
      </w:pPr>
    </w:p>
    <w:p>
      <w:pPr>
        <w:jc w:val="center"/>
      </w:pPr>
    </w:p>
    <w:p>
      <w:pPr>
        <w:jc w:val="left"/>
        <w:rPr>
          <w:rFonts w:hint="eastAsia"/>
          <w:lang w:val="en-US" w:eastAsia="zh-CN"/>
        </w:rPr>
      </w:pPr>
      <w:r>
        <w:rPr>
          <w:rFonts w:hint="eastAsia"/>
          <w:lang w:val="en-US" w:eastAsia="zh-CN"/>
        </w:rPr>
        <w:t>【网络营销过程】</w:t>
      </w:r>
    </w:p>
    <w:p>
      <w:pPr>
        <w:jc w:val="left"/>
        <w:rPr>
          <w:rFonts w:hint="eastAsia"/>
          <w:lang w:val="en-US" w:eastAsia="zh-CN"/>
        </w:rPr>
      </w:pPr>
      <w:r>
        <w:rPr>
          <w:rFonts w:hint="eastAsia"/>
          <w:lang w:val="en-US" w:eastAsia="zh-CN"/>
        </w:rPr>
        <w:t>网络营销过程中的三大主要业务流程：（如图8.1 ）</w:t>
      </w:r>
    </w:p>
    <w:p>
      <w:pPr>
        <w:jc w:val="left"/>
        <w:rPr>
          <w:rFonts w:hint="eastAsia"/>
          <w:lang w:val="en-US" w:eastAsia="zh-CN"/>
        </w:rPr>
      </w:pPr>
      <w:r>
        <w:rPr>
          <w:rFonts w:hint="eastAsia"/>
          <w:lang w:val="en-US" w:eastAsia="zh-CN"/>
        </w:rPr>
        <w:t>客户获取： 通过搜索引擎或其他网站上的广告吸引访问者访问网站或宣传品牌。</w:t>
      </w:r>
    </w:p>
    <w:p>
      <w:pPr>
        <w:jc w:val="left"/>
        <w:rPr>
          <w:rFonts w:hint="eastAsia"/>
          <w:lang w:val="en-US" w:eastAsia="zh-CN"/>
        </w:rPr>
      </w:pPr>
      <w:r>
        <w:rPr>
          <w:rFonts w:hint="eastAsia"/>
          <w:lang w:val="en-US" w:eastAsia="zh-CN"/>
        </w:rPr>
        <w:t>客户转化： 吸引网站访问者实现网站所有者想要的结果，例如成为潜在客户、实现销售或浏览其他内容。</w:t>
      </w:r>
    </w:p>
    <w:p>
      <w:pPr>
        <w:jc w:val="left"/>
        <w:rPr>
          <w:rFonts w:hint="eastAsia"/>
          <w:lang w:val="en-US" w:eastAsia="zh-CN"/>
        </w:rPr>
      </w:pPr>
      <w:r>
        <w:rPr>
          <w:rFonts w:hint="eastAsia"/>
          <w:lang w:val="en-US" w:eastAsia="zh-CN"/>
        </w:rPr>
        <w:t>客户保留和增长： 鼓励客户重复使用数字渠道，在交易网站上重复销售。</w:t>
      </w:r>
    </w:p>
    <w:p>
      <w:pPr>
        <w:jc w:val="left"/>
        <w:rPr>
          <w:rFonts w:hint="eastAsia"/>
          <w:lang w:val="en-US" w:eastAsia="zh-CN"/>
        </w:rPr>
      </w:pPr>
      <w:r>
        <w:rPr>
          <w:rFonts w:hint="eastAsia"/>
          <w:lang w:val="en-US" w:eastAsia="zh-CN"/>
        </w:rPr>
        <w:t>【内容管理】</w:t>
      </w:r>
    </w:p>
    <w:p>
      <w:pPr>
        <w:jc w:val="left"/>
        <w:rPr>
          <w:rFonts w:hint="eastAsia"/>
          <w:lang w:val="en-US" w:eastAsia="zh-CN"/>
        </w:rPr>
      </w:pPr>
      <w:r>
        <w:rPr>
          <w:rFonts w:hint="eastAsia"/>
          <w:lang w:val="en-US" w:eastAsia="zh-CN"/>
        </w:rPr>
        <w:t>在进行内容管理时，需要对以下要素进行规划和管理：</w:t>
      </w:r>
    </w:p>
    <w:p>
      <w:pPr>
        <w:jc w:val="left"/>
        <w:rPr>
          <w:rFonts w:hint="eastAsia"/>
          <w:lang w:val="en-US" w:eastAsia="zh-CN"/>
        </w:rPr>
      </w:pPr>
      <w:r>
        <w:rPr>
          <w:rFonts w:hint="eastAsia"/>
          <w:lang w:val="en-US" w:eastAsia="zh-CN"/>
        </w:rPr>
        <w:t>1内容价值。 哪些类型的内容会吸引受众：是简单的产品或服务信息、购买产品的指南，还是吸引受众的游戏？</w:t>
      </w:r>
    </w:p>
    <w:p>
      <w:pPr>
        <w:jc w:val="left"/>
        <w:rPr>
          <w:rFonts w:hint="eastAsia"/>
          <w:lang w:val="en-US" w:eastAsia="zh-CN"/>
        </w:rPr>
      </w:pPr>
      <w:r>
        <w:rPr>
          <w:rFonts w:hint="eastAsia"/>
          <w:lang w:val="en-US" w:eastAsia="zh-CN"/>
        </w:rPr>
        <w:t>2内容媒体。 纯文本、Fash动画等富媒体、Internet应用程序或移动应用程序、音频（播客）以及托管视频和流媒体视频。 即使纯文本也可以有不同的具体格式，如HTML文本、电子书格式和PDF等。</w:t>
      </w:r>
    </w:p>
    <w:p>
      <w:pPr>
        <w:jc w:val="left"/>
        <w:rPr>
          <w:rFonts w:hint="eastAsia"/>
          <w:lang w:val="en-US" w:eastAsia="zh-CN"/>
        </w:rPr>
      </w:pPr>
      <w:r>
        <w:rPr>
          <w:rFonts w:hint="eastAsia"/>
          <w:lang w:val="en-US" w:eastAsia="zh-CN"/>
        </w:rPr>
        <w:t>3内容同步。 内容可以通过订阅、API、微格式或通过电子邮件直接提交的方式同步发布到不同类型的网站。 内容可以通过显示Feed提供的信息的小部件嵌入到网站中。</w:t>
      </w:r>
    </w:p>
    <w:p>
      <w:pPr>
        <w:jc w:val="left"/>
        <w:rPr>
          <w:rFonts w:hint="eastAsia"/>
          <w:lang w:val="en-US" w:eastAsia="zh-CN"/>
        </w:rPr>
      </w:pPr>
      <w:r>
        <w:rPr>
          <w:rFonts w:hint="eastAsia"/>
          <w:lang w:val="en-US" w:eastAsia="zh-CN"/>
        </w:rPr>
        <w:t>4内容参与。 有效内容不只是静态的简单地传递，它应该被评论，评级和评审。 这些内容也需要在源头以及在其它被讨论的地方得到监控和管理。</w:t>
      </w:r>
    </w:p>
    <w:p>
      <w:pPr>
        <w:jc w:val="left"/>
        <w:rPr>
          <w:rFonts w:hint="eastAsia"/>
          <w:lang w:val="en-US" w:eastAsia="zh-CN"/>
        </w:rPr>
      </w:pPr>
      <w:r>
        <w:rPr>
          <w:rFonts w:hint="eastAsia"/>
          <w:lang w:val="en-US" w:eastAsia="zh-CN"/>
        </w:rPr>
        <w:t>5内容显示终端。 不同的数字显示终端有：例如不同屏幕分辨率的台式机和笔记本电脑以及移动设备。 纸张也是印刷媒体的内容显示终端。</w:t>
      </w:r>
    </w:p>
    <w:p>
      <w:pPr>
        <w:jc w:val="left"/>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3942715" cy="5257165"/>
            <wp:effectExtent l="0" t="0" r="635" b="635"/>
            <wp:docPr id="1" name="图片 1" descr="19121852954136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218529541360687"/>
                    <pic:cNvPicPr>
                      <a:picLocks noChangeAspect="1"/>
                    </pic:cNvPicPr>
                  </pic:nvPicPr>
                  <pic:blipFill>
                    <a:blip r:embed="rId6"/>
                    <a:stretch>
                      <a:fillRect/>
                    </a:stretch>
                  </pic:blipFill>
                  <pic:spPr>
                    <a:xfrm rot="16200000">
                      <a:off x="0" y="0"/>
                      <a:ext cx="3942715" cy="5257165"/>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left"/>
        <w:rPr>
          <w:rFonts w:hint="eastAsia"/>
          <w:lang w:val="en-US" w:eastAsia="zh-CN"/>
        </w:rPr>
      </w:pPr>
      <w:r>
        <w:rPr>
          <w:rFonts w:hint="eastAsia"/>
          <w:lang w:val="en-US" w:eastAsia="zh-CN"/>
        </w:rPr>
        <w:t>【客户需求】</w:t>
      </w:r>
    </w:p>
    <w:p>
      <w:pPr>
        <w:jc w:val="left"/>
        <w:rPr>
          <w:rFonts w:hint="eastAsia"/>
          <w:lang w:val="en-US" w:eastAsia="zh-CN"/>
        </w:rPr>
      </w:pPr>
      <w:r>
        <w:rPr>
          <w:rFonts w:hint="eastAsia"/>
          <w:lang w:val="en-US" w:eastAsia="zh-CN"/>
        </w:rPr>
        <w:t>网络营销在进行客户需求分析时，必须确定市场上使用互联网的水平及互联网对线上和线下购买倾向的影响。 在营销中，购买倾向是顾客行为的一个方面。</w:t>
      </w:r>
    </w:p>
    <w:p>
      <w:pPr>
        <w:jc w:val="left"/>
        <w:rPr>
          <w:rFonts w:hint="eastAsia"/>
          <w:lang w:val="en-US" w:eastAsia="zh-CN"/>
        </w:rPr>
      </w:pPr>
      <w:r>
        <w:rPr>
          <w:rFonts w:hint="eastAsia"/>
          <w:lang w:val="en-US" w:eastAsia="zh-CN"/>
        </w:rPr>
        <w:t>可以通过绘制图8.6来了解不同市场客户的购买倾向，以帮助进行预测客户需求。</w:t>
      </w:r>
    </w:p>
    <w:p>
      <w:pPr>
        <w:jc w:val="left"/>
        <w:rPr>
          <w:rFonts w:hint="eastAsia"/>
          <w:lang w:val="en-US" w:eastAsia="zh-CN"/>
        </w:rPr>
      </w:pPr>
      <w:r>
        <w:rPr>
          <w:rFonts w:hint="eastAsia"/>
          <w:lang w:val="en-US" w:eastAsia="zh-CN"/>
        </w:rPr>
        <w:t>购买倾向分析图具体包括如下数据：</w:t>
      </w:r>
    </w:p>
    <w:p>
      <w:pPr>
        <w:jc w:val="left"/>
        <w:rPr>
          <w:rFonts w:hint="eastAsia"/>
          <w:lang w:val="en-US" w:eastAsia="zh-CN"/>
        </w:rPr>
      </w:pPr>
      <w:r>
        <w:rPr>
          <w:rFonts w:hint="eastAsia"/>
          <w:lang w:val="en-US" w:eastAsia="zh-CN"/>
        </w:rPr>
        <w:t>1使用互联网（或移动端）的客户比例。</w:t>
      </w:r>
    </w:p>
    <w:p>
      <w:pPr>
        <w:jc w:val="left"/>
        <w:rPr>
          <w:rFonts w:hint="eastAsia"/>
          <w:lang w:val="en-US" w:eastAsia="zh-CN"/>
        </w:rPr>
      </w:pPr>
      <w:r>
        <w:rPr>
          <w:rFonts w:hint="eastAsia"/>
          <w:lang w:val="en-US" w:eastAsia="zh-CN"/>
        </w:rPr>
        <w:t xml:space="preserve">2访问公司网站（并且选择使用不同类型的服务和渠道，例如移动端或如Facebook或Twitter等社交媒体）的客户百分比。 </w:t>
      </w:r>
    </w:p>
    <w:p>
      <w:pPr>
        <w:jc w:val="left"/>
        <w:rPr>
          <w:rFonts w:hint="eastAsia"/>
          <w:lang w:val="en-US" w:eastAsia="zh-CN"/>
        </w:rPr>
      </w:pPr>
      <w:r>
        <w:rPr>
          <w:rFonts w:hint="eastAsia"/>
          <w:lang w:val="en-US" w:eastAsia="zh-CN"/>
        </w:rPr>
        <w:t>3受到正面影响的客户比例。</w:t>
      </w:r>
    </w:p>
    <w:p>
      <w:pPr>
        <w:jc w:val="left"/>
        <w:rPr>
          <w:rFonts w:hint="eastAsia"/>
          <w:lang w:val="en-US" w:eastAsia="zh-CN"/>
        </w:rPr>
      </w:pPr>
      <w:r>
        <w:rPr>
          <w:rFonts w:hint="eastAsia"/>
          <w:lang w:val="en-US" w:eastAsia="zh-CN"/>
        </w:rPr>
        <w:t>4在线购买的客户比例。</w:t>
      </w:r>
    </w:p>
    <w:p>
      <w:pPr>
        <w:jc w:val="left"/>
      </w:pPr>
      <w:r>
        <w:drawing>
          <wp:inline distT="0" distB="0" distL="114300" distR="114300">
            <wp:extent cx="5795010" cy="3391535"/>
            <wp:effectExtent l="0" t="0" r="1524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795010" cy="3391535"/>
                    </a:xfrm>
                    <a:prstGeom prst="rect">
                      <a:avLst/>
                    </a:prstGeom>
                  </pic:spPr>
                </pic:pic>
              </a:graphicData>
            </a:graphic>
          </wp:inline>
        </w:drawing>
      </w:r>
    </w:p>
    <w:p>
      <w:pPr>
        <w:jc w:val="left"/>
        <w:rPr>
          <w:rFonts w:hint="eastAsia"/>
          <w:lang w:val="en-US" w:eastAsia="zh-CN"/>
        </w:rPr>
      </w:pPr>
      <w:r>
        <w:rPr>
          <w:rFonts w:hint="eastAsia"/>
          <w:lang w:val="en-US" w:eastAsia="zh-CN"/>
        </w:rPr>
        <w:drawing>
          <wp:inline distT="0" distB="0" distL="114300" distR="114300">
            <wp:extent cx="5266055" cy="2962275"/>
            <wp:effectExtent l="0" t="0" r="10795" b="9525"/>
            <wp:docPr id="7" name="图片 7" descr="58432704552737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84327045527372249"/>
                    <pic:cNvPicPr>
                      <a:picLocks noChangeAspect="1"/>
                    </pic:cNvPicPr>
                  </pic:nvPicPr>
                  <pic:blipFill>
                    <a:blip r:embed="rId8"/>
                    <a:stretch>
                      <a:fillRect/>
                    </a:stretch>
                  </pic:blipFill>
                  <pic:spPr>
                    <a:xfrm>
                      <a:off x="0" y="0"/>
                      <a:ext cx="5266055" cy="2962275"/>
                    </a:xfrm>
                    <a:prstGeom prst="rect">
                      <a:avLst/>
                    </a:prstGeom>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【市场和产品定位】</w:t>
      </w:r>
    </w:p>
    <w:p>
      <w:pPr>
        <w:jc w:val="left"/>
        <w:rPr>
          <w:rFonts w:hint="eastAsia"/>
          <w:lang w:val="en-US" w:eastAsia="zh-CN"/>
        </w:rPr>
      </w:pPr>
      <w:r>
        <w:rPr>
          <w:rFonts w:hint="eastAsia"/>
          <w:lang w:val="en-US" w:eastAsia="zh-CN"/>
        </w:rPr>
        <w:t>开发新的数字产品（包括可通过网络传送的信息产品），是一种重要的备选方案。 这些产品可能不收费，但会增加现有产品的价值。作为网络营销战略的一部分，开发新产品或为客户增加‘数字价值’时，公司应该考虑以下问题：</w:t>
      </w:r>
    </w:p>
    <w:p>
      <w:pPr>
        <w:jc w:val="left"/>
        <w:rPr>
          <w:rFonts w:hint="eastAsia"/>
          <w:lang w:val="en-US" w:eastAsia="zh-CN"/>
        </w:rPr>
      </w:pPr>
      <w:r>
        <w:rPr>
          <w:rFonts w:hint="eastAsia"/>
          <w:lang w:val="en-US" w:eastAsia="zh-CN"/>
        </w:rPr>
        <w:t>1公司可以向现有的客户提供更多信息或交易服务吗？</w:t>
      </w:r>
    </w:p>
    <w:p>
      <w:pPr>
        <w:jc w:val="left"/>
        <w:rPr>
          <w:rFonts w:hint="eastAsia"/>
          <w:lang w:val="en-US" w:eastAsia="zh-CN"/>
        </w:rPr>
      </w:pPr>
      <w:r>
        <w:rPr>
          <w:rFonts w:hint="eastAsia"/>
          <w:lang w:val="en-US" w:eastAsia="zh-CN"/>
        </w:rPr>
        <w:t>2公司是否可以通过重新打包现有的信息资产或通过使用互联网创建新的业务价值主张来满足新细分市场的需求？</w:t>
      </w:r>
    </w:p>
    <w:p>
      <w:pPr>
        <w:jc w:val="left"/>
        <w:rPr>
          <w:rFonts w:hint="eastAsia"/>
          <w:lang w:val="en-US" w:eastAsia="zh-CN"/>
        </w:rPr>
      </w:pPr>
      <w:r>
        <w:rPr>
          <w:rFonts w:hint="eastAsia"/>
          <w:lang w:val="en-US" w:eastAsia="zh-CN"/>
        </w:rPr>
        <w:t>3公司能否利用自己的能力吸引客户创造新的收入来源，例如广告或配套产品的销售？</w:t>
      </w:r>
    </w:p>
    <w:p>
      <w:pPr>
        <w:jc w:val="left"/>
        <w:rPr>
          <w:rFonts w:hint="eastAsia"/>
          <w:lang w:val="en-US" w:eastAsia="zh-CN"/>
        </w:rPr>
      </w:pPr>
      <w:r>
        <w:rPr>
          <w:rFonts w:hint="eastAsia"/>
          <w:lang w:val="en-US" w:eastAsia="zh-CN"/>
        </w:rPr>
        <w:t>4提供相同价值的其他公司是否严重影响公司现有的业务？</w:t>
      </w:r>
    </w:p>
    <w:p>
      <w:pPr>
        <w:jc w:val="left"/>
        <w:rPr>
          <w:rFonts w:hint="eastAsia"/>
          <w:lang w:val="en-US" w:eastAsia="zh-CN"/>
        </w:rPr>
      </w:pPr>
      <w:r>
        <w:rPr>
          <w:rFonts w:hint="eastAsia"/>
          <w:lang w:val="en-US" w:eastAsia="zh-CN"/>
        </w:rPr>
        <w:drawing>
          <wp:inline distT="0" distB="0" distL="114300" distR="114300">
            <wp:extent cx="5266055" cy="2962275"/>
            <wp:effectExtent l="0" t="0" r="10795" b="9525"/>
            <wp:docPr id="8" name="图片 8" descr="5911584082114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9115840821141405"/>
                    <pic:cNvPicPr>
                      <a:picLocks noChangeAspect="1"/>
                    </pic:cNvPicPr>
                  </pic:nvPicPr>
                  <pic:blipFill>
                    <a:blip r:embed="rId9"/>
                    <a:stretch>
                      <a:fillRect/>
                    </a:stretch>
                  </pic:blipFill>
                  <pic:spPr>
                    <a:xfrm>
                      <a:off x="0" y="0"/>
                      <a:ext cx="5266055" cy="2962275"/>
                    </a:xfrm>
                    <a:prstGeom prst="rect">
                      <a:avLst/>
                    </a:prstGeom>
                  </pic:spPr>
                </pic:pic>
              </a:graphicData>
            </a:graphic>
          </wp:inline>
        </w:drawing>
      </w:r>
    </w:p>
    <w:p>
      <w:pPr>
        <w:jc w:val="left"/>
        <w:rPr>
          <w:rFonts w:hint="eastAsia"/>
          <w:lang w:val="en-US" w:eastAsia="zh-CN"/>
        </w:rPr>
      </w:pPr>
    </w:p>
    <w:p>
      <w:pPr>
        <w:jc w:val="left"/>
        <w:rPr>
          <w:rFonts w:hint="eastAsia"/>
          <w:lang w:val="en-US" w:eastAsia="zh-CN"/>
        </w:rPr>
      </w:pPr>
      <w:r>
        <w:rPr>
          <w:rFonts w:hint="eastAsia"/>
          <w:lang w:val="en-US" w:eastAsia="zh-CN"/>
        </w:rPr>
        <w:t>【目标市场战略】</w:t>
      </w:r>
    </w:p>
    <w:p>
      <w:pPr>
        <w:jc w:val="left"/>
        <w:rPr>
          <w:rFonts w:hint="eastAsia"/>
          <w:lang w:val="en-US" w:eastAsia="zh-CN"/>
        </w:rPr>
      </w:pPr>
      <w:r>
        <w:rPr>
          <w:rFonts w:hint="eastAsia"/>
          <w:lang w:val="en-US" w:eastAsia="zh-CN"/>
        </w:rPr>
        <w:t>目标市场战略（Target marketing strategy）：评估和选择合适的细分市场并为其提供恰当的解决方案。</w:t>
      </w:r>
    </w:p>
    <w:p>
      <w:pPr>
        <w:jc w:val="left"/>
        <w:rPr>
          <w:rFonts w:hint="eastAsia"/>
          <w:lang w:val="en-US" w:eastAsia="zh-CN"/>
        </w:rPr>
      </w:pPr>
      <w:r>
        <w:rPr>
          <w:rFonts w:hint="eastAsia"/>
          <w:lang w:val="en-US" w:eastAsia="zh-CN"/>
        </w:rPr>
        <w:t>市场细分（ Segmentation ）：将一个选定的市场划分为不同的子市场，以便为不同的子市场提供不同的解决方案和沟通方式。</w:t>
      </w:r>
    </w:p>
    <w:p>
      <w:pPr>
        <w:jc w:val="left"/>
        <w:rPr>
          <w:rFonts w:hint="eastAsia"/>
          <w:lang w:val="en-US" w:eastAsia="zh-CN"/>
        </w:rPr>
      </w:pPr>
      <w:r>
        <w:rPr>
          <w:rFonts w:hint="eastAsia"/>
          <w:lang w:val="en-US" w:eastAsia="zh-CN"/>
        </w:rPr>
        <w:t>目标市场战略的制定步骤参见图8.7</w:t>
      </w:r>
    </w:p>
    <w:p>
      <w:pPr>
        <w:jc w:val="center"/>
      </w:pPr>
      <w:r>
        <w:drawing>
          <wp:inline distT="0" distB="0" distL="114300" distR="114300">
            <wp:extent cx="5757545" cy="4569460"/>
            <wp:effectExtent l="0" t="0" r="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757545" cy="4569460"/>
                    </a:xfrm>
                    <a:prstGeom prst="rect">
                      <a:avLst/>
                    </a:prstGeom>
                  </pic:spPr>
                </pic:pic>
              </a:graphicData>
            </a:graphic>
          </wp:inline>
        </w:drawing>
      </w:r>
    </w:p>
    <w:p>
      <w:pPr>
        <w:jc w:val="left"/>
        <w:rPr>
          <w:rFonts w:hint="eastAsia"/>
          <w:lang w:val="en-US" w:eastAsia="zh-CN"/>
        </w:rPr>
      </w:pPr>
      <w:r>
        <w:rPr>
          <w:rFonts w:hint="eastAsia"/>
          <w:lang w:val="en-US" w:eastAsia="zh-CN"/>
        </w:rPr>
        <w:drawing>
          <wp:inline distT="0" distB="0" distL="114300" distR="114300">
            <wp:extent cx="5266055" cy="2962275"/>
            <wp:effectExtent l="0" t="0" r="10795" b="9525"/>
            <wp:docPr id="10" name="图片 10" descr="50568920601169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05689206011698331"/>
                    <pic:cNvPicPr>
                      <a:picLocks noChangeAspect="1"/>
                    </pic:cNvPicPr>
                  </pic:nvPicPr>
                  <pic:blipFill>
                    <a:blip r:embed="rId11"/>
                    <a:stretch>
                      <a:fillRect/>
                    </a:stretch>
                  </pic:blipFill>
                  <pic:spPr>
                    <a:xfrm>
                      <a:off x="0" y="0"/>
                      <a:ext cx="5266055" cy="2962275"/>
                    </a:xfrm>
                    <a:prstGeom prst="rect">
                      <a:avLst/>
                    </a:prstGeom>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【网络营销与定位】</w:t>
      </w:r>
    </w:p>
    <w:p>
      <w:pPr>
        <w:jc w:val="left"/>
        <w:rPr>
          <w:rFonts w:hint="eastAsia"/>
          <w:lang w:val="en-US" w:eastAsia="zh-CN"/>
        </w:rPr>
      </w:pPr>
      <w:r>
        <w:rPr>
          <w:rFonts w:hint="eastAsia"/>
          <w:lang w:val="en-US" w:eastAsia="zh-CN"/>
        </w:rPr>
        <w:t>在线价值主张（Online value proposition (OVP) ）：是电子商务服务所提供利益的声明，理想情况下，这种利益在竞争对手和线下的产品和服务中不能得到。</w:t>
      </w:r>
    </w:p>
    <w:p>
      <w:pPr>
        <w:jc w:val="left"/>
        <w:rPr>
          <w:rFonts w:hint="eastAsia"/>
          <w:lang w:val="en-US" w:eastAsia="zh-CN"/>
        </w:rPr>
      </w:pPr>
      <w:r>
        <w:rPr>
          <w:rFonts w:hint="eastAsia"/>
          <w:lang w:val="en-US" w:eastAsia="zh-CN"/>
        </w:rPr>
        <w:t>在网络营销环境中，差异化优势和定位可以通过开发在线价值主张（OVP）来阐明和传达。 在制定在线价价值主张时，管理者应该明确：</w:t>
      </w:r>
    </w:p>
    <w:p>
      <w:pPr>
        <w:numPr>
          <w:ilvl w:val="0"/>
          <w:numId w:val="1"/>
        </w:numPr>
        <w:ind w:left="425" w:leftChars="0" w:hanging="425" w:firstLineChars="0"/>
        <w:jc w:val="left"/>
        <w:rPr>
          <w:rFonts w:hint="eastAsia"/>
          <w:lang w:val="en-US" w:eastAsia="zh-CN"/>
        </w:rPr>
      </w:pPr>
      <w:r>
        <w:rPr>
          <w:rFonts w:hint="eastAsia"/>
          <w:lang w:val="en-US" w:eastAsia="zh-CN"/>
        </w:rPr>
        <w:t>根据产品功能或服务质量，将公司与竞争对手的价值主张明确区分。</w:t>
      </w:r>
    </w:p>
    <w:p>
      <w:pPr>
        <w:numPr>
          <w:ilvl w:val="0"/>
          <w:numId w:val="1"/>
        </w:numPr>
        <w:ind w:left="425" w:leftChars="0" w:hanging="425" w:firstLineChars="0"/>
        <w:jc w:val="left"/>
        <w:rPr>
          <w:rFonts w:hint="eastAsia"/>
          <w:lang w:val="en-US" w:eastAsia="zh-CN"/>
        </w:rPr>
      </w:pPr>
      <w:r>
        <w:rPr>
          <w:rFonts w:hint="eastAsia"/>
          <w:lang w:val="en-US" w:eastAsia="zh-CN"/>
        </w:rPr>
        <w:t>在线价值主张所要吸引的目标细分市场。</w:t>
      </w:r>
    </w:p>
    <w:p>
      <w:pPr>
        <w:numPr>
          <w:ilvl w:val="0"/>
          <w:numId w:val="1"/>
        </w:numPr>
        <w:ind w:left="425" w:leftChars="0" w:hanging="425" w:firstLineChars="0"/>
        <w:jc w:val="left"/>
        <w:rPr>
          <w:rFonts w:hint="eastAsia"/>
          <w:lang w:val="en-US" w:eastAsia="zh-CN"/>
        </w:rPr>
      </w:pPr>
      <w:r>
        <w:rPr>
          <w:rFonts w:hint="eastAsia"/>
          <w:lang w:val="en-US" w:eastAsia="zh-CN"/>
        </w:rPr>
        <w:t>如何在所有营销传播过程中，将价值主张传达给网站访问者。确定一个标语有助于价值主张的传播。</w:t>
      </w:r>
    </w:p>
    <w:p>
      <w:pPr>
        <w:numPr>
          <w:ilvl w:val="0"/>
          <w:numId w:val="1"/>
        </w:numPr>
        <w:ind w:left="425" w:leftChars="0" w:hanging="425" w:firstLineChars="0"/>
        <w:jc w:val="left"/>
        <w:rPr>
          <w:rFonts w:hint="eastAsia"/>
          <w:lang w:val="en-US" w:eastAsia="zh-CN"/>
        </w:rPr>
      </w:pPr>
      <w:r>
        <w:rPr>
          <w:rFonts w:hint="eastAsia"/>
          <w:lang w:val="en-US" w:eastAsia="zh-CN"/>
        </w:rPr>
        <w:t>如何在购买过程的不同环节实现价值主张。</w:t>
      </w:r>
    </w:p>
    <w:p>
      <w:pPr>
        <w:numPr>
          <w:ilvl w:val="0"/>
          <w:numId w:val="1"/>
        </w:numPr>
        <w:ind w:left="425" w:leftChars="0" w:hanging="425" w:firstLineChars="0"/>
        <w:jc w:val="left"/>
        <w:rPr>
          <w:rFonts w:hint="eastAsia"/>
          <w:lang w:val="en-US" w:eastAsia="zh-CN"/>
        </w:rPr>
      </w:pPr>
      <w:r>
        <w:rPr>
          <w:rFonts w:hint="eastAsia"/>
          <w:lang w:val="en-US" w:eastAsia="zh-CN"/>
        </w:rPr>
        <w:t>如何利用各种资源来实现和支持价值主张。</w:t>
      </w:r>
    </w:p>
    <w:p>
      <w:pPr>
        <w:jc w:val="left"/>
        <w:rPr>
          <w:rFonts w:hint="eastAsia"/>
          <w:lang w:val="en-US" w:eastAsia="zh-CN"/>
        </w:rPr>
      </w:pPr>
      <w:r>
        <w:rPr>
          <w:rFonts w:hint="eastAsia"/>
          <w:lang w:val="en-US" w:eastAsia="zh-CN"/>
        </w:rPr>
        <w:drawing>
          <wp:inline distT="0" distB="0" distL="114300" distR="114300">
            <wp:extent cx="5266055" cy="2962275"/>
            <wp:effectExtent l="0" t="0" r="10795" b="9525"/>
            <wp:docPr id="11" name="图片 11" descr="35171347786917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5171347786917921"/>
                    <pic:cNvPicPr>
                      <a:picLocks noChangeAspect="1"/>
                    </pic:cNvPicPr>
                  </pic:nvPicPr>
                  <pic:blipFill>
                    <a:blip r:embed="rId12"/>
                    <a:stretch>
                      <a:fillRect/>
                    </a:stretch>
                  </pic:blipFill>
                  <pic:spPr>
                    <a:xfrm>
                      <a:off x="0" y="0"/>
                      <a:ext cx="5266055" cy="2962275"/>
                    </a:xfrm>
                    <a:prstGeom prst="rect">
                      <a:avLst/>
                    </a:prstGeom>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【RACE营销价值框架】</w:t>
      </w:r>
    </w:p>
    <w:p>
      <w:pPr>
        <w:jc w:val="left"/>
        <w:rPr>
          <w:rFonts w:hint="eastAsia"/>
          <w:lang w:val="en-US" w:eastAsia="zh-CN"/>
        </w:rPr>
      </w:pPr>
      <w:r>
        <w:rPr>
          <w:rFonts w:hint="eastAsia"/>
          <w:lang w:val="en-US" w:eastAsia="zh-CN"/>
        </w:rPr>
        <w:t>RACE（图9.2）（reach、act、convert、engage）是一个实用框架，旨在帮助营销人员管理和提高其组织通过网络营销中获得的商业价值。</w:t>
      </w:r>
    </w:p>
    <w:p>
      <w:pPr>
        <w:jc w:val="left"/>
        <w:rPr>
          <w:rFonts w:hint="eastAsia"/>
          <w:lang w:val="en-US" w:eastAsia="zh-CN"/>
        </w:rPr>
      </w:pPr>
      <w:r>
        <w:rPr>
          <w:rFonts w:hint="eastAsia"/>
          <w:lang w:val="en-US" w:eastAsia="zh-CN"/>
        </w:rPr>
        <w:t>RACE包括四个步骤，旨在帮助潜在客户、客户和粉丝，在整个客户生命周期内与品牌互动：</w:t>
      </w:r>
    </w:p>
    <w:p>
      <w:pPr>
        <w:jc w:val="left"/>
        <w:rPr>
          <w:rFonts w:hint="eastAsia"/>
          <w:lang w:val="en-US" w:eastAsia="zh-CN"/>
        </w:rPr>
      </w:pPr>
      <w:r>
        <w:rPr>
          <w:rFonts w:hint="eastAsia"/>
          <w:lang w:val="en-US" w:eastAsia="zh-CN"/>
        </w:rPr>
        <w:t xml:space="preserve">第1步 到达 - 通过其他网站和离线媒体，建立对品牌及其产品和服务的认识，并通过刺激对网上设施的访问来增加流量。 </w:t>
      </w:r>
    </w:p>
    <w:p>
      <w:pPr>
        <w:jc w:val="left"/>
        <w:rPr>
          <w:rFonts w:hint="eastAsia"/>
          <w:lang w:val="en-US" w:eastAsia="zh-CN"/>
        </w:rPr>
      </w:pPr>
      <w:r>
        <w:rPr>
          <w:rFonts w:hint="eastAsia"/>
          <w:lang w:val="en-US" w:eastAsia="zh-CN"/>
        </w:rPr>
        <w:t>第2步 互动 - 通过网站或其他在线设施，让受众与品牌互动。</w:t>
      </w:r>
    </w:p>
    <w:p>
      <w:pPr>
        <w:jc w:val="left"/>
        <w:rPr>
          <w:rFonts w:hint="eastAsia"/>
          <w:lang w:val="en-US" w:eastAsia="zh-CN"/>
        </w:rPr>
      </w:pPr>
      <w:r>
        <w:rPr>
          <w:rFonts w:hint="eastAsia"/>
          <w:lang w:val="en-US" w:eastAsia="zh-CN"/>
        </w:rPr>
        <w:t xml:space="preserve">第3步 转化 - 实现营销目标的转化，例如新的粉丝数量，潜在客户数量，网上或线下销售额。 </w:t>
      </w:r>
    </w:p>
    <w:p>
      <w:pPr>
        <w:jc w:val="left"/>
        <w:rPr>
          <w:rFonts w:hint="eastAsia"/>
          <w:lang w:val="en-US" w:eastAsia="zh-CN"/>
        </w:rPr>
      </w:pPr>
      <w:r>
        <w:rPr>
          <w:rFonts w:hint="eastAsia"/>
          <w:lang w:val="en-US" w:eastAsia="zh-CN"/>
        </w:rPr>
        <w:t>第4步 参与 - 通过时间建立客户关系以实现客户保留目标。</w:t>
      </w:r>
    </w:p>
    <w:p>
      <w:pPr>
        <w:jc w:val="left"/>
        <w:rPr>
          <w:rFonts w:hint="eastAsia"/>
          <w:lang w:val="en-US" w:eastAsia="zh-CN"/>
        </w:rPr>
      </w:pPr>
    </w:p>
    <w:p>
      <w:pPr>
        <w:jc w:val="left"/>
      </w:pPr>
      <w:r>
        <w:drawing>
          <wp:inline distT="0" distB="0" distL="114300" distR="114300">
            <wp:extent cx="5391785" cy="3834130"/>
            <wp:effectExtent l="0" t="0" r="18415" b="1397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3"/>
                    <a:stretch>
                      <a:fillRect/>
                    </a:stretch>
                  </pic:blipFill>
                  <pic:spPr>
                    <a:xfrm>
                      <a:off x="0" y="0"/>
                      <a:ext cx="5391785" cy="3834130"/>
                    </a:xfrm>
                    <a:prstGeom prst="rect">
                      <a:avLst/>
                    </a:prstGeom>
                  </pic:spPr>
                </pic:pic>
              </a:graphicData>
            </a:graphic>
          </wp:inline>
        </w:drawing>
      </w:r>
    </w:p>
    <w:p>
      <w:pPr>
        <w:jc w:val="left"/>
      </w:pPr>
    </w:p>
    <w:p>
      <w:pPr>
        <w:jc w:val="left"/>
      </w:pPr>
    </w:p>
    <w:p>
      <w:pPr>
        <w:jc w:val="left"/>
        <w:rPr>
          <w:rFonts w:hint="eastAsia"/>
          <w:lang w:val="en-US" w:eastAsia="zh-CN"/>
        </w:rPr>
      </w:pPr>
      <w:r>
        <w:rPr>
          <w:rFonts w:hint="eastAsia"/>
          <w:lang w:val="en-US" w:eastAsia="zh-CN"/>
        </w:rPr>
        <w:t>【互动营销沟通】</w:t>
      </w:r>
    </w:p>
    <w:p>
      <w:pPr>
        <w:jc w:val="left"/>
        <w:rPr>
          <w:rFonts w:hint="eastAsia"/>
          <w:lang w:val="en-US" w:eastAsia="zh-CN"/>
        </w:rPr>
      </w:pPr>
      <w:r>
        <w:rPr>
          <w:rFonts w:hint="eastAsia"/>
          <w:lang w:val="en-US" w:eastAsia="zh-CN"/>
        </w:rPr>
        <w:t>新媒体与传统媒体相比，存在以下变化：</w:t>
      </w:r>
    </w:p>
    <w:p>
      <w:pPr>
        <w:jc w:val="left"/>
        <w:rPr>
          <w:rFonts w:hint="eastAsia"/>
          <w:lang w:val="en-US" w:eastAsia="zh-CN"/>
        </w:rPr>
      </w:pPr>
      <w:r>
        <w:rPr>
          <w:rFonts w:hint="eastAsia"/>
          <w:lang w:val="en-US" w:eastAsia="zh-CN"/>
        </w:rPr>
        <w:t>1.由推动型转向拉动型</w:t>
      </w:r>
    </w:p>
    <w:p>
      <w:pPr>
        <w:jc w:val="left"/>
        <w:rPr>
          <w:rFonts w:hint="eastAsia"/>
          <w:lang w:val="en-US" w:eastAsia="zh-CN"/>
        </w:rPr>
      </w:pPr>
      <w:r>
        <w:rPr>
          <w:rFonts w:hint="eastAsia"/>
          <w:lang w:val="en-US" w:eastAsia="zh-CN"/>
        </w:rPr>
        <w:t>2.由单向沟通转向双向沟通</w:t>
      </w:r>
    </w:p>
    <w:p>
      <w:pPr>
        <w:jc w:val="left"/>
        <w:rPr>
          <w:rFonts w:hint="eastAsia"/>
          <w:lang w:val="en-US" w:eastAsia="zh-CN"/>
        </w:rPr>
      </w:pPr>
      <w:r>
        <w:rPr>
          <w:rFonts w:hint="eastAsia"/>
          <w:lang w:val="en-US" w:eastAsia="zh-CN"/>
        </w:rPr>
        <w:t>3.由一对多转向一对少数和一对一</w:t>
      </w:r>
    </w:p>
    <w:p>
      <w:pPr>
        <w:jc w:val="left"/>
        <w:rPr>
          <w:rFonts w:hint="eastAsia"/>
          <w:lang w:val="en-US" w:eastAsia="zh-CN"/>
        </w:rPr>
      </w:pPr>
      <w:r>
        <w:rPr>
          <w:rFonts w:hint="eastAsia"/>
          <w:lang w:val="en-US" w:eastAsia="zh-CN"/>
        </w:rPr>
        <w:t>4.由一对多转向多对多的沟通</w:t>
      </w:r>
    </w:p>
    <w:p>
      <w:pPr>
        <w:jc w:val="left"/>
        <w:rPr>
          <w:rFonts w:hint="eastAsia"/>
          <w:lang w:val="en-US" w:eastAsia="zh-CN"/>
        </w:rPr>
      </w:pPr>
      <w:r>
        <w:rPr>
          <w:rFonts w:hint="eastAsia"/>
          <w:lang w:val="en-US" w:eastAsia="zh-CN"/>
        </w:rPr>
        <w:t>5.从低介入转向高介入</w:t>
      </w:r>
    </w:p>
    <w:p>
      <w:pPr>
        <w:jc w:val="left"/>
        <w:rPr>
          <w:rFonts w:hint="eastAsia"/>
          <w:lang w:val="en-US" w:eastAsia="zh-CN"/>
        </w:rPr>
      </w:pPr>
      <w:r>
        <w:rPr>
          <w:rFonts w:hint="eastAsia"/>
          <w:lang w:val="en-US" w:eastAsia="zh-CN"/>
        </w:rPr>
        <w:t>6.互动媒体改变了如广告等标准营销传播工具的性质（详细、对话、同步、个性化、消费者控制）</w:t>
      </w:r>
    </w:p>
    <w:p>
      <w:pPr>
        <w:jc w:val="left"/>
        <w:rPr>
          <w:rFonts w:hint="eastAsia"/>
          <w:lang w:val="en-US" w:eastAsia="zh-CN"/>
        </w:rPr>
      </w:pPr>
      <w:r>
        <w:rPr>
          <w:rFonts w:hint="eastAsia"/>
          <w:lang w:val="en-US" w:eastAsia="zh-CN"/>
        </w:rPr>
        <w:t>7.增加了不同媒介的形式和数量</w:t>
      </w:r>
    </w:p>
    <w:p>
      <w:pPr>
        <w:jc w:val="left"/>
        <w:rPr>
          <w:rFonts w:hint="eastAsia"/>
          <w:lang w:val="en-US" w:eastAsia="zh-CN"/>
        </w:rPr>
      </w:pPr>
      <w:r>
        <w:rPr>
          <w:rFonts w:hint="eastAsia"/>
          <w:lang w:val="en-US" w:eastAsia="zh-CN"/>
        </w:rPr>
        <w:t>8. 整合仍然很重要。（在线与离线，各在线渠道，网站内）</w:t>
      </w:r>
    </w:p>
    <w:p>
      <w:pPr>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126C7"/>
    <w:multiLevelType w:val="singleLevel"/>
    <w:tmpl w:val="98A126C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1521"/>
    <w:rsid w:val="0182149F"/>
    <w:rsid w:val="042E19C3"/>
    <w:rsid w:val="0512154B"/>
    <w:rsid w:val="062F5B30"/>
    <w:rsid w:val="07946A66"/>
    <w:rsid w:val="07C10C4E"/>
    <w:rsid w:val="0A11681B"/>
    <w:rsid w:val="0A7C54F5"/>
    <w:rsid w:val="0A8E2223"/>
    <w:rsid w:val="0D083427"/>
    <w:rsid w:val="10EA1A01"/>
    <w:rsid w:val="10F82888"/>
    <w:rsid w:val="11764B33"/>
    <w:rsid w:val="11D43189"/>
    <w:rsid w:val="12673E51"/>
    <w:rsid w:val="12986171"/>
    <w:rsid w:val="140F4E06"/>
    <w:rsid w:val="15A84D9D"/>
    <w:rsid w:val="16272FC4"/>
    <w:rsid w:val="16735010"/>
    <w:rsid w:val="17DB4566"/>
    <w:rsid w:val="1C903CE3"/>
    <w:rsid w:val="1D9004E2"/>
    <w:rsid w:val="1F1A22EE"/>
    <w:rsid w:val="209E7997"/>
    <w:rsid w:val="20FA5C15"/>
    <w:rsid w:val="222818FB"/>
    <w:rsid w:val="24FF60E4"/>
    <w:rsid w:val="25EE1EDA"/>
    <w:rsid w:val="26390292"/>
    <w:rsid w:val="270C346A"/>
    <w:rsid w:val="27DE11D5"/>
    <w:rsid w:val="280E5AAE"/>
    <w:rsid w:val="28161A39"/>
    <w:rsid w:val="28F26A4A"/>
    <w:rsid w:val="296A532E"/>
    <w:rsid w:val="2AEB7603"/>
    <w:rsid w:val="2B93779F"/>
    <w:rsid w:val="2BF33D4B"/>
    <w:rsid w:val="2DF32205"/>
    <w:rsid w:val="2EA24C09"/>
    <w:rsid w:val="2EA9048E"/>
    <w:rsid w:val="2F2F6EDF"/>
    <w:rsid w:val="30766D9A"/>
    <w:rsid w:val="30B35A5E"/>
    <w:rsid w:val="30E05B91"/>
    <w:rsid w:val="3192251E"/>
    <w:rsid w:val="34951BF1"/>
    <w:rsid w:val="34BB573D"/>
    <w:rsid w:val="36BB39A9"/>
    <w:rsid w:val="36C51A85"/>
    <w:rsid w:val="37116325"/>
    <w:rsid w:val="37293854"/>
    <w:rsid w:val="3773409D"/>
    <w:rsid w:val="37B95208"/>
    <w:rsid w:val="38366C30"/>
    <w:rsid w:val="3893646F"/>
    <w:rsid w:val="3A044DEE"/>
    <w:rsid w:val="3C385B33"/>
    <w:rsid w:val="3E734B10"/>
    <w:rsid w:val="47AD7159"/>
    <w:rsid w:val="48AC4F25"/>
    <w:rsid w:val="4A197A9C"/>
    <w:rsid w:val="4CCD77D2"/>
    <w:rsid w:val="4CEA7F90"/>
    <w:rsid w:val="4DCC368E"/>
    <w:rsid w:val="4E124760"/>
    <w:rsid w:val="4F1D6345"/>
    <w:rsid w:val="4FD841E0"/>
    <w:rsid w:val="50005BBB"/>
    <w:rsid w:val="50B57D6E"/>
    <w:rsid w:val="524B049E"/>
    <w:rsid w:val="54C87A9C"/>
    <w:rsid w:val="57996394"/>
    <w:rsid w:val="58043E65"/>
    <w:rsid w:val="58A97B5B"/>
    <w:rsid w:val="5A8349B6"/>
    <w:rsid w:val="5BB17FDF"/>
    <w:rsid w:val="5CB46B30"/>
    <w:rsid w:val="5D140884"/>
    <w:rsid w:val="5DBC74C0"/>
    <w:rsid w:val="5E936DA6"/>
    <w:rsid w:val="60002F79"/>
    <w:rsid w:val="60473B91"/>
    <w:rsid w:val="60671546"/>
    <w:rsid w:val="65DD66CD"/>
    <w:rsid w:val="661A418E"/>
    <w:rsid w:val="664010CD"/>
    <w:rsid w:val="66F96960"/>
    <w:rsid w:val="6722416F"/>
    <w:rsid w:val="698045CD"/>
    <w:rsid w:val="69906CB6"/>
    <w:rsid w:val="6C1B2053"/>
    <w:rsid w:val="6F16128F"/>
    <w:rsid w:val="6F5F58FF"/>
    <w:rsid w:val="6F9F413A"/>
    <w:rsid w:val="72DB6BE4"/>
    <w:rsid w:val="73AE28B9"/>
    <w:rsid w:val="75893C46"/>
    <w:rsid w:val="76BB0A47"/>
    <w:rsid w:val="7747034E"/>
    <w:rsid w:val="78514E76"/>
    <w:rsid w:val="79D15C7E"/>
    <w:rsid w:val="7BB40AA3"/>
    <w:rsid w:val="7C3C5D2F"/>
    <w:rsid w:val="7C7917A0"/>
    <w:rsid w:val="7DC93C1B"/>
    <w:rsid w:val="7E9B6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emf"/><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2018-07-05T09:10:27Z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