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【加密与解密-第2章-CrackMe.exe 中的注册算法函数分析   2019-8-25】</w:t>
      </w:r>
    </w:p>
    <w:p>
      <w:r>
        <w:drawing>
          <wp:inline distT="0" distB="0" distL="114300" distR="114300">
            <wp:extent cx="5274310" cy="214122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code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for(i=3,j=0;i&lt;len;i++,j++)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(j&gt;7) j=0;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+= ((BYTE)name[i])*table[j];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预留问题1: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00401359   为什么要判断len是否小于i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初步解决：V</w:t>
      </w:r>
      <w:bookmarkStart w:id="0" w:name="_GoBack"/>
      <w:bookmarkEnd w:id="0"/>
      <w:r>
        <w:rPr>
          <w:rFonts w:hint="eastAsia"/>
          <w:lang w:val="en-US" w:eastAsia="zh-CN"/>
        </w:rPr>
        <w:t>C编译器造成的，i&lt;len的判断前提len 不能先小于i。避免符号溢出。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043698"/>
    <w:rsid w:val="3A73184D"/>
    <w:rsid w:val="3E207F51"/>
    <w:rsid w:val="549414CE"/>
    <w:rsid w:val="54956A96"/>
    <w:rsid w:val="62A442A9"/>
    <w:rsid w:val="6C5E09D7"/>
    <w:rsid w:val="7B791682"/>
    <w:rsid w:val="7E64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2019-08-25T11:18:03Z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