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【运输层概述】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作用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为应用进程之间提供端到端的通信逻辑；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各种应用程序之间的“可靠或尽力而为”的服务质量，必须由运输层复用或者分用的形式加载到网络层；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2.区别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端到端的通信逻辑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主机到主机的通信逻辑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【UDP/】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数据报片标识符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425"/>
        <w:gridCol w:w="1424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  <w:tc>
          <w:tcPr>
            <w:tcW w:w="14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  <w:r>
              <w:rPr>
                <w:rFonts w:hint="eastAsia"/>
              </w:rPr>
              <w:t>TCP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i/>
                <w:vertAlign w:val="baseline"/>
                <w:lang w:eastAsia="zh-CN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面向连接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i/>
                <w:vertAlign w:val="baseline"/>
                <w:lang w:eastAsia="zh-CN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可靠交付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i/>
                <w:vertAlign w:val="baseline"/>
                <w:lang w:eastAsia="zh-CN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面向</w:t>
            </w:r>
            <w:r>
              <w:rPr>
                <w:rFonts w:hint="eastAsia"/>
                <w:i/>
                <w:vertAlign w:val="baseline"/>
                <w:lang w:val="en-US" w:eastAsia="zh-CN"/>
              </w:rPr>
              <w:t>字节流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有拥塞控制</w:t>
            </w:r>
          </w:p>
        </w:tc>
        <w:tc>
          <w:tcPr>
            <w:tcW w:w="14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  <w:r>
              <w:rPr>
                <w:rFonts w:hint="eastAsia"/>
              </w:rPr>
              <w:t>UDP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i/>
                <w:vertAlign w:val="baseline"/>
                <w:lang w:eastAsia="zh-CN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无连接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尽最大努力交付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i/>
                <w:vertAlign w:val="baseline"/>
                <w:lang w:eastAsia="zh-CN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面向报文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i/>
                <w:vertAlign w:val="baseline"/>
                <w:lang w:eastAsia="zh-CN"/>
              </w:rPr>
            </w:pPr>
            <w:r>
              <w:rPr>
                <w:rFonts w:hint="eastAsia"/>
                <w:i/>
                <w:vertAlign w:val="baseline"/>
                <w:lang w:eastAsia="zh-CN"/>
              </w:rPr>
              <w:t>没有拥塞控制</w:t>
            </w:r>
          </w:p>
        </w:tc>
        <w:tc>
          <w:tcPr>
            <w:tcW w:w="14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【端口】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3种端口：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【可靠传输解决方案】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停止等待协议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编号：才能知道哪些分组得到了确认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丢弃处理：收到重复帧不确认=丢弃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失败点：无法分辨新旧M0；通道利用率极低；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流水线传输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CF6FF"/>
    <w:multiLevelType w:val="singleLevel"/>
    <w:tmpl w:val="D3ECF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A23F4"/>
    <w:multiLevelType w:val="singleLevel"/>
    <w:tmpl w:val="125A23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B9A149"/>
    <w:multiLevelType w:val="multilevel"/>
    <w:tmpl w:val="37B9A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11BB"/>
    <w:rsid w:val="03E6401E"/>
    <w:rsid w:val="0446618F"/>
    <w:rsid w:val="05F37DC9"/>
    <w:rsid w:val="0A8B602D"/>
    <w:rsid w:val="127838C0"/>
    <w:rsid w:val="133E30BB"/>
    <w:rsid w:val="18CB1354"/>
    <w:rsid w:val="32B62439"/>
    <w:rsid w:val="3910193B"/>
    <w:rsid w:val="46D93760"/>
    <w:rsid w:val="56EC166E"/>
    <w:rsid w:val="60130DC9"/>
    <w:rsid w:val="620F3243"/>
    <w:rsid w:val="6D44492A"/>
    <w:rsid w:val="72A90BA3"/>
    <w:rsid w:val="7584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2018-06-11T15:46:04Z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