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Calibri"/>
          <w:b/>
          <w:i w:val="0"/>
          <w:color w:val="1C3D34"/>
          <w:sz w:val="88"/>
        </w:rPr>
        <w:t>TRAGO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B86B2A"/>
          <w:sz w:val="44"/>
        </w:rPr>
        <w:t>Tres propuestas de logo</w:t>
      </w:r>
    </w:p>
    <w:p>
      <w:pPr>
        <w:spacing w:before="40" w:after="200"/>
        <w:pBdr>
          <w:bottom w:val="single" w:sz="12" w:space="1" w:color="B86B2A"/>
        </w:pBdr>
      </w:pPr>
    </w:p>
    <w:p>
      <w:pPr>
        <w:spacing w:after="160" w:line="276" w:lineRule="auto"/>
        <w:jc w:val="center"/>
      </w:pPr>
      <w:r>
        <w:rPr>
          <w:rFonts w:ascii="Calibri" w:hAnsi="Calibri" w:eastAsia="Calibri"/>
          <w:b w:val="0"/>
          <w:i w:val="0"/>
          <w:color w:val="1C3D34"/>
          <w:sz w:val="28"/>
        </w:rPr>
        <w:t>Ofertas  ·  Comida  ·  Bebidas</w:t>
      </w:r>
    </w:p>
    <w:p>
      <w:pPr>
        <w:spacing w:after="160" w:line="276" w:lineRule="auto"/>
        <w:jc w:val="center"/>
      </w:pPr>
      <w:r>
        <w:rPr>
          <w:rFonts w:ascii="Calibri" w:hAnsi="Calibri" w:eastAsia="Calibri"/>
          <w:b w:val="0"/>
          <w:i/>
          <w:color w:val="5C5A54"/>
          <w:sz w:val="22"/>
        </w:rPr>
        <w:t>PWA de promociones vigentes por sucursal y GPS  ·  Guadalajara  ·  18+</w:t>
      </w:r>
    </w:p>
    <w:p>
      <w:pPr>
        <w:spacing w:after="160" w:line="276" w:lineRule="auto"/>
        <w:jc w:val="center"/>
      </w:pPr>
      <w:r>
        <w:rPr>
          <w:rFonts w:ascii="Calibri" w:hAnsi="Calibri" w:eastAsia="Calibri"/>
          <w:b w:val="0"/>
          <w:i w:val="0"/>
          <w:color w:val="5C5A54"/>
          <w:sz w:val="20"/>
        </w:rPr>
        <w:t>Septiembre 2026  ·  Documento para pasar ideas a socios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C3D34"/>
          <w:sz w:val="36"/>
        </w:rPr>
        <w:t>El brief</w:t>
      </w:r>
    </w:p>
    <w:p>
      <w:pPr>
        <w:spacing w:before="40" w:after="200"/>
        <w:pBdr>
          <w:bottom w:val="single" w:sz="12" w:space="1" w:color="B86B2A"/>
        </w:pBdr>
      </w:pPr>
    </w:p>
    <w:p>
      <w:pPr>
        <w:spacing w:after="160" w:line="276" w:lineRule="auto"/>
        <w:jc w:val="left"/>
      </w:pPr>
      <w:r>
        <w:rPr>
          <w:rFonts w:ascii="Calibri" w:hAnsi="Calibri" w:eastAsia="Calibri"/>
          <w:b w:val="0"/>
          <w:i w:val="0"/>
          <w:color w:val="1A1814"/>
          <w:sz w:val="22"/>
        </w:rPr>
        <w:t>TraGo no es solo alcohol ni solo restaurante: es la promo que sí está viva, cerca de ti. El logo tiene que leerse en el celular (icono PWA) y contar tres cosas en un vistazo: hay oferta, hay comida y hay bebida.</w:t>
      </w:r>
    </w:p>
    <w:p>
      <w:pPr>
        <w:spacing w:after="80" w:line="276" w:lineRule="auto"/>
        <w:jc w:val="left"/>
      </w:pPr>
      <w:r>
        <w:rPr>
          <w:rFonts w:ascii="Calibri" w:hAnsi="Calibri" w:eastAsia="Calibri"/>
          <w:b/>
          <w:i w:val="0"/>
          <w:color w:val="1A1814"/>
          <w:sz w:val="22"/>
        </w:rPr>
        <w:t>Paleta de marca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08110e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20"/>
              </w:rPr>
              <w:t xml:space="preserve"> </w:t>
            </w:r>
          </w:p>
        </w:tc>
        <w:tc>
          <w:tcPr>
            <w:tcW w:type="dxa" w:w="2353"/>
            <w:shd w:fill="D4894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20"/>
              </w:rPr>
              <w:t xml:space="preserve"> </w:t>
            </w:r>
          </w:p>
        </w:tc>
        <w:tc>
          <w:tcPr>
            <w:tcW w:type="dxa" w:w="2353"/>
            <w:shd w:fill="E4C27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20"/>
              </w:rPr>
              <w:t xml:space="preserve"> </w:t>
            </w:r>
          </w:p>
        </w:tc>
        <w:tc>
          <w:tcPr>
            <w:tcW w:type="dxa" w:w="2353"/>
            <w:shd w:fill="E8F0E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20"/>
              </w:rPr>
              <w:t xml:space="preserve"> </w:t>
            </w:r>
          </w:p>
        </w:tc>
      </w:tr>
      <w:tr>
        <w:tc>
          <w:tcPr>
            <w:tcW w:type="dxa" w:w="2353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6"/>
              </w:rPr>
              <w:t>Verde bosque</w:t>
              <w:br/>
              <w:t>#08110E</w:t>
            </w:r>
          </w:p>
        </w:tc>
        <w:tc>
          <w:tcPr>
            <w:tcW w:type="dxa" w:w="2353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6"/>
              </w:rPr>
              <w:t>Cobre</w:t>
              <w:br/>
              <w:t>#D4894A</w:t>
            </w:r>
          </w:p>
        </w:tc>
        <w:tc>
          <w:tcPr>
            <w:tcW w:type="dxa" w:w="2353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6"/>
              </w:rPr>
              <w:t>Oro</w:t>
              <w:br/>
              <w:t>#E4C27A</w:t>
            </w:r>
          </w:p>
        </w:tc>
        <w:tc>
          <w:tcPr>
            <w:tcW w:type="dxa" w:w="2353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6"/>
              </w:rPr>
              <w:t>Espuma</w:t>
              <w:br/>
              <w:t>#E8F0E4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1C3D34"/>
          <w:sz w:val="36"/>
        </w:rPr>
        <w:t>A — Pin combo  (recomendada para la PWA)</w:t>
      </w:r>
    </w:p>
    <w:p>
      <w:pPr>
        <w:spacing w:before="40" w:after="200"/>
        <w:pBdr>
          <w:bottom w:val="single" w:sz="12" w:space="1" w:color="B86B2A"/>
        </w:pBdr>
      </w:pP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024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pin-comb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left"/>
      </w:pPr>
      <w:r>
        <w:rPr>
          <w:rFonts w:ascii="Calibri" w:hAnsi="Calibri" w:eastAsia="Calibri"/>
          <w:b w:val="0"/>
          <w:i w:val="0"/>
          <w:color w:val="1A1814"/>
          <w:sz w:val="22"/>
        </w:rPr>
        <w:t>Un pin de mapa (cerca de ti / GPS) con plato + copa adentro y un sello de % de oferta. Es la más completa: ubicación, comida, trago y descuento.</w:t>
      </w:r>
    </w:p>
    <w:p>
      <w:pPr>
        <w:spacing w:after="60"/>
        <w:ind w:left="397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Se lee a 48 px en el celular.</w:t>
      </w:r>
    </w:p>
    <w:p>
      <w:pPr>
        <w:spacing w:after="60"/>
        <w:ind w:left="397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Sigue la idea de geolocalización que ya vende TraGo.</w:t>
      </w:r>
    </w:p>
    <w:p>
      <w:pPr>
        <w:spacing w:after="60"/>
        <w:ind w:left="397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No se queda solo en “bar” ni solo en “fonda”.</w:t>
      </w:r>
    </w:p>
    <w:p>
      <w:pPr>
        <w:spacing w:after="160" w:line="276" w:lineRule="auto"/>
        <w:jc w:val="left"/>
      </w:pPr>
      <w:r>
        <w:rPr>
          <w:rFonts w:ascii="Calibri" w:hAnsi="Calibri" w:eastAsia="Calibri"/>
          <w:b w:val="0"/>
          <w:i/>
          <w:color w:val="5C5A54"/>
          <w:sz w:val="22"/>
        </w:rPr>
        <w:t>Cuándo usarla: icono de app, splash, favicon, sticker de sucursal.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C3D34"/>
          <w:sz w:val="36"/>
        </w:rPr>
        <w:t>B — Monograma T</w:t>
      </w:r>
    </w:p>
    <w:p>
      <w:pPr>
        <w:spacing w:before="40" w:after="200"/>
        <w:pBdr>
          <w:bottom w:val="single" w:sz="12" w:space="1" w:color="B86B2A"/>
        </w:pBdr>
      </w:pP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024000" cy="30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monogr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left"/>
      </w:pPr>
      <w:r>
        <w:rPr>
          <w:rFonts w:ascii="Calibri" w:hAnsi="Calibri" w:eastAsia="Calibri"/>
          <w:b w:val="0"/>
          <w:i w:val="0"/>
          <w:color w:val="1A1814"/>
          <w:sz w:val="22"/>
        </w:rPr>
        <w:t>La letra T se funde con copa y tenedor. El círculo dorado con % es la oferta. Más “marca” y menos “mapa”.</w:t>
      </w:r>
    </w:p>
    <w:p>
      <w:pPr>
        <w:spacing w:after="60"/>
        <w:ind w:left="397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Fuerte para papelería, pitch y playera.</w:t>
      </w:r>
    </w:p>
    <w:p>
      <w:pPr>
        <w:spacing w:after="60"/>
        <w:ind w:left="397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Elegante; un poco más abstracta en el icono chico.</w:t>
      </w:r>
    </w:p>
    <w:p>
      <w:pPr>
        <w:spacing w:after="160" w:line="276" w:lineRule="auto"/>
        <w:jc w:val="left"/>
      </w:pPr>
      <w:r>
        <w:rPr>
          <w:rFonts w:ascii="Calibri" w:hAnsi="Calibri" w:eastAsia="Calibri"/>
          <w:b w:val="0"/>
          <w:i/>
          <w:color w:val="5C5A54"/>
          <w:sz w:val="22"/>
        </w:rPr>
        <w:t>Cuándo usarla: documento comercial, firma, redes.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C3D34"/>
          <w:sz w:val="36"/>
        </w:rPr>
        <w:t>C — Sello / corcholata</w:t>
      </w:r>
    </w:p>
    <w:p>
      <w:pPr>
        <w:spacing w:before="40" w:after="200"/>
        <w:pBdr>
          <w:bottom w:val="single" w:sz="12" w:space="1" w:color="B86B2A"/>
        </w:pBdr>
      </w:pP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024000" cy="3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sel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left"/>
      </w:pPr>
      <w:r>
        <w:rPr>
          <w:rFonts w:ascii="Calibri" w:hAnsi="Calibri" w:eastAsia="Calibri"/>
          <w:b w:val="0"/>
          <w:i w:val="0"/>
          <w:color w:val="1A1814"/>
          <w:sz w:val="22"/>
        </w:rPr>
        <w:t>Tenedor y copa cruzados dentro de un sello tipo corcholata o lacre. Se siente bar + fonda, con un toque nocturno.</w:t>
      </w:r>
    </w:p>
    <w:p>
      <w:pPr>
        <w:spacing w:after="60"/>
        <w:ind w:left="397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Muy reconocible en mesa y en botella.</w:t>
      </w:r>
    </w:p>
    <w:p>
      <w:pPr>
        <w:spacing w:after="60"/>
        <w:ind w:left="397"/>
      </w:pPr>
      <w:r>
        <w:rPr>
          <w:rFonts w:ascii="Calibri" w:hAnsi="Calibri" w:eastAsia="Calibri"/>
          <w:b w:val="0"/>
          <w:i w:val="0"/>
          <w:color w:val="1A1814"/>
          <w:sz w:val="22"/>
        </w:rPr>
        <w:t>•  Pesa más a la noche que al desayuno o al café.</w:t>
      </w:r>
    </w:p>
    <w:p>
      <w:pPr>
        <w:spacing w:after="160" w:line="276" w:lineRule="auto"/>
        <w:jc w:val="left"/>
      </w:pPr>
      <w:r>
        <w:rPr>
          <w:rFonts w:ascii="Calibri" w:hAnsi="Calibri" w:eastAsia="Calibri"/>
          <w:b w:val="0"/>
          <w:i/>
          <w:color w:val="5C5A54"/>
          <w:sz w:val="22"/>
        </w:rPr>
        <w:t>Cuándo usarla: Nocturno, merch, sello de “promo viva”.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C3D34"/>
          <w:sz w:val="36"/>
        </w:rPr>
        <w:t>Comparativo rápido</w:t>
      </w:r>
    </w:p>
    <w:p>
      <w:pPr>
        <w:spacing w:before="40" w:after="200"/>
        <w:pBdr>
          <w:bottom w:val="single" w:sz="12" w:space="1" w:color="B86B2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2353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 Pin combo</w:t>
            </w:r>
          </w:p>
        </w:tc>
        <w:tc>
          <w:tcPr>
            <w:tcW w:type="dxa" w:w="2353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 Monograma</w:t>
            </w:r>
          </w:p>
        </w:tc>
        <w:tc>
          <w:tcPr>
            <w:tcW w:type="dxa" w:w="2353"/>
            <w:shd w:fill="1C3D34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 Sello</w:t>
            </w:r>
          </w:p>
        </w:tc>
      </w:tr>
      <w:tr>
        <w:tc>
          <w:tcPr>
            <w:tcW w:type="dxa" w:w="2353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814"/>
                <w:sz w:val="18"/>
              </w:rPr>
              <w:t>Oferta</w:t>
            </w:r>
          </w:p>
        </w:tc>
        <w:tc>
          <w:tcPr>
            <w:tcW w:type="dxa" w:w="2353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Sello % claro</w:t>
            </w:r>
          </w:p>
        </w:tc>
        <w:tc>
          <w:tcPr>
            <w:tcW w:type="dxa" w:w="2353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Círculo %</w:t>
            </w:r>
          </w:p>
        </w:tc>
        <w:tc>
          <w:tcPr>
            <w:tcW w:type="dxa" w:w="2353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Borde de sello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814"/>
                <w:sz w:val="18"/>
              </w:rPr>
              <w:t>Comida + bebida</w:t>
            </w:r>
          </w:p>
        </w:tc>
        <w:tc>
          <w:tcPr>
            <w:tcW w:type="dxa" w:w="2353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Plato y copa</w:t>
            </w:r>
          </w:p>
        </w:tc>
        <w:tc>
          <w:tcPr>
            <w:tcW w:type="dxa" w:w="2353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Tenedor + copa en la T</w:t>
            </w:r>
          </w:p>
        </w:tc>
        <w:tc>
          <w:tcPr>
            <w:tcW w:type="dxa" w:w="2353"/>
            <w:shd w:fill="FFFFFF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Tenedor y copa cruzados</w:t>
            </w:r>
          </w:p>
        </w:tc>
      </w:tr>
      <w:tr>
        <w:tc>
          <w:tcPr>
            <w:tcW w:type="dxa" w:w="2353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814"/>
                <w:sz w:val="18"/>
              </w:rPr>
              <w:t>Mejor uso</w:t>
            </w:r>
          </w:p>
        </w:tc>
        <w:tc>
          <w:tcPr>
            <w:tcW w:type="dxa" w:w="2353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Icono PWA / GPS</w:t>
            </w:r>
          </w:p>
        </w:tc>
        <w:tc>
          <w:tcPr>
            <w:tcW w:type="dxa" w:w="2353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Marca / pitch</w:t>
            </w:r>
          </w:p>
        </w:tc>
        <w:tc>
          <w:tcPr>
            <w:tcW w:type="dxa" w:w="2353"/>
            <w:shd w:fill="F7F3EA" w:val="clear"/>
            <w:tcBorders>
              <w:top w:val="single" w:sz="4" w:color="D4C8B0"/>
              <w:left w:val="single" w:sz="4" w:color="D4C8B0"/>
              <w:bottom w:val="single" w:sz="4" w:color="D4C8B0"/>
              <w:right w:val="single" w:sz="4" w:color="D4C8B0"/>
            </w:tcBorders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814"/>
                <w:sz w:val="18"/>
              </w:rPr>
              <w:t>Noche / merch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1C3D34"/>
          <w:sz w:val="36"/>
        </w:rPr>
        <w:t>Recomendación</w:t>
      </w:r>
    </w:p>
    <w:p>
      <w:pPr>
        <w:spacing w:before="40" w:after="200"/>
        <w:pBdr>
          <w:bottom w:val="single" w:sz="12" w:space="1" w:color="B86B2A"/>
        </w:pBdr>
      </w:pPr>
    </w:p>
    <w:p>
      <w:pPr>
        <w:spacing w:after="160" w:line="276" w:lineRule="auto"/>
        <w:jc w:val="left"/>
      </w:pPr>
      <w:r>
        <w:rPr>
          <w:rFonts w:ascii="Calibri" w:hAnsi="Calibri" w:eastAsia="Calibri"/>
          <w:b w:val="0"/>
          <w:i w:val="0"/>
          <w:color w:val="1C3D34"/>
          <w:sz w:val="24"/>
        </w:rPr>
        <w:t>Para el icono de la PWA nos quedamos con A. Cuenta la historia completa (ubicación, trago, comida, descuento) sin llenarse. B y C pueden vivir como variantes: B en el Word comercial y C en la capa Nocturno.</w:t>
      </w:r>
    </w:p>
    <w:p>
      <w:pPr>
        <w:spacing w:after="160" w:line="276" w:lineRule="auto"/>
        <w:jc w:val="left"/>
      </w:pPr>
      <w:r>
        <w:rPr>
          <w:rFonts w:ascii="Calibri" w:hAnsi="Calibri" w:eastAsia="Calibri"/>
          <w:b w:val="0"/>
          <w:i/>
          <w:color w:val="5C5A54"/>
          <w:sz w:val="22"/>
        </w:rPr>
        <w:t>Siguiente paso: elegir una (o un combo A+B) y la pasamos a SVG 192 / 512 para instalar TraGo.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/>
        <w:b w:val="0"/>
        <w:i/>
        <w:color w:val="5C5A54"/>
        <w:sz w:val="16"/>
      </w:rPr>
      <w:t>TraGo  ·  Propuestas de logo  ·  Septiembre 2026  · 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