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4B405" w14:textId="4CABAADA" w:rsidR="007C7E11" w:rsidRDefault="00F5371B" w:rsidP="00F5371B">
      <w:pPr>
        <w:pStyle w:val="Heading1"/>
        <w:rPr>
          <w:noProof/>
        </w:rPr>
      </w:pPr>
      <w:r>
        <w:rPr>
          <w:noProof/>
        </w:rPr>
        <w:t xml:space="preserve">      </w:t>
      </w:r>
      <w:r>
        <w:rPr>
          <w:noProof/>
        </w:rPr>
        <w:tab/>
      </w:r>
      <w:r>
        <w:rPr>
          <w:noProof/>
        </w:rPr>
        <w:tab/>
      </w:r>
      <w:r>
        <w:rPr>
          <w:noProof/>
        </w:rPr>
        <w:tab/>
      </w:r>
      <w:r>
        <w:rPr>
          <w:noProof/>
        </w:rPr>
        <w:tab/>
      </w:r>
      <w:r>
        <w:rPr>
          <w:noProof/>
        </w:rPr>
        <w:tab/>
        <w:t xml:space="preserve">ADV LAB ESE </w:t>
      </w:r>
    </w:p>
    <w:p w14:paraId="527EF298" w14:textId="77777777" w:rsidR="00F5371B" w:rsidRDefault="00F5371B" w:rsidP="00F5371B">
      <w:pPr>
        <w:rPr>
          <w:b/>
          <w:bCs/>
          <w:noProof/>
        </w:rPr>
      </w:pPr>
      <w:r>
        <w:rPr>
          <w:b/>
          <w:bCs/>
          <w:noProof/>
        </w:rPr>
        <w:t>Name: Adwait Purao                                                     UID: 2021300101</w:t>
      </w:r>
      <w:r>
        <w:rPr>
          <w:b/>
          <w:bCs/>
          <w:noProof/>
        </w:rPr>
        <w:tab/>
      </w:r>
      <w:r>
        <w:rPr>
          <w:b/>
          <w:bCs/>
          <w:noProof/>
        </w:rPr>
        <w:tab/>
      </w:r>
      <w:r>
        <w:rPr>
          <w:b/>
          <w:bCs/>
          <w:noProof/>
        </w:rPr>
        <w:tab/>
      </w:r>
    </w:p>
    <w:p w14:paraId="2A06D03A" w14:textId="40780885" w:rsidR="00F5371B" w:rsidRDefault="00F5371B" w:rsidP="00F5371B">
      <w:pPr>
        <w:rPr>
          <w:b/>
          <w:bCs/>
          <w:noProof/>
        </w:rPr>
      </w:pPr>
      <w:r>
        <w:rPr>
          <w:b/>
          <w:bCs/>
          <w:noProof/>
        </w:rPr>
        <w:t xml:space="preserve">Batch: D        </w:t>
      </w:r>
      <w:r>
        <w:rPr>
          <w:b/>
          <w:bCs/>
          <w:noProof/>
        </w:rPr>
        <w:tab/>
      </w:r>
      <w:r>
        <w:rPr>
          <w:b/>
          <w:bCs/>
          <w:noProof/>
        </w:rPr>
        <w:tab/>
      </w:r>
      <w:r>
        <w:rPr>
          <w:b/>
          <w:bCs/>
          <w:noProof/>
        </w:rPr>
        <w:tab/>
      </w:r>
      <w:r>
        <w:rPr>
          <w:b/>
          <w:bCs/>
          <w:noProof/>
        </w:rPr>
        <w:tab/>
        <w:t xml:space="preserve">                   Division: COMPS B</w:t>
      </w:r>
    </w:p>
    <w:p w14:paraId="3B864D73" w14:textId="104D05C2" w:rsidR="00F5371B" w:rsidRDefault="00F5371B" w:rsidP="00F5371B">
      <w:pPr>
        <w:rPr>
          <w:b/>
          <w:bCs/>
          <w:noProof/>
        </w:rPr>
      </w:pPr>
      <w:r>
        <w:rPr>
          <w:b/>
          <w:bCs/>
          <w:noProof/>
        </w:rPr>
        <w:t>Screenshot of dashboard</w:t>
      </w:r>
    </w:p>
    <w:p w14:paraId="799D71E5" w14:textId="42821083" w:rsidR="00F5371B" w:rsidRDefault="00F5371B" w:rsidP="00F5371B">
      <w:pPr>
        <w:rPr>
          <w:b/>
          <w:bCs/>
        </w:rPr>
      </w:pPr>
      <w:r w:rsidRPr="00F5371B">
        <w:rPr>
          <w:b/>
          <w:bCs/>
          <w:noProof/>
        </w:rPr>
        <w:drawing>
          <wp:inline distT="0" distB="0" distL="0" distR="0" wp14:anchorId="4743D534" wp14:editId="7333E74A">
            <wp:extent cx="5731510" cy="3176270"/>
            <wp:effectExtent l="0" t="0" r="2540" b="5080"/>
            <wp:docPr id="3853893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76270"/>
                    </a:xfrm>
                    <a:prstGeom prst="rect">
                      <a:avLst/>
                    </a:prstGeom>
                    <a:noFill/>
                    <a:ln>
                      <a:noFill/>
                    </a:ln>
                  </pic:spPr>
                </pic:pic>
              </a:graphicData>
            </a:graphic>
          </wp:inline>
        </w:drawing>
      </w:r>
    </w:p>
    <w:p w14:paraId="3AB90F1F" w14:textId="77777777" w:rsidR="00F5371B" w:rsidRPr="00F5371B" w:rsidRDefault="00F5371B" w:rsidP="00F5371B">
      <w:pPr>
        <w:rPr>
          <w:b/>
          <w:bCs/>
        </w:rPr>
      </w:pPr>
      <w:r w:rsidRPr="00F5371B">
        <w:rPr>
          <w:b/>
          <w:bCs/>
        </w:rPr>
        <w:t>Dashboard Purpose and Motivation</w:t>
      </w:r>
    </w:p>
    <w:p w14:paraId="6885F120" w14:textId="77777777" w:rsidR="00F5371B" w:rsidRPr="00F5371B" w:rsidRDefault="00F5371B" w:rsidP="00F5371B">
      <w:r w:rsidRPr="00F5371B">
        <w:t xml:space="preserve">This dashboard was created to visually explore and </w:t>
      </w:r>
      <w:proofErr w:type="spellStart"/>
      <w:r w:rsidRPr="00F5371B">
        <w:t>analyze</w:t>
      </w:r>
      <w:proofErr w:type="spellEnd"/>
      <w:r w:rsidRPr="00F5371B">
        <w:t xml:space="preserve"> a real estate dataset, specifically focused on house prices and sales. The objective is to provide insights into various factors affecting property prices, sales trends, and distributions across geographic regions. By using this dashboard, users can quickly identify patterns and make informed decisions based on the data.</w:t>
      </w:r>
    </w:p>
    <w:p w14:paraId="758042CC" w14:textId="77777777" w:rsidR="00F5371B" w:rsidRPr="00F5371B" w:rsidRDefault="00F5371B" w:rsidP="00F5371B">
      <w:pPr>
        <w:rPr>
          <w:b/>
          <w:bCs/>
        </w:rPr>
      </w:pPr>
      <w:r w:rsidRPr="00F5371B">
        <w:rPr>
          <w:b/>
          <w:bCs/>
        </w:rPr>
        <w:t>Key Features and Visualizations</w:t>
      </w:r>
    </w:p>
    <w:p w14:paraId="548F74B5" w14:textId="77777777" w:rsidR="00F5371B" w:rsidRPr="00F5371B" w:rsidRDefault="00F5371B" w:rsidP="00F5371B">
      <w:pPr>
        <w:numPr>
          <w:ilvl w:val="0"/>
          <w:numId w:val="1"/>
        </w:numPr>
        <w:rPr>
          <w:b/>
          <w:bCs/>
        </w:rPr>
      </w:pPr>
      <w:r w:rsidRPr="00F5371B">
        <w:rPr>
          <w:b/>
          <w:bCs/>
        </w:rPr>
        <w:t>Summary Metrics:</w:t>
      </w:r>
    </w:p>
    <w:p w14:paraId="1E7D3379" w14:textId="77777777" w:rsidR="00F5371B" w:rsidRPr="00F5371B" w:rsidRDefault="00F5371B" w:rsidP="00F5371B">
      <w:pPr>
        <w:numPr>
          <w:ilvl w:val="1"/>
          <w:numId w:val="1"/>
        </w:numPr>
      </w:pPr>
      <w:r w:rsidRPr="00F5371B">
        <w:t>Display total figures for essential metrics like the number of bedrooms, square footage of living area, number of bathrooms, and average price. These give an at-a-glance overview of the dataset's scope.</w:t>
      </w:r>
    </w:p>
    <w:p w14:paraId="442C7C21" w14:textId="77777777" w:rsidR="00F5371B" w:rsidRPr="00F5371B" w:rsidRDefault="00F5371B" w:rsidP="00F5371B">
      <w:pPr>
        <w:numPr>
          <w:ilvl w:val="0"/>
          <w:numId w:val="1"/>
        </w:numPr>
        <w:rPr>
          <w:b/>
          <w:bCs/>
        </w:rPr>
      </w:pPr>
      <w:r w:rsidRPr="00F5371B">
        <w:rPr>
          <w:b/>
          <w:bCs/>
        </w:rPr>
        <w:t>Total Sales by Month:</w:t>
      </w:r>
    </w:p>
    <w:p w14:paraId="79A2C94A" w14:textId="77777777" w:rsidR="00F5371B" w:rsidRPr="00F5371B" w:rsidRDefault="00F5371B" w:rsidP="00F5371B">
      <w:pPr>
        <w:numPr>
          <w:ilvl w:val="1"/>
          <w:numId w:val="1"/>
        </w:numPr>
      </w:pPr>
      <w:r w:rsidRPr="00F5371B">
        <w:t>Bar chart showing monthly sales data to identify seasonal patterns or months with higher sales volume.</w:t>
      </w:r>
    </w:p>
    <w:p w14:paraId="75110AC6" w14:textId="4DDBEB52" w:rsidR="00F5371B" w:rsidRPr="00F5371B" w:rsidRDefault="00F5371B" w:rsidP="00F5371B">
      <w:pPr>
        <w:numPr>
          <w:ilvl w:val="0"/>
          <w:numId w:val="1"/>
        </w:numPr>
        <w:rPr>
          <w:b/>
          <w:bCs/>
        </w:rPr>
      </w:pPr>
      <w:r w:rsidRPr="00F5371B">
        <w:rPr>
          <w:b/>
          <w:bCs/>
        </w:rPr>
        <w:t>Sq</w:t>
      </w:r>
      <w:r>
        <w:rPr>
          <w:b/>
          <w:bCs/>
        </w:rPr>
        <w:t xml:space="preserve">uare </w:t>
      </w:r>
      <w:r w:rsidRPr="00F5371B">
        <w:rPr>
          <w:b/>
          <w:bCs/>
        </w:rPr>
        <w:t>f</w:t>
      </w:r>
      <w:r>
        <w:rPr>
          <w:b/>
          <w:bCs/>
        </w:rPr>
        <w:t>ee</w:t>
      </w:r>
      <w:r w:rsidRPr="00F5371B">
        <w:rPr>
          <w:b/>
          <w:bCs/>
        </w:rPr>
        <w:t>t Living and Price Scatter Plot:</w:t>
      </w:r>
    </w:p>
    <w:p w14:paraId="29D7478A" w14:textId="77777777" w:rsidR="00F5371B" w:rsidRPr="00F5371B" w:rsidRDefault="00F5371B" w:rsidP="00F5371B">
      <w:pPr>
        <w:numPr>
          <w:ilvl w:val="1"/>
          <w:numId w:val="1"/>
        </w:numPr>
      </w:pPr>
      <w:r w:rsidRPr="00F5371B">
        <w:lastRenderedPageBreak/>
        <w:t>Visualization of the relationship between living area square footage and property price, helping users see if larger homes correlate with higher prices.</w:t>
      </w:r>
    </w:p>
    <w:p w14:paraId="42E04B7B" w14:textId="77777777" w:rsidR="00F5371B" w:rsidRPr="00F5371B" w:rsidRDefault="00F5371B" w:rsidP="00F5371B">
      <w:pPr>
        <w:numPr>
          <w:ilvl w:val="0"/>
          <w:numId w:val="1"/>
        </w:numPr>
        <w:rPr>
          <w:b/>
          <w:bCs/>
        </w:rPr>
      </w:pPr>
      <w:r w:rsidRPr="00F5371B">
        <w:rPr>
          <w:b/>
          <w:bCs/>
        </w:rPr>
        <w:t>Geographic Price Distribution:</w:t>
      </w:r>
    </w:p>
    <w:p w14:paraId="31BC7910" w14:textId="77777777" w:rsidR="00F5371B" w:rsidRPr="00F5371B" w:rsidRDefault="00F5371B" w:rsidP="00F5371B">
      <w:pPr>
        <w:numPr>
          <w:ilvl w:val="1"/>
          <w:numId w:val="1"/>
        </w:numPr>
      </w:pPr>
      <w:r w:rsidRPr="00F5371B">
        <w:t>Map with markers indicating the average price in various locations, offering a geographic perspective on house prices and sales distribution.</w:t>
      </w:r>
    </w:p>
    <w:p w14:paraId="267D2A50" w14:textId="77777777" w:rsidR="00F5371B" w:rsidRPr="00F5371B" w:rsidRDefault="00F5371B" w:rsidP="00F5371B">
      <w:pPr>
        <w:numPr>
          <w:ilvl w:val="0"/>
          <w:numId w:val="1"/>
        </w:numPr>
        <w:rPr>
          <w:b/>
          <w:bCs/>
        </w:rPr>
      </w:pPr>
      <w:r w:rsidRPr="00F5371B">
        <w:rPr>
          <w:b/>
          <w:bCs/>
        </w:rPr>
        <w:t>Average Price by Total Bedrooms:</w:t>
      </w:r>
    </w:p>
    <w:p w14:paraId="2ACD0E30" w14:textId="77777777" w:rsidR="00F5371B" w:rsidRPr="00F5371B" w:rsidRDefault="00F5371B" w:rsidP="00F5371B">
      <w:pPr>
        <w:numPr>
          <w:ilvl w:val="1"/>
          <w:numId w:val="1"/>
        </w:numPr>
      </w:pPr>
      <w:r w:rsidRPr="00F5371B">
        <w:t>Box plot representing price distribution based on the number of bedrooms, which helps in understanding if and how the number of bedrooms influences pricing.</w:t>
      </w:r>
    </w:p>
    <w:p w14:paraId="17A61A16" w14:textId="77777777" w:rsidR="00F5371B" w:rsidRPr="00F5371B" w:rsidRDefault="00F5371B" w:rsidP="00F5371B">
      <w:pPr>
        <w:numPr>
          <w:ilvl w:val="0"/>
          <w:numId w:val="1"/>
        </w:numPr>
        <w:rPr>
          <w:b/>
          <w:bCs/>
        </w:rPr>
      </w:pPr>
      <w:r w:rsidRPr="00F5371B">
        <w:rPr>
          <w:b/>
          <w:bCs/>
        </w:rPr>
        <w:t>Interactive Filters:</w:t>
      </w:r>
    </w:p>
    <w:p w14:paraId="5A437EE1" w14:textId="77777777" w:rsidR="00F5371B" w:rsidRPr="00F5371B" w:rsidRDefault="00F5371B" w:rsidP="00F5371B">
      <w:pPr>
        <w:numPr>
          <w:ilvl w:val="1"/>
          <w:numId w:val="1"/>
        </w:numPr>
      </w:pPr>
      <w:r w:rsidRPr="00F5371B">
        <w:t>Options to filter data by parameters like square footage, date range, price, and bedrooms to customize views and narrow down specific information.</w:t>
      </w:r>
    </w:p>
    <w:p w14:paraId="6A67631D" w14:textId="77777777" w:rsidR="00F5371B" w:rsidRPr="00F5371B" w:rsidRDefault="00F5371B" w:rsidP="00F5371B">
      <w:r w:rsidRPr="00F5371B">
        <w:t>Overall, this dashboard facilitates a comprehensive and interactive analysis of the real estate market trends, aimed at aiding users in understanding and assessing various pricing factors in the housing market.</w:t>
      </w:r>
    </w:p>
    <w:p w14:paraId="25B969FA" w14:textId="77777777" w:rsidR="00F5371B" w:rsidRPr="00F5371B" w:rsidRDefault="00F5371B" w:rsidP="00F5371B">
      <w:pPr>
        <w:rPr>
          <w:b/>
          <w:bCs/>
        </w:rPr>
      </w:pPr>
    </w:p>
    <w:sectPr w:rsidR="00F5371B" w:rsidRPr="00F53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9C59BF"/>
    <w:multiLevelType w:val="multilevel"/>
    <w:tmpl w:val="7D7EE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755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71B"/>
    <w:rsid w:val="00284A6C"/>
    <w:rsid w:val="00456DF6"/>
    <w:rsid w:val="007C7E11"/>
    <w:rsid w:val="00F53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3D509"/>
  <w15:chartTrackingRefBased/>
  <w15:docId w15:val="{B8B27C0E-76E1-4A4B-95A9-6732155B1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71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5371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5371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5371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5371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537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7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7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7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71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5371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5371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5371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5371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537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7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7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71B"/>
    <w:rPr>
      <w:rFonts w:eastAsiaTheme="majorEastAsia" w:cstheme="majorBidi"/>
      <w:color w:val="272727" w:themeColor="text1" w:themeTint="D8"/>
    </w:rPr>
  </w:style>
  <w:style w:type="paragraph" w:styleId="Title">
    <w:name w:val="Title"/>
    <w:basedOn w:val="Normal"/>
    <w:next w:val="Normal"/>
    <w:link w:val="TitleChar"/>
    <w:uiPriority w:val="10"/>
    <w:qFormat/>
    <w:rsid w:val="00F537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7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71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7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71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371B"/>
    <w:rPr>
      <w:i/>
      <w:iCs/>
      <w:color w:val="404040" w:themeColor="text1" w:themeTint="BF"/>
    </w:rPr>
  </w:style>
  <w:style w:type="paragraph" w:styleId="ListParagraph">
    <w:name w:val="List Paragraph"/>
    <w:basedOn w:val="Normal"/>
    <w:uiPriority w:val="34"/>
    <w:qFormat/>
    <w:rsid w:val="00F5371B"/>
    <w:pPr>
      <w:ind w:left="720"/>
      <w:contextualSpacing/>
    </w:pPr>
  </w:style>
  <w:style w:type="character" w:styleId="IntenseEmphasis">
    <w:name w:val="Intense Emphasis"/>
    <w:basedOn w:val="DefaultParagraphFont"/>
    <w:uiPriority w:val="21"/>
    <w:qFormat/>
    <w:rsid w:val="00F5371B"/>
    <w:rPr>
      <w:i/>
      <w:iCs/>
      <w:color w:val="365F91" w:themeColor="accent1" w:themeShade="BF"/>
    </w:rPr>
  </w:style>
  <w:style w:type="paragraph" w:styleId="IntenseQuote">
    <w:name w:val="Intense Quote"/>
    <w:basedOn w:val="Normal"/>
    <w:next w:val="Normal"/>
    <w:link w:val="IntenseQuoteChar"/>
    <w:uiPriority w:val="30"/>
    <w:qFormat/>
    <w:rsid w:val="00F5371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5371B"/>
    <w:rPr>
      <w:i/>
      <w:iCs/>
      <w:color w:val="365F91" w:themeColor="accent1" w:themeShade="BF"/>
    </w:rPr>
  </w:style>
  <w:style w:type="character" w:styleId="IntenseReference">
    <w:name w:val="Intense Reference"/>
    <w:basedOn w:val="DefaultParagraphFont"/>
    <w:uiPriority w:val="32"/>
    <w:qFormat/>
    <w:rsid w:val="00F5371B"/>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591710">
      <w:bodyDiv w:val="1"/>
      <w:marLeft w:val="0"/>
      <w:marRight w:val="0"/>
      <w:marTop w:val="0"/>
      <w:marBottom w:val="0"/>
      <w:divBdr>
        <w:top w:val="none" w:sz="0" w:space="0" w:color="auto"/>
        <w:left w:val="none" w:sz="0" w:space="0" w:color="auto"/>
        <w:bottom w:val="none" w:sz="0" w:space="0" w:color="auto"/>
        <w:right w:val="none" w:sz="0" w:space="0" w:color="auto"/>
      </w:divBdr>
      <w:divsChild>
        <w:div w:id="1686442409">
          <w:marLeft w:val="0"/>
          <w:marRight w:val="0"/>
          <w:marTop w:val="0"/>
          <w:marBottom w:val="0"/>
          <w:divBdr>
            <w:top w:val="none" w:sz="0" w:space="0" w:color="auto"/>
            <w:left w:val="none" w:sz="0" w:space="0" w:color="auto"/>
            <w:bottom w:val="none" w:sz="0" w:space="0" w:color="auto"/>
            <w:right w:val="none" w:sz="0" w:space="0" w:color="auto"/>
          </w:divBdr>
          <w:divsChild>
            <w:div w:id="2098166195">
              <w:marLeft w:val="0"/>
              <w:marRight w:val="0"/>
              <w:marTop w:val="0"/>
              <w:marBottom w:val="0"/>
              <w:divBdr>
                <w:top w:val="none" w:sz="0" w:space="0" w:color="auto"/>
                <w:left w:val="none" w:sz="0" w:space="0" w:color="auto"/>
                <w:bottom w:val="none" w:sz="0" w:space="0" w:color="auto"/>
                <w:right w:val="none" w:sz="0" w:space="0" w:color="auto"/>
              </w:divBdr>
              <w:divsChild>
                <w:div w:id="2074309860">
                  <w:marLeft w:val="0"/>
                  <w:marRight w:val="0"/>
                  <w:marTop w:val="0"/>
                  <w:marBottom w:val="0"/>
                  <w:divBdr>
                    <w:top w:val="none" w:sz="0" w:space="0" w:color="auto"/>
                    <w:left w:val="none" w:sz="0" w:space="0" w:color="auto"/>
                    <w:bottom w:val="none" w:sz="0" w:space="0" w:color="auto"/>
                    <w:right w:val="none" w:sz="0" w:space="0" w:color="auto"/>
                  </w:divBdr>
                  <w:divsChild>
                    <w:div w:id="304087877">
                      <w:marLeft w:val="0"/>
                      <w:marRight w:val="0"/>
                      <w:marTop w:val="0"/>
                      <w:marBottom w:val="0"/>
                      <w:divBdr>
                        <w:top w:val="none" w:sz="0" w:space="0" w:color="auto"/>
                        <w:left w:val="none" w:sz="0" w:space="0" w:color="auto"/>
                        <w:bottom w:val="none" w:sz="0" w:space="0" w:color="auto"/>
                        <w:right w:val="none" w:sz="0" w:space="0" w:color="auto"/>
                      </w:divBdr>
                      <w:divsChild>
                        <w:div w:id="1558854537">
                          <w:marLeft w:val="0"/>
                          <w:marRight w:val="0"/>
                          <w:marTop w:val="0"/>
                          <w:marBottom w:val="0"/>
                          <w:divBdr>
                            <w:top w:val="none" w:sz="0" w:space="0" w:color="auto"/>
                            <w:left w:val="none" w:sz="0" w:space="0" w:color="auto"/>
                            <w:bottom w:val="none" w:sz="0" w:space="0" w:color="auto"/>
                            <w:right w:val="none" w:sz="0" w:space="0" w:color="auto"/>
                          </w:divBdr>
                          <w:divsChild>
                            <w:div w:id="11118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816791">
      <w:bodyDiv w:val="1"/>
      <w:marLeft w:val="0"/>
      <w:marRight w:val="0"/>
      <w:marTop w:val="0"/>
      <w:marBottom w:val="0"/>
      <w:divBdr>
        <w:top w:val="none" w:sz="0" w:space="0" w:color="auto"/>
        <w:left w:val="none" w:sz="0" w:space="0" w:color="auto"/>
        <w:bottom w:val="none" w:sz="0" w:space="0" w:color="auto"/>
        <w:right w:val="none" w:sz="0" w:space="0" w:color="auto"/>
      </w:divBdr>
      <w:divsChild>
        <w:div w:id="1869683573">
          <w:marLeft w:val="0"/>
          <w:marRight w:val="0"/>
          <w:marTop w:val="0"/>
          <w:marBottom w:val="0"/>
          <w:divBdr>
            <w:top w:val="none" w:sz="0" w:space="0" w:color="auto"/>
            <w:left w:val="none" w:sz="0" w:space="0" w:color="auto"/>
            <w:bottom w:val="none" w:sz="0" w:space="0" w:color="auto"/>
            <w:right w:val="none" w:sz="0" w:space="0" w:color="auto"/>
          </w:divBdr>
          <w:divsChild>
            <w:div w:id="117727829">
              <w:marLeft w:val="0"/>
              <w:marRight w:val="0"/>
              <w:marTop w:val="0"/>
              <w:marBottom w:val="0"/>
              <w:divBdr>
                <w:top w:val="none" w:sz="0" w:space="0" w:color="auto"/>
                <w:left w:val="none" w:sz="0" w:space="0" w:color="auto"/>
                <w:bottom w:val="none" w:sz="0" w:space="0" w:color="auto"/>
                <w:right w:val="none" w:sz="0" w:space="0" w:color="auto"/>
              </w:divBdr>
              <w:divsChild>
                <w:div w:id="369694548">
                  <w:marLeft w:val="0"/>
                  <w:marRight w:val="0"/>
                  <w:marTop w:val="0"/>
                  <w:marBottom w:val="0"/>
                  <w:divBdr>
                    <w:top w:val="none" w:sz="0" w:space="0" w:color="auto"/>
                    <w:left w:val="none" w:sz="0" w:space="0" w:color="auto"/>
                    <w:bottom w:val="none" w:sz="0" w:space="0" w:color="auto"/>
                    <w:right w:val="none" w:sz="0" w:space="0" w:color="auto"/>
                  </w:divBdr>
                  <w:divsChild>
                    <w:div w:id="1863326255">
                      <w:marLeft w:val="0"/>
                      <w:marRight w:val="0"/>
                      <w:marTop w:val="0"/>
                      <w:marBottom w:val="0"/>
                      <w:divBdr>
                        <w:top w:val="none" w:sz="0" w:space="0" w:color="auto"/>
                        <w:left w:val="none" w:sz="0" w:space="0" w:color="auto"/>
                        <w:bottom w:val="none" w:sz="0" w:space="0" w:color="auto"/>
                        <w:right w:val="none" w:sz="0" w:space="0" w:color="auto"/>
                      </w:divBdr>
                      <w:divsChild>
                        <w:div w:id="1489131496">
                          <w:marLeft w:val="0"/>
                          <w:marRight w:val="0"/>
                          <w:marTop w:val="0"/>
                          <w:marBottom w:val="0"/>
                          <w:divBdr>
                            <w:top w:val="none" w:sz="0" w:space="0" w:color="auto"/>
                            <w:left w:val="none" w:sz="0" w:space="0" w:color="auto"/>
                            <w:bottom w:val="none" w:sz="0" w:space="0" w:color="auto"/>
                            <w:right w:val="none" w:sz="0" w:space="0" w:color="auto"/>
                          </w:divBdr>
                          <w:divsChild>
                            <w:div w:id="2843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Adwait Purao</dc:creator>
  <cp:keywords/>
  <dc:description/>
  <cp:lastModifiedBy>Adwait Purao</cp:lastModifiedBy>
  <cp:revision>1</cp:revision>
  <dcterms:created xsi:type="dcterms:W3CDTF">2024-11-14T12:01:00Z</dcterms:created>
  <dcterms:modified xsi:type="dcterms:W3CDTF">2024-11-14T12:08:00Z</dcterms:modified>
</cp:coreProperties>
</file>