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i w:val="1"/>
        </w:rPr>
      </w:pPr>
      <w:r w:rsidDel="00000000" w:rsidR="00000000" w:rsidRPr="00000000">
        <w:rPr>
          <w:rtl w:val="0"/>
        </w:rPr>
      </w:r>
    </w:p>
    <w:p w:rsidR="00000000" w:rsidDel="00000000" w:rsidP="00000000" w:rsidRDefault="00000000" w:rsidRPr="00000000" w14:paraId="00000002">
      <w:pPr>
        <w:ind w:left="-810" w:firstLine="0"/>
        <w:jc w:val="left"/>
        <w:rPr>
          <w:b w:val="1"/>
        </w:rPr>
      </w:pPr>
      <w:r w:rsidDel="00000000" w:rsidR="00000000" w:rsidRPr="00000000">
        <w:rPr>
          <w:rtl w:val="0"/>
        </w:rPr>
      </w:r>
    </w:p>
    <w:p w:rsidR="00000000" w:rsidDel="00000000" w:rsidP="00000000" w:rsidRDefault="00000000" w:rsidRPr="00000000" w14:paraId="00000003">
      <w:pPr>
        <w:ind w:left="-810" w:firstLine="0"/>
        <w:jc w:val="center"/>
        <w:rPr>
          <w:b w:val="1"/>
          <w:sz w:val="24"/>
          <w:szCs w:val="24"/>
        </w:rPr>
      </w:pPr>
      <w:r w:rsidDel="00000000" w:rsidR="00000000" w:rsidRPr="00000000">
        <w:rPr>
          <w:b w:val="1"/>
          <w:sz w:val="24"/>
          <w:szCs w:val="24"/>
          <w:rtl w:val="0"/>
        </w:rPr>
        <w:t xml:space="preserve">            Course - System Programming and Compiler Construction (SPCC)</w:t>
      </w:r>
    </w:p>
    <w:p w:rsidR="00000000" w:rsidDel="00000000" w:rsidP="00000000" w:rsidRDefault="00000000" w:rsidRPr="00000000" w14:paraId="00000004">
      <w:pPr>
        <w:jc w:val="left"/>
        <w:rPr>
          <w:b w:val="1"/>
        </w:rPr>
      </w:pPr>
      <w:r w:rsidDel="00000000" w:rsidR="00000000" w:rsidRPr="00000000">
        <w:rPr>
          <w:rtl w:val="0"/>
        </w:rPr>
      </w:r>
    </w:p>
    <w:tbl>
      <w:tblPr>
        <w:tblStyle w:val="Table1"/>
        <w:tblW w:w="1108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9090"/>
        <w:tblGridChange w:id="0">
          <w:tblGrid>
            <w:gridCol w:w="199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2021300101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Adwait Purao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and Batch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TE Computer Engineering - Batch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05/04/2024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Write a program to find Basic Blocks and generate flow graph for given three address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1. Optimize code by identifying basic blocks and applying transformations. </w:t>
            </w:r>
          </w:p>
          <w:p w:rsidR="00000000" w:rsidDel="00000000" w:rsidP="00000000" w:rsidRDefault="00000000" w:rsidRPr="00000000" w14:paraId="00000013">
            <w:pPr>
              <w:spacing w:line="240" w:lineRule="auto"/>
              <w:rPr/>
            </w:pPr>
            <w:r w:rsidDel="00000000" w:rsidR="00000000" w:rsidRPr="00000000">
              <w:rPr>
                <w:rtl w:val="0"/>
              </w:rPr>
              <w:t xml:space="preserve">2. Visualize control flow using flow graphs to enhance optimization strategies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sz w:val="26"/>
                <w:szCs w:val="26"/>
              </w:rPr>
            </w:pPr>
            <w:r w:rsidDel="00000000" w:rsidR="00000000" w:rsidRPr="00000000">
              <w:rPr>
                <w:b w:val="1"/>
                <w:sz w:val="26"/>
                <w:szCs w:val="26"/>
                <w:rtl w:val="0"/>
              </w:rPr>
              <w:t xml:space="preserve">Basic Blocks:</w:t>
            </w:r>
          </w:p>
          <w:p w:rsidR="00000000" w:rsidDel="00000000" w:rsidP="00000000" w:rsidRDefault="00000000" w:rsidRPr="00000000" w14:paraId="00000016">
            <w:pPr>
              <w:spacing w:line="240" w:lineRule="auto"/>
              <w:rPr/>
            </w:pPr>
            <w:r w:rsidDel="00000000" w:rsidR="00000000" w:rsidRPr="00000000">
              <w:rPr>
                <w:rtl w:val="0"/>
              </w:rPr>
              <w:t xml:space="preserve">A basic block is a sequence of consecutive statements in a program that has a single entry and exit point (Aho et al., 2006)[1]. Understanding these blocks is essential for analyzing the program's control flow.</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sz w:val="26"/>
                <w:szCs w:val="26"/>
              </w:rPr>
            </w:pPr>
            <w:r w:rsidDel="00000000" w:rsidR="00000000" w:rsidRPr="00000000">
              <w:rPr>
                <w:b w:val="1"/>
                <w:sz w:val="26"/>
                <w:szCs w:val="26"/>
                <w:rtl w:val="0"/>
              </w:rPr>
              <w:t xml:space="preserve">Labels:</w:t>
            </w:r>
          </w:p>
          <w:p w:rsidR="00000000" w:rsidDel="00000000" w:rsidP="00000000" w:rsidRDefault="00000000" w:rsidRPr="00000000" w14:paraId="00000019">
            <w:pPr>
              <w:spacing w:line="240" w:lineRule="auto"/>
              <w:rPr/>
            </w:pPr>
            <w:r w:rsidDel="00000000" w:rsidR="00000000" w:rsidRPr="00000000">
              <w:rPr>
                <w:rtl w:val="0"/>
              </w:rPr>
              <w:t xml:space="preserve">Labels act as markers within the code, identifying significant locations or destinations for control flow instructions such as 'GOTO' or conditional branches. They are crucial for referencing during branching and looping within the code (Appel, 2002)[2].</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sz w:val="26"/>
                <w:szCs w:val="26"/>
              </w:rPr>
            </w:pPr>
            <w:r w:rsidDel="00000000" w:rsidR="00000000" w:rsidRPr="00000000">
              <w:rPr>
                <w:b w:val="1"/>
                <w:sz w:val="26"/>
                <w:szCs w:val="26"/>
                <w:rtl w:val="0"/>
              </w:rPr>
              <w:t xml:space="preserve">Control Flow:</w:t>
            </w:r>
          </w:p>
          <w:p w:rsidR="00000000" w:rsidDel="00000000" w:rsidP="00000000" w:rsidRDefault="00000000" w:rsidRPr="00000000" w14:paraId="0000001C">
            <w:pPr>
              <w:spacing w:line="240" w:lineRule="auto"/>
              <w:rPr/>
            </w:pPr>
            <w:r w:rsidDel="00000000" w:rsidR="00000000" w:rsidRPr="00000000">
              <w:rPr>
                <w:rtl w:val="0"/>
              </w:rPr>
              <w:t xml:space="preserve">By identifying basic blocks and labels, we can thoroughly examine the program's control flow. Labels typically denote the start of each basic block, while control flow instructions guide the transitions between these blocks (Muchnick, 1997)[3].</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sz w:val="26"/>
                <w:szCs w:val="26"/>
              </w:rPr>
            </w:pPr>
            <w:r w:rsidDel="00000000" w:rsidR="00000000" w:rsidRPr="00000000">
              <w:rPr>
                <w:b w:val="1"/>
                <w:sz w:val="26"/>
                <w:szCs w:val="26"/>
                <w:rtl w:val="0"/>
              </w:rPr>
              <w:t xml:space="preserve">Complexity:</w:t>
            </w:r>
          </w:p>
          <w:p w:rsidR="00000000" w:rsidDel="00000000" w:rsidP="00000000" w:rsidRDefault="00000000" w:rsidRPr="00000000" w14:paraId="0000001F">
            <w:pPr>
              <w:spacing w:line="240" w:lineRule="auto"/>
              <w:rPr/>
            </w:pPr>
            <w:r w:rsidDel="00000000" w:rsidR="00000000" w:rsidRPr="00000000">
              <w:rPr>
                <w:rtl w:val="0"/>
              </w:rPr>
              <w:t xml:space="preserve">Complexity is introduced through conditional branches, loops, and additional branching points, which increase the number of basic blocks and complicate the control flow (Aho et al., 2006)[1].</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sz w:val="26"/>
                <w:szCs w:val="26"/>
              </w:rPr>
            </w:pPr>
            <w:r w:rsidDel="00000000" w:rsidR="00000000" w:rsidRPr="00000000">
              <w:rPr>
                <w:b w:val="1"/>
                <w:sz w:val="26"/>
                <w:szCs w:val="26"/>
                <w:rtl w:val="0"/>
              </w:rPr>
              <w:t xml:space="preserve">Analysis:</w:t>
            </w:r>
          </w:p>
          <w:p w:rsidR="00000000" w:rsidDel="00000000" w:rsidP="00000000" w:rsidRDefault="00000000" w:rsidRPr="00000000" w14:paraId="00000022">
            <w:pPr>
              <w:spacing w:line="240" w:lineRule="auto"/>
              <w:rPr/>
            </w:pPr>
            <w:r w:rsidDel="00000000" w:rsidR="00000000" w:rsidRPr="00000000">
              <w:rPr>
                <w:rtl w:val="0"/>
              </w:rPr>
              <w:t xml:space="preserve">The analysis involves understanding the interconnections between basic blocks via control flow instructions, and how labels facilitate these connections. It also includes identifying conditions that alter the control flow within the program. This experimentation with basic blocks and labels in code provides deep insights into the structure and control flow of programs, crucial for program behavior analysis, debugging, and optimization (Appel, 2002)[2].</w:t>
            </w:r>
          </w:p>
          <w:p w:rsidR="00000000" w:rsidDel="00000000" w:rsidP="00000000" w:rsidRDefault="00000000" w:rsidRPr="00000000" w14:paraId="00000023">
            <w:pPr>
              <w:spacing w:line="240" w:lineRule="auto"/>
              <w:rPr>
                <w:b w:val="1"/>
                <w:sz w:val="26"/>
                <w:szCs w:val="26"/>
              </w:rPr>
            </w:pPr>
            <w:r w:rsidDel="00000000" w:rsidR="00000000" w:rsidRPr="00000000">
              <w:rPr>
                <w:b w:val="1"/>
                <w:sz w:val="26"/>
                <w:szCs w:val="26"/>
                <w:rtl w:val="0"/>
              </w:rPr>
              <w:t xml:space="preserve">Basic Blocks in Compiler Design:</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A basic block is essentially a straight-line code sequence with no branches, except at the entry and exit points (Aho et al., 2006)[1].</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rtl w:val="0"/>
              </w:rPr>
              <w:t xml:space="preserve">The initial task is to divide a sequence of three-address codes into basic blocks (Appel, 2002)[2].</w:t>
            </w:r>
          </w:p>
          <w:p w:rsidR="00000000" w:rsidDel="00000000" w:rsidP="00000000" w:rsidRDefault="00000000" w:rsidRPr="00000000" w14:paraId="00000026">
            <w:pPr>
              <w:numPr>
                <w:ilvl w:val="0"/>
                <w:numId w:val="2"/>
              </w:numPr>
              <w:spacing w:line="240" w:lineRule="auto"/>
              <w:ind w:left="720" w:hanging="360"/>
            </w:pPr>
            <w:r w:rsidDel="00000000" w:rsidR="00000000" w:rsidRPr="00000000">
              <w:rPr>
                <w:rtl w:val="0"/>
              </w:rPr>
              <w:t xml:space="preserve">A new basic block starts with the first instruction and continues until a jump or label is encountered (Muchnick, 1997)[3].</w:t>
            </w:r>
          </w:p>
          <w:p w:rsidR="00000000" w:rsidDel="00000000" w:rsidP="00000000" w:rsidRDefault="00000000" w:rsidRPr="00000000" w14:paraId="00000027">
            <w:pPr>
              <w:numPr>
                <w:ilvl w:val="0"/>
                <w:numId w:val="2"/>
              </w:numPr>
              <w:spacing w:line="240" w:lineRule="auto"/>
              <w:ind w:left="720" w:hanging="360"/>
            </w:pPr>
            <w:r w:rsidDel="00000000" w:rsidR="00000000" w:rsidRPr="00000000">
              <w:rPr>
                <w:rtl w:val="0"/>
              </w:rPr>
              <w:t xml:space="preserve">Without a jump, control proceeds directly from one instruction to the next (Aho et al., 2006)[1].</w:t>
            </w:r>
          </w:p>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spacing w:line="240" w:lineRule="auto"/>
              <w:rPr>
                <w:b w:val="1"/>
                <w:sz w:val="24"/>
                <w:szCs w:val="24"/>
              </w:rPr>
            </w:pPr>
            <w:r w:rsidDel="00000000" w:rsidR="00000000" w:rsidRPr="00000000">
              <w:rPr>
                <w:b w:val="1"/>
                <w:sz w:val="24"/>
                <w:szCs w:val="24"/>
                <w:rtl w:val="0"/>
              </w:rPr>
              <w:t xml:space="preserve">Algorithm for Partitioning:</w:t>
            </w:r>
          </w:p>
          <w:p w:rsidR="00000000" w:rsidDel="00000000" w:rsidP="00000000" w:rsidRDefault="00000000" w:rsidRPr="00000000" w14:paraId="0000002A">
            <w:pPr>
              <w:spacing w:line="240" w:lineRule="auto"/>
              <w:rPr/>
            </w:pPr>
            <w:r w:rsidDel="00000000" w:rsidR="00000000" w:rsidRPr="00000000">
              <w:rPr>
                <w:i w:val="1"/>
                <w:u w:val="single"/>
                <w:rtl w:val="0"/>
              </w:rPr>
              <w:t xml:space="preserve">Input:</w:t>
            </w:r>
            <w:r w:rsidDel="00000000" w:rsidR="00000000" w:rsidRPr="00000000">
              <w:rPr>
                <w:rtl w:val="0"/>
              </w:rPr>
              <w:t xml:space="preserve"> A sequence of three-address instructions.</w:t>
            </w:r>
          </w:p>
          <w:p w:rsidR="00000000" w:rsidDel="00000000" w:rsidP="00000000" w:rsidRDefault="00000000" w:rsidRPr="00000000" w14:paraId="0000002B">
            <w:pPr>
              <w:spacing w:line="240" w:lineRule="auto"/>
              <w:rPr/>
            </w:pPr>
            <w:r w:rsidDel="00000000" w:rsidR="00000000" w:rsidRPr="00000000">
              <w:rPr>
                <w:i w:val="1"/>
                <w:u w:val="single"/>
                <w:rtl w:val="0"/>
              </w:rPr>
              <w:t xml:space="preserve">Process:</w:t>
            </w:r>
            <w:r w:rsidDel="00000000" w:rsidR="00000000" w:rsidRPr="00000000">
              <w:rPr>
                <w:rtl w:val="0"/>
              </w:rPr>
              <w:t xml:space="preserve"> Determine 'leaders'—instructions from which basic blocks begin.</w:t>
            </w:r>
          </w:p>
          <w:p w:rsidR="00000000" w:rsidDel="00000000" w:rsidP="00000000" w:rsidRDefault="00000000" w:rsidRPr="00000000" w14:paraId="0000002C">
            <w:pPr>
              <w:spacing w:line="240" w:lineRule="auto"/>
              <w:rPr/>
            </w:pPr>
            <w:r w:rsidDel="00000000" w:rsidR="00000000" w:rsidRPr="00000000">
              <w:rPr>
                <w:rtl w:val="0"/>
              </w:rPr>
              <w:t xml:space="preserve">Leaders are:</w:t>
            </w:r>
          </w:p>
          <w:p w:rsidR="00000000" w:rsidDel="00000000" w:rsidP="00000000" w:rsidRDefault="00000000" w:rsidRPr="00000000" w14:paraId="0000002D">
            <w:pPr>
              <w:numPr>
                <w:ilvl w:val="0"/>
                <w:numId w:val="1"/>
              </w:numPr>
              <w:spacing w:line="240" w:lineRule="auto"/>
              <w:ind w:left="720" w:hanging="360"/>
            </w:pPr>
            <w:r w:rsidDel="00000000" w:rsidR="00000000" w:rsidRPr="00000000">
              <w:rPr>
                <w:rtl w:val="0"/>
              </w:rPr>
              <w:t xml:space="preserve">The first three-address instruction (Aho et al., 2006)[1].</w:t>
            </w:r>
          </w:p>
          <w:p w:rsidR="00000000" w:rsidDel="00000000" w:rsidP="00000000" w:rsidRDefault="00000000" w:rsidRPr="00000000" w14:paraId="0000002E">
            <w:pPr>
              <w:numPr>
                <w:ilvl w:val="0"/>
                <w:numId w:val="1"/>
              </w:numPr>
              <w:spacing w:line="240" w:lineRule="auto"/>
              <w:ind w:left="720" w:hanging="360"/>
            </w:pPr>
            <w:r w:rsidDel="00000000" w:rsidR="00000000" w:rsidRPr="00000000">
              <w:rPr>
                <w:rtl w:val="0"/>
              </w:rPr>
              <w:t xml:space="preserve">Instructions that are targets of unconditional or conditional jumps (Appel, 2002)[2].</w:t>
            </w:r>
          </w:p>
          <w:p w:rsidR="00000000" w:rsidDel="00000000" w:rsidP="00000000" w:rsidRDefault="00000000" w:rsidRPr="00000000" w14:paraId="0000002F">
            <w:pPr>
              <w:numPr>
                <w:ilvl w:val="0"/>
                <w:numId w:val="1"/>
              </w:numPr>
              <w:spacing w:line="240" w:lineRule="auto"/>
              <w:ind w:left="720" w:hanging="360"/>
            </w:pPr>
            <w:r w:rsidDel="00000000" w:rsidR="00000000" w:rsidRPr="00000000">
              <w:rPr>
                <w:rtl w:val="0"/>
              </w:rPr>
              <w:t xml:space="preserve">Instructions immediately following a jump (Muchnick, 1997)[3].</w:t>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Each leader defines a basic block, which includes all subsequent instructions up to (but not including) the next leader (Aho et al., 2006)[1].</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u w:val="single"/>
                <w:rtl w:val="0"/>
              </w:rPr>
              <w:t xml:space="preserve">Example</w:t>
            </w:r>
            <w:r w:rsidDel="00000000" w:rsidR="00000000" w:rsidRPr="00000000">
              <w:rPr>
                <w:b w:val="1"/>
                <w:rtl w:val="0"/>
              </w:rPr>
              <w:t xml:space="preserve">:</w:t>
            </w:r>
          </w:p>
          <w:p w:rsidR="00000000" w:rsidDel="00000000" w:rsidP="00000000" w:rsidRDefault="00000000" w:rsidRPr="00000000" w14:paraId="00000033">
            <w:pPr>
              <w:spacing w:line="240" w:lineRule="auto"/>
              <w:rPr/>
            </w:pPr>
            <w:r w:rsidDel="00000000" w:rsidR="00000000" w:rsidRPr="00000000">
              <w:rPr>
                <w:rtl w:val="0"/>
              </w:rPr>
              <w:t xml:space="preserve">Consider this sequence forming a basic block:</w:t>
            </w:r>
          </w:p>
          <w:p w:rsidR="00000000" w:rsidDel="00000000" w:rsidP="00000000" w:rsidRDefault="00000000" w:rsidRPr="00000000" w14:paraId="00000034">
            <w:pPr>
              <w:spacing w:line="240" w:lineRule="auto"/>
              <w:rPr/>
            </w:pPr>
            <w:r w:rsidDel="00000000" w:rsidR="00000000" w:rsidRPr="00000000">
              <w:rPr>
                <w:rtl w:val="0"/>
              </w:rPr>
              <w:t xml:space="preserve">t1 := aa;</w:t>
            </w:r>
          </w:p>
          <w:p w:rsidR="00000000" w:rsidDel="00000000" w:rsidP="00000000" w:rsidRDefault="00000000" w:rsidRPr="00000000" w14:paraId="00000035">
            <w:pPr>
              <w:spacing w:line="240" w:lineRule="auto"/>
              <w:rPr/>
            </w:pPr>
            <w:r w:rsidDel="00000000" w:rsidR="00000000" w:rsidRPr="00000000">
              <w:rPr>
                <w:rtl w:val="0"/>
              </w:rPr>
              <w:t xml:space="preserve">t2 := ab;</w:t>
            </w:r>
          </w:p>
          <w:p w:rsidR="00000000" w:rsidDel="00000000" w:rsidP="00000000" w:rsidRDefault="00000000" w:rsidRPr="00000000" w14:paraId="00000036">
            <w:pPr>
              <w:spacing w:line="240" w:lineRule="auto"/>
              <w:rPr/>
            </w:pPr>
            <w:r w:rsidDel="00000000" w:rsidR="00000000" w:rsidRPr="00000000">
              <w:rPr>
                <w:rtl w:val="0"/>
              </w:rPr>
              <w:t xml:space="preserve">t3 := 2t2;</w:t>
            </w:r>
          </w:p>
          <w:p w:rsidR="00000000" w:rsidDel="00000000" w:rsidP="00000000" w:rsidRDefault="00000000" w:rsidRPr="00000000" w14:paraId="00000037">
            <w:pPr>
              <w:spacing w:line="240" w:lineRule="auto"/>
              <w:rPr/>
            </w:pPr>
            <w:r w:rsidDel="00000000" w:rsidR="00000000" w:rsidRPr="00000000">
              <w:rPr>
                <w:rtl w:val="0"/>
              </w:rPr>
              <w:t xml:space="preserve">t4 := t1+t3;</w:t>
            </w:r>
          </w:p>
          <w:p w:rsidR="00000000" w:rsidDel="00000000" w:rsidP="00000000" w:rsidRDefault="00000000" w:rsidRPr="00000000" w14:paraId="00000038">
            <w:pPr>
              <w:spacing w:line="240" w:lineRule="auto"/>
              <w:rPr/>
            </w:pPr>
            <w:r w:rsidDel="00000000" w:rsidR="00000000" w:rsidRPr="00000000">
              <w:rPr>
                <w:rtl w:val="0"/>
              </w:rPr>
              <w:t xml:space="preserve">t5 := bb;</w:t>
            </w:r>
          </w:p>
          <w:p w:rsidR="00000000" w:rsidDel="00000000" w:rsidP="00000000" w:rsidRDefault="00000000" w:rsidRPr="00000000" w14:paraId="00000039">
            <w:pPr>
              <w:spacing w:line="240" w:lineRule="auto"/>
              <w:rPr/>
            </w:pPr>
            <w:r w:rsidDel="00000000" w:rsidR="00000000" w:rsidRPr="00000000">
              <w:rPr>
                <w:rtl w:val="0"/>
              </w:rPr>
              <w:t xml:space="preserve">t6 := t4+t5.</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b w:val="1"/>
                <w:sz w:val="26"/>
                <w:szCs w:val="26"/>
                <w:u w:val="single"/>
              </w:rPr>
            </w:pPr>
            <w:r w:rsidDel="00000000" w:rsidR="00000000" w:rsidRPr="00000000">
              <w:rPr>
                <w:b w:val="1"/>
                <w:sz w:val="26"/>
                <w:szCs w:val="26"/>
                <w:u w:val="single"/>
                <w:rtl w:val="0"/>
              </w:rPr>
              <w:t xml:space="preserve">Flow Graph:</w:t>
            </w:r>
          </w:p>
          <w:p w:rsidR="00000000" w:rsidDel="00000000" w:rsidP="00000000" w:rsidRDefault="00000000" w:rsidRPr="00000000" w14:paraId="0000003C">
            <w:pPr>
              <w:numPr>
                <w:ilvl w:val="0"/>
                <w:numId w:val="4"/>
              </w:numPr>
              <w:spacing w:line="240" w:lineRule="auto"/>
              <w:ind w:left="720" w:hanging="360"/>
              <w:rPr>
                <w:u w:val="none"/>
              </w:rPr>
            </w:pPr>
            <w:r w:rsidDel="00000000" w:rsidR="00000000" w:rsidRPr="00000000">
              <w:rPr>
                <w:rtl w:val="0"/>
              </w:rPr>
              <w:t xml:space="preserve">A control flow graph is a directed graph that maps the flow of control across various basic blocks. [4]</w:t>
            </w:r>
          </w:p>
          <w:p w:rsidR="00000000" w:rsidDel="00000000" w:rsidP="00000000" w:rsidRDefault="00000000" w:rsidRPr="00000000" w14:paraId="0000003D">
            <w:pPr>
              <w:numPr>
                <w:ilvl w:val="0"/>
                <w:numId w:val="4"/>
              </w:numPr>
              <w:spacing w:line="240" w:lineRule="auto"/>
              <w:ind w:left="720" w:hanging="360"/>
              <w:rPr>
                <w:u w:val="none"/>
              </w:rPr>
            </w:pPr>
            <w:r w:rsidDel="00000000" w:rsidR="00000000" w:rsidRPr="00000000">
              <w:rPr>
                <w:rtl w:val="0"/>
              </w:rPr>
              <w:t xml:space="preserve">It is particularly useful in optimizations like loop tuning. For instance, in a flow graph for a vector dot product:</w:t>
            </w:r>
          </w:p>
          <w:p w:rsidR="00000000" w:rsidDel="00000000" w:rsidP="00000000" w:rsidRDefault="00000000" w:rsidRPr="00000000" w14:paraId="0000003E">
            <w:pPr>
              <w:spacing w:line="240" w:lineRule="auto"/>
              <w:jc w:val="center"/>
              <w:rPr/>
            </w:pPr>
            <w:r w:rsidDel="00000000" w:rsidR="00000000" w:rsidRPr="00000000">
              <w:rPr/>
              <w:drawing>
                <wp:inline distB="114300" distT="114300" distL="114300" distR="114300">
                  <wp:extent cx="2243138" cy="22591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3138" cy="22591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numPr>
                <w:ilvl w:val="0"/>
                <w:numId w:val="3"/>
              </w:numPr>
              <w:spacing w:line="240" w:lineRule="auto"/>
              <w:ind w:left="720" w:hanging="360"/>
              <w:rPr>
                <w:u w:val="none"/>
              </w:rPr>
            </w:pPr>
            <w:r w:rsidDel="00000000" w:rsidR="00000000" w:rsidRPr="00000000">
              <w:rPr>
                <w:rtl w:val="0"/>
              </w:rPr>
              <w:t xml:space="preserve">Block B1 is the initial node.[4]</w:t>
            </w:r>
          </w:p>
          <w:p w:rsidR="00000000" w:rsidDel="00000000" w:rsidP="00000000" w:rsidRDefault="00000000" w:rsidRPr="00000000" w14:paraId="00000041">
            <w:pPr>
              <w:numPr>
                <w:ilvl w:val="0"/>
                <w:numId w:val="3"/>
              </w:numPr>
              <w:spacing w:line="240" w:lineRule="auto"/>
              <w:ind w:left="720" w:hanging="360"/>
              <w:rPr>
                <w:u w:val="none"/>
              </w:rPr>
            </w:pPr>
            <w:r w:rsidDel="00000000" w:rsidR="00000000" w:rsidRPr="00000000">
              <w:rPr>
                <w:rtl w:val="0"/>
              </w:rPr>
              <w:t xml:space="preserve">Block B2 follows B1, creating a directional edge from B1 to B2 due to the control jump from the last statement of B1 to the first statement of B2.[4]</w:t>
            </w:r>
          </w:p>
          <w:p w:rsidR="00000000" w:rsidDel="00000000" w:rsidP="00000000" w:rsidRDefault="00000000" w:rsidRPr="00000000" w14:paraId="00000042">
            <w:pPr>
              <w:numPr>
                <w:ilvl w:val="0"/>
                <w:numId w:val="3"/>
              </w:numPr>
              <w:spacing w:line="240" w:lineRule="auto"/>
              <w:ind w:left="720" w:hanging="360"/>
              <w:rPr>
                <w:u w:val="none"/>
              </w:rPr>
            </w:pPr>
            <w:r w:rsidDel="00000000" w:rsidR="00000000" w:rsidRPr="00000000">
              <w:rPr>
                <w:rtl w:val="0"/>
              </w:rPr>
              <w:t xml:space="preserve">B2 is a successor of B1, and B1 is a predecessor of B2.[4]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Implementation /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networkx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nx</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generate_basic_blocks(tac):</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basic_blocks =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tac:</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'goto calling program'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line: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block:</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basic_blocks.append(block)</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 [line]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basic_blocks.append(block)</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 =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block.append(line)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block:</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basic_blocks.append(block)</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basic_blocks</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generate_control_flow_graph(basic_blocks):</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 = nx.DiGraph()</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idx, block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enumerate(basic_blocks):</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last_line = block[-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true_label = last_line[-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G.add_edge(idx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basic_blocks.index(block)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next_block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basic_blocks:</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next_block[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true_label: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G.add_edge(idx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basic_blocks.index(next_block)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'program'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last_line: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last_line = last_line.replace(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next_block_label = last_line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next_block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basic_blocks:</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next_block[</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next_block_label[-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G.add_edge(idx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basic_blocks.index(next_block)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next_block_idx = idx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next_block_idx &lt; len(basic_blocks):</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G.add_edge(idx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next_block_idx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G.add_edge(idx+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G</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display_control_flow_graph(G):</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pos = nx.spring_layout(G)</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pos = {node: (y,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node, (x, y)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pos.items()}  </w:t>
            </w:r>
            <w:r w:rsidDel="00000000" w:rsidR="00000000" w:rsidRPr="00000000">
              <w:rPr>
                <w:rFonts w:ascii="Courier New" w:cs="Courier New" w:eastAsia="Courier New" w:hAnsi="Courier New"/>
                <w:color w:val="6a9955"/>
                <w:sz w:val="21"/>
                <w:szCs w:val="21"/>
                <w:rtl w:val="0"/>
              </w:rPr>
              <w:t xml:space="preserve"># Rotate layout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nx.draw(G, pos, with_labels=</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node_size=</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 node_color=</w:t>
            </w:r>
            <w:r w:rsidDel="00000000" w:rsidR="00000000" w:rsidRPr="00000000">
              <w:rPr>
                <w:rFonts w:ascii="Courier New" w:cs="Courier New" w:eastAsia="Courier New" w:hAnsi="Courier New"/>
                <w:color w:val="ce9178"/>
                <w:sz w:val="21"/>
                <w:szCs w:val="21"/>
                <w:rtl w:val="0"/>
              </w:rPr>
              <w:t xml:space="preserve">"skyblue"</w:t>
            </w:r>
            <w:r w:rsidDel="00000000" w:rsidR="00000000" w:rsidRPr="00000000">
              <w:rPr>
                <w:rFonts w:ascii="Courier New" w:cs="Courier New" w:eastAsia="Courier New" w:hAnsi="Courier New"/>
                <w:color w:val="d4d4d4"/>
                <w:sz w:val="21"/>
                <w:szCs w:val="21"/>
                <w:rtl w:val="0"/>
              </w:rPr>
              <w:t xml:space="preserve">, font_size=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font_weight=</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"Control Flow 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tac =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line_number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"Enter Three Address Code (TAC) line by line. Enter an empty line to stop."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line = input().strip()</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line: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tac.append(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{line_number}</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{line}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line_number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basic_blocks = generate_basic_blocks(tac)</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control_flow_graph = generate_control_flow_graph(basic_blocks)</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"\nBasic Blocks:"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block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enumerate(basic_blocks):</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"Block </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code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block:</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.join(code))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"\nControl Flow 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edge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control_flow_graph.edges():</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print(edge)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display_control_flow_graph(control_flow_graph)</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__name__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pacing w:line="240" w:lineRule="auto"/>
              <w:rPr>
                <w:b w:val="1"/>
                <w:i w:val="1"/>
                <w:color w:val="ff0000"/>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5638800" cy="3898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88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AC">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AD">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AE">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AF">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B0">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B1">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B2">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5638800" cy="2844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B4">
            <w:pPr>
              <w:spacing w:line="240" w:lineRule="auto"/>
              <w:rPr>
                <w:b w:val="1"/>
                <w:i w:val="1"/>
                <w:color w:val="ff0000"/>
                <w:sz w:val="16"/>
                <w:szCs w:val="16"/>
              </w:rPr>
            </w:pPr>
            <w:r w:rsidDel="00000000" w:rsidR="00000000" w:rsidRPr="00000000">
              <w:rPr>
                <w:rtl w:val="0"/>
              </w:rPr>
            </w:r>
          </w:p>
          <w:p w:rsidR="00000000" w:rsidDel="00000000" w:rsidP="00000000" w:rsidRDefault="00000000" w:rsidRPr="00000000" w14:paraId="000000B5">
            <w:pPr>
              <w:spacing w:line="240" w:lineRule="auto"/>
              <w:rPr>
                <w:b w:val="1"/>
                <w:i w:val="1"/>
                <w:color w:val="ff0000"/>
                <w:sz w:val="16"/>
                <w:szCs w:val="16"/>
              </w:rPr>
            </w:pPr>
            <w:r w:rsidDel="00000000" w:rsidR="00000000" w:rsidRPr="00000000">
              <w:rPr>
                <w:b w:val="1"/>
                <w:i w:val="1"/>
                <w:color w:val="ff0000"/>
                <w:sz w:val="16"/>
                <w:szCs w:val="16"/>
              </w:rPr>
              <w:drawing>
                <wp:inline distB="114300" distT="114300" distL="114300" distR="114300">
                  <wp:extent cx="5638800" cy="2832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8800" cy="283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Hence, we conclude that through this laboratory exercise, we have successfully devised a Python program capable of identifying Basic Blocks and constructing a control flow graph based on specified three-address code. By systematically analyzing the three-address code, we determined basic blocks using predefined criteria. Leveraging the NetworkX library, we then orchestrated a directed graph illustrating the flow of control among these basic blocks. This resultant control flow graph serves as a visual representation of the program’s control dynamics, facilitating a deeper understanding of its structural intricacies and enabling analysis of its operational behavior.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[1] Aho, A. V., Lam, M. S., Sethi, R., &amp; Ullman, J. D. (2006). Compilers: Principles, Techniques, and Tools (2nd Edition). Pearson.</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[2] Appel, A. W. (2002). Modern Compiler Implementation in Java (2nd Edition). Cambridge University Press.</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[3] Muchnick, S. S. (1997). Advanced Compiler Design and Implementation. Morgan Kaufmann.</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[4] GfG. (2022, March 06). Flow Graph in Code Generation. GeeksforGeeks.</w:t>
            </w:r>
          </w:p>
          <w:p w:rsidR="00000000" w:rsidDel="00000000" w:rsidP="00000000" w:rsidRDefault="00000000" w:rsidRPr="00000000" w14:paraId="000000C0">
            <w:pPr>
              <w:spacing w:line="240" w:lineRule="auto"/>
              <w:rPr/>
            </w:pPr>
            <w:hyperlink r:id="rId10">
              <w:r w:rsidDel="00000000" w:rsidR="00000000" w:rsidRPr="00000000">
                <w:rPr>
                  <w:color w:val="1155cc"/>
                  <w:u w:val="single"/>
                  <w:rtl w:val="0"/>
                </w:rPr>
                <w:t xml:space="preserve">https://www.geeksforgeeks.org/flow-graph-in-code-generation/</w:t>
              </w:r>
            </w:hyperlink>
            <w:r w:rsidDel="00000000" w:rsidR="00000000" w:rsidRPr="00000000">
              <w:rPr>
                <w:rtl w:val="0"/>
              </w:rPr>
              <w:t xml:space="preserve"> </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[5] GfG. (2023, April 24). Compiler Design | Detection of a Loop in Three Address Code.</w:t>
            </w:r>
          </w:p>
          <w:p w:rsidR="00000000" w:rsidDel="00000000" w:rsidP="00000000" w:rsidRDefault="00000000" w:rsidRPr="00000000" w14:paraId="000000C3">
            <w:pPr>
              <w:spacing w:line="240" w:lineRule="auto"/>
              <w:rPr/>
            </w:pPr>
            <w:r w:rsidDel="00000000" w:rsidR="00000000" w:rsidRPr="00000000">
              <w:rPr>
                <w:rtl w:val="0"/>
              </w:rPr>
              <w:t xml:space="preserve">GeeksforGeeks.</w:t>
            </w:r>
          </w:p>
          <w:p w:rsidR="00000000" w:rsidDel="00000000" w:rsidP="00000000" w:rsidRDefault="00000000" w:rsidRPr="00000000" w14:paraId="000000C4">
            <w:pPr>
              <w:spacing w:line="240" w:lineRule="auto"/>
              <w:rPr/>
            </w:pPr>
            <w:hyperlink r:id="rId11">
              <w:r w:rsidDel="00000000" w:rsidR="00000000" w:rsidRPr="00000000">
                <w:rPr>
                  <w:color w:val="1155cc"/>
                  <w:u w:val="single"/>
                  <w:rtl w:val="0"/>
                </w:rPr>
                <w:t xml:space="preserve">https://www.geeksforgeeks.org/compiler-design-detection-of-a-loop-in-three-address-code</w:t>
              </w:r>
            </w:hyperlink>
            <w:r w:rsidDel="00000000" w:rsidR="00000000" w:rsidRPr="00000000">
              <w:rPr>
                <w:rtl w:val="0"/>
              </w:rPr>
              <w:t xml:space="preserve"> </w:t>
            </w:r>
          </w:p>
          <w:p w:rsidR="00000000" w:rsidDel="00000000" w:rsidP="00000000" w:rsidRDefault="00000000" w:rsidRPr="00000000" w14:paraId="000000C5">
            <w:pPr>
              <w:spacing w:line="240" w:lineRule="auto"/>
              <w:rPr>
                <w:b w:val="1"/>
                <w:i w:val="1"/>
                <w:color w:val="ff0000"/>
                <w:sz w:val="16"/>
                <w:szCs w:val="16"/>
              </w:rPr>
            </w:pPr>
            <w:r w:rsidDel="00000000" w:rsidR="00000000" w:rsidRPr="00000000">
              <w:rPr>
                <w:rtl w:val="0"/>
              </w:rPr>
            </w:r>
          </w:p>
        </w:tc>
      </w:tr>
    </w:tbl>
    <w:p w:rsidR="00000000" w:rsidDel="00000000" w:rsidP="00000000" w:rsidRDefault="00000000" w:rsidRPr="00000000" w14:paraId="000000C6">
      <w:pPr>
        <w:jc w:val="left"/>
        <w:rPr>
          <w:b w:val="1"/>
        </w:rPr>
      </w:pPr>
      <w:r w:rsidDel="00000000" w:rsidR="00000000" w:rsidRPr="00000000">
        <w:rPr>
          <w:rtl w:val="0"/>
        </w:rPr>
      </w:r>
    </w:p>
    <w:p w:rsidR="00000000" w:rsidDel="00000000" w:rsidP="00000000" w:rsidRDefault="00000000" w:rsidRPr="00000000" w14:paraId="000000C7">
      <w:pPr>
        <w:jc w:val="left"/>
        <w:rPr>
          <w:b w:val="1"/>
        </w:rPr>
      </w:pPr>
      <w:r w:rsidDel="00000000" w:rsidR="00000000" w:rsidRPr="00000000">
        <w:rPr>
          <w:rtl w:val="0"/>
        </w:rPr>
      </w:r>
    </w:p>
    <w:sectPr>
      <w:headerReference r:id="rId12" w:type="default"/>
      <w:footerReference r:id="rId13" w:type="default"/>
      <w:pgSz w:h="15840" w:w="12240" w:orient="portrait"/>
      <w:pgMar w:bottom="1440" w:top="1440" w:left="1440" w:right="1440" w:header="431.9999999999999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widowControl w:val="0"/>
      <w:spacing w:line="240" w:lineRule="auto"/>
      <w:ind w:left="-709" w:firstLine="0"/>
      <w:jc w:val="center"/>
      <w:rPr>
        <w:rFonts w:ascii="Times New Roman" w:cs="Times New Roman" w:eastAsia="Times New Roman" w:hAnsi="Times New Roman"/>
        <w:color w:val="0000ff"/>
        <w:sz w:val="24"/>
        <w:szCs w:val="24"/>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-323849</wp:posOffset>
          </wp:positionH>
          <wp:positionV relativeFrom="paragraph">
            <wp:posOffset>114300</wp:posOffset>
          </wp:positionV>
          <wp:extent cx="872987" cy="804962"/>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72987" cy="804962"/>
                  </a:xfrm>
                  <a:prstGeom prst="rect"/>
                  <a:ln/>
                </pic:spPr>
              </pic:pic>
            </a:graphicData>
          </a:graphic>
        </wp:anchor>
      </w:drawing>
    </w:r>
  </w:p>
  <w:p w:rsidR="00000000" w:rsidDel="00000000" w:rsidP="00000000" w:rsidRDefault="00000000" w:rsidRPr="00000000" w14:paraId="000000C9">
    <w:pPr>
      <w:widowControl w:val="0"/>
      <w:spacing w:line="240" w:lineRule="auto"/>
      <w:ind w:left="10.99999999999994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BHARATIYA VIDYA BHAVAN’S</w:t>
    </w:r>
    <w:r w:rsidDel="00000000" w:rsidR="00000000" w:rsidRPr="00000000">
      <w:rPr>
        <w:rtl w:val="0"/>
      </w:rPr>
    </w:r>
  </w:p>
  <w:p w:rsidR="00000000" w:rsidDel="00000000" w:rsidP="00000000" w:rsidRDefault="00000000" w:rsidRPr="00000000" w14:paraId="000000CA">
    <w:pPr>
      <w:widowControl w:val="0"/>
      <w:spacing w:line="24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SARDAR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PATEL INSTITUTE OF TECHNOLOGY</w:t>
    </w:r>
    <w:r w:rsidDel="00000000" w:rsidR="00000000" w:rsidRPr="00000000">
      <w:rPr>
        <w:rtl w:val="0"/>
      </w:rPr>
    </w:r>
  </w:p>
  <w:p w:rsidR="00000000" w:rsidDel="00000000" w:rsidP="00000000" w:rsidRDefault="00000000" w:rsidRPr="00000000" w14:paraId="000000CB">
    <w:pPr>
      <w:widowControl w:val="0"/>
      <w:spacing w:line="240" w:lineRule="auto"/>
      <w:ind w:left="720" w:firstLine="0"/>
      <w:jc w:val="center"/>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(Empowered Autonomous Institute Affiliated to University of Mumbai)</w:t>
    </w:r>
  </w:p>
  <w:p w:rsidR="00000000" w:rsidDel="00000000" w:rsidP="00000000" w:rsidRDefault="00000000" w:rsidRPr="00000000" w14:paraId="000000CC">
    <w:pPr>
      <w:spacing w:line="276" w:lineRule="auto"/>
      <w:ind w:left="720" w:firstLine="0"/>
      <w:jc w:val="center"/>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[Knowledge is Nectar]</w:t>
    </w:r>
  </w:p>
  <w:p w:rsidR="00000000" w:rsidDel="00000000" w:rsidP="00000000" w:rsidRDefault="00000000" w:rsidRPr="00000000" w14:paraId="000000CD">
    <w:pPr>
      <w:spacing w:line="276" w:lineRule="auto"/>
      <w:ind w:left="720" w:firstLine="0"/>
      <w:jc w:val="center"/>
      <w:rPr>
        <w:rFonts w:ascii="Calibri" w:cs="Calibri" w:eastAsia="Calibri" w:hAnsi="Calibri"/>
        <w:color w:val="c00000"/>
        <w:sz w:val="4"/>
        <w:szCs w:val="4"/>
      </w:rPr>
    </w:pPr>
    <w:r w:rsidDel="00000000" w:rsidR="00000000" w:rsidRPr="00000000">
      <w:rPr>
        <w:rtl w:val="0"/>
      </w:rPr>
    </w:r>
  </w:p>
  <w:p w:rsidR="00000000" w:rsidDel="00000000" w:rsidP="00000000" w:rsidRDefault="00000000" w:rsidRPr="00000000" w14:paraId="000000CE">
    <w:pPr>
      <w:spacing w:line="276" w:lineRule="auto"/>
      <w:ind w:left="720" w:firstLine="0"/>
      <w:jc w:val="center"/>
      <w:rPr>
        <w:rFonts w:ascii="Calibri" w:cs="Calibri" w:eastAsia="Calibri" w:hAnsi="Calibri"/>
        <w:b w:val="1"/>
        <w:sz w:val="18"/>
        <w:szCs w:val="18"/>
      </w:rPr>
    </w:pPr>
    <w:r w:rsidDel="00000000" w:rsidR="00000000" w:rsidRPr="00000000">
      <w:rPr>
        <w:rFonts w:ascii="Calibri" w:cs="Calibri" w:eastAsia="Calibri" w:hAnsi="Calibri"/>
        <w:b w:val="1"/>
        <w:sz w:val="26"/>
        <w:szCs w:val="26"/>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rPr>
  </w:style>
  <w:style w:type="paragraph" w:styleId="Subtitle">
    <w:name w:val="Subtitle"/>
    <w:basedOn w:val="Normal"/>
    <w:next w:val="Normal"/>
    <w:pPr>
      <w:keepNext w:val="1"/>
      <w:keepLines w:val="1"/>
      <w:spacing w:line="240" w:lineRule="auto"/>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compiler-design-detection-of-a-loop-in-three-address-code" TargetMode="External"/><Relationship Id="rId10" Type="http://schemas.openxmlformats.org/officeDocument/2006/relationships/hyperlink" Target="https://www.geeksforgeeks.org/flow-graph-in-code-generatio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