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05162" w14:textId="3E649220" w:rsidR="003A1145" w:rsidRDefault="003A1145">
      <w:r>
        <w:t>Darious Brown</w:t>
      </w:r>
    </w:p>
    <w:p w14:paraId="36598159" w14:textId="390B6A53" w:rsidR="003A1145" w:rsidRDefault="003A1145">
      <w:r>
        <w:t>DSC 6</w:t>
      </w:r>
      <w:r w:rsidR="00EF06D0">
        <w:t>40</w:t>
      </w:r>
    </w:p>
    <w:p w14:paraId="7BD43255" w14:textId="40D53124" w:rsidR="00EF06D0" w:rsidRDefault="00EF06D0">
      <w:r>
        <w:t>Weeks 1-2</w:t>
      </w:r>
    </w:p>
    <w:p w14:paraId="037AFC4A" w14:textId="24064A91" w:rsidR="00EF06D0" w:rsidRDefault="007628B3">
      <w:r>
        <w:t>22Mar25</w:t>
      </w:r>
    </w:p>
    <w:p w14:paraId="36F93426" w14:textId="77777777" w:rsidR="007628B3" w:rsidRDefault="007628B3"/>
    <w:p w14:paraId="71BE0950" w14:textId="7D51695D" w:rsidR="006B38D7" w:rsidRDefault="00822FBD">
      <w:r>
        <w:t>Audience:</w:t>
      </w:r>
      <w:r w:rsidR="006B38D7">
        <w:t xml:space="preserve"> shareholders with moderate background on topic </w:t>
      </w:r>
    </w:p>
    <w:p w14:paraId="18D70AB8" w14:textId="3A086D34" w:rsidR="000E17DB" w:rsidRDefault="0057412B" w:rsidP="00F10F14">
      <w:pPr>
        <w:ind w:firstLine="720"/>
      </w:pPr>
      <w:r>
        <w:t xml:space="preserve">In conclusion of the Netflix provided datasets </w:t>
      </w:r>
      <w:r w:rsidR="000E0867">
        <w:t xml:space="preserve">key insights of the popularity and preference of viewers are given more light to shine. </w:t>
      </w:r>
      <w:r w:rsidR="0018061B">
        <w:t xml:space="preserve">Understanding geographical trends when consuming content is a vital pilar to understand how to maximize profits and maintain customer retention. </w:t>
      </w:r>
      <w:r w:rsidR="000E17DB">
        <w:t xml:space="preserve"> </w:t>
      </w:r>
      <w:r w:rsidR="009B711D">
        <w:t xml:space="preserve"> In </w:t>
      </w:r>
      <w:r w:rsidR="006B38D7">
        <w:t>addition,</w:t>
      </w:r>
      <w:r w:rsidR="009B711D">
        <w:t xml:space="preserve"> the results are significant in </w:t>
      </w:r>
      <w:r w:rsidR="009A159C">
        <w:t xml:space="preserve">understanding global reach and formulating strategic plans to </w:t>
      </w:r>
      <w:r w:rsidR="0017671E">
        <w:t xml:space="preserve">better advertise, increase market shares and engagement. </w:t>
      </w:r>
    </w:p>
    <w:p w14:paraId="3BD2B122" w14:textId="45C79574" w:rsidR="0017671E" w:rsidRDefault="0017671E" w:rsidP="00F10F14">
      <w:pPr>
        <w:ind w:firstLine="720"/>
      </w:pPr>
      <w:r>
        <w:t xml:space="preserve">Visual one </w:t>
      </w:r>
      <w:r w:rsidR="00BF2951">
        <w:t xml:space="preserve">illustrates the trend of hours spend weekly viewing the global top 10 titles. The trends </w:t>
      </w:r>
      <w:r w:rsidR="006B38D7">
        <w:t>identify</w:t>
      </w:r>
      <w:r w:rsidR="00BF2951">
        <w:t xml:space="preserve"> </w:t>
      </w:r>
      <w:r w:rsidR="00A746E2">
        <w:t xml:space="preserve">that with the potential of new content </w:t>
      </w:r>
      <w:r w:rsidR="0086030A">
        <w:t>releases, inconsistent</w:t>
      </w:r>
      <w:r w:rsidR="00A746E2">
        <w:t xml:space="preserve"> </w:t>
      </w:r>
      <w:r w:rsidR="00824E46">
        <w:t xml:space="preserve">viewership, and </w:t>
      </w:r>
      <w:r w:rsidR="00770B1F">
        <w:t>promotional</w:t>
      </w:r>
      <w:r w:rsidR="00824E46">
        <w:t xml:space="preserve"> campaigns engagement fluc</w:t>
      </w:r>
      <w:r w:rsidR="00770B1F">
        <w:t>tuates.  Engagement seems to peak when high valued shows are released or returned</w:t>
      </w:r>
      <w:r w:rsidR="003C1266">
        <w:t xml:space="preserve">, suggesting that by </w:t>
      </w:r>
      <w:r w:rsidR="0086030A">
        <w:t>extending</w:t>
      </w:r>
      <w:r w:rsidR="003C1266">
        <w:t xml:space="preserve"> the lifeline of the top global series </w:t>
      </w:r>
      <w:r w:rsidR="0086030A">
        <w:t>would potentially increase profit shares.</w:t>
      </w:r>
    </w:p>
    <w:p w14:paraId="103924C5" w14:textId="4369FEF3" w:rsidR="0086030A" w:rsidRDefault="006B38D7" w:rsidP="00F10F14">
      <w:pPr>
        <w:ind w:firstLine="720"/>
      </w:pPr>
      <w:r>
        <w:t>The next visual,</w:t>
      </w:r>
      <w:r w:rsidR="00F254C1">
        <w:t xml:space="preserve"> sho</w:t>
      </w:r>
      <w:r w:rsidR="00E94B59">
        <w:t>w</w:t>
      </w:r>
      <w:r w:rsidR="00F254C1">
        <w:t xml:space="preserve">s trends over the first 91 days of being a new Netflix title. </w:t>
      </w:r>
      <w:r w:rsidR="009170BB">
        <w:t xml:space="preserve">This will </w:t>
      </w:r>
      <w:r w:rsidR="0068406D">
        <w:t>refocus the</w:t>
      </w:r>
      <w:r w:rsidR="009170BB">
        <w:t xml:space="preserve"> idea that engagement is </w:t>
      </w:r>
      <w:r w:rsidR="000D4B1C">
        <w:t xml:space="preserve">crucial to maintain </w:t>
      </w:r>
      <w:r w:rsidR="00E34C86">
        <w:t>viewership, and that early viewership with suggest how well a title will perform.</w:t>
      </w:r>
      <w:r w:rsidR="0068406D">
        <w:t xml:space="preserve"> Also, higher watch hours are supported by </w:t>
      </w:r>
      <w:r w:rsidR="00101BC0">
        <w:t xml:space="preserve">showing a higher engagement in the first 3 months of a new titles release. </w:t>
      </w:r>
      <w:r w:rsidR="00E837AA">
        <w:t xml:space="preserve">Blockbuster originals or highly anticipated titles </w:t>
      </w:r>
      <w:r w:rsidR="00F87E77">
        <w:t xml:space="preserve">will be support well by </w:t>
      </w:r>
      <w:r w:rsidR="00822FBD">
        <w:t>engagement. Understanding this trend allows for a strategic plan to be formed.</w:t>
      </w:r>
    </w:p>
    <w:p w14:paraId="7C9C94C4" w14:textId="716F755D" w:rsidR="00822FBD" w:rsidRDefault="00505AEC" w:rsidP="00F10F14">
      <w:pPr>
        <w:ind w:firstLine="720"/>
      </w:pPr>
      <w:r>
        <w:t xml:space="preserve">Additionally, the </w:t>
      </w:r>
      <w:r w:rsidR="00864A6B">
        <w:t xml:space="preserve">visuals </w:t>
      </w:r>
      <w:r w:rsidR="00C243DE">
        <w:t>identify</w:t>
      </w:r>
      <w:r w:rsidR="00F53320">
        <w:t xml:space="preserve"> the average runtime of </w:t>
      </w:r>
      <w:r w:rsidR="002A181D">
        <w:t xml:space="preserve">the top 10 content including both movies and shows.  The boxplot creates </w:t>
      </w:r>
      <w:r w:rsidR="0026199C">
        <w:t>looks</w:t>
      </w:r>
      <w:r w:rsidR="00A67B98">
        <w:t xml:space="preserve"> </w:t>
      </w:r>
      <w:r w:rsidR="002A181D">
        <w:t xml:space="preserve">at the distribution of </w:t>
      </w:r>
      <w:r w:rsidR="00A67B98">
        <w:t xml:space="preserve">Netflix’s most popular content over time. The analysis suggest that the movies </w:t>
      </w:r>
      <w:r w:rsidR="0045679A">
        <w:t xml:space="preserve">runtime will vary, also suggests that most viewers </w:t>
      </w:r>
      <w:r w:rsidR="004649ED">
        <w:t>perform</w:t>
      </w:r>
      <w:r w:rsidR="0045679A">
        <w:t xml:space="preserve"> tv shows over movies</w:t>
      </w:r>
      <w:r w:rsidR="004649ED">
        <w:t xml:space="preserve">. The runtime for tv shows remain more consistent that movies. </w:t>
      </w:r>
      <w:r w:rsidR="009C5F70">
        <w:t xml:space="preserve">Being as though engagement vital the analysis suggest that Netflix should prioritizes keeping tv shoes on for a longer duration than movies. </w:t>
      </w:r>
    </w:p>
    <w:p w14:paraId="54B883B7" w14:textId="18DC591E" w:rsidR="00960031" w:rsidRDefault="00864A6B" w:rsidP="00864A6B">
      <w:r>
        <w:tab/>
        <w:t>As a result</w:t>
      </w:r>
      <w:r w:rsidR="00C214B9">
        <w:t xml:space="preserve">, the analysis </w:t>
      </w:r>
      <w:r w:rsidR="00FC5177">
        <w:t xml:space="preserve">shines light on potential areas of growth. First, </w:t>
      </w:r>
      <w:r w:rsidR="00C243DE">
        <w:t>if</w:t>
      </w:r>
      <w:r w:rsidR="00FC5177">
        <w:t xml:space="preserve"> high performing content</w:t>
      </w:r>
      <w:r w:rsidR="00257579">
        <w:t xml:space="preserve"> is retained for extended periods of </w:t>
      </w:r>
      <w:r w:rsidR="00C243DE">
        <w:t>time,</w:t>
      </w:r>
      <w:r w:rsidR="00257579">
        <w:t xml:space="preserve"> it could increase sustained engagement and advertising.  Secondly, </w:t>
      </w:r>
      <w:r w:rsidR="00FF51F5">
        <w:t xml:space="preserve">marketing </w:t>
      </w:r>
      <w:r w:rsidR="00C243DE">
        <w:t xml:space="preserve">should focus on the first 91 days as that is when titles to support have best chance for long term success. </w:t>
      </w:r>
      <w:r w:rsidR="00665BB9">
        <w:t xml:space="preserve"> Moreover, </w:t>
      </w:r>
      <w:r w:rsidR="00B8733F">
        <w:t xml:space="preserve">countries with </w:t>
      </w:r>
      <w:r w:rsidR="00A35089">
        <w:lastRenderedPageBreak/>
        <w:t>multiple</w:t>
      </w:r>
      <w:r w:rsidR="00B8733F">
        <w:t xml:space="preserve"> t</w:t>
      </w:r>
      <w:r w:rsidR="00A35089">
        <w:t>o</w:t>
      </w:r>
      <w:r w:rsidR="00B8733F">
        <w:t xml:space="preserve"> 10 title </w:t>
      </w:r>
      <w:r w:rsidR="00A35089">
        <w:t>appearances</w:t>
      </w:r>
      <w:r w:rsidR="00B8733F">
        <w:t xml:space="preserve"> should </w:t>
      </w:r>
      <w:r w:rsidR="00A35089">
        <w:t>receive</w:t>
      </w:r>
      <w:r w:rsidR="00B8733F">
        <w:t xml:space="preserve"> extended </w:t>
      </w:r>
      <w:r w:rsidR="00A35089">
        <w:t xml:space="preserve">viewership rights. </w:t>
      </w:r>
      <w:r w:rsidR="00696657">
        <w:t xml:space="preserve">Lastly, spin-offs and related series would have more potential for engagement. </w:t>
      </w:r>
    </w:p>
    <w:sectPr w:rsidR="0096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45"/>
    <w:rsid w:val="000D4B1C"/>
    <w:rsid w:val="000E0867"/>
    <w:rsid w:val="000E17DB"/>
    <w:rsid w:val="00101BC0"/>
    <w:rsid w:val="0017671E"/>
    <w:rsid w:val="0018061B"/>
    <w:rsid w:val="00257579"/>
    <w:rsid w:val="0026199C"/>
    <w:rsid w:val="002A181D"/>
    <w:rsid w:val="003A1145"/>
    <w:rsid w:val="003C1266"/>
    <w:rsid w:val="0045679A"/>
    <w:rsid w:val="004649ED"/>
    <w:rsid w:val="005053B6"/>
    <w:rsid w:val="00505AEC"/>
    <w:rsid w:val="00537BA9"/>
    <w:rsid w:val="0057412B"/>
    <w:rsid w:val="00665BB9"/>
    <w:rsid w:val="0068406D"/>
    <w:rsid w:val="00696657"/>
    <w:rsid w:val="006B38D7"/>
    <w:rsid w:val="006F044A"/>
    <w:rsid w:val="007628B3"/>
    <w:rsid w:val="00770B1F"/>
    <w:rsid w:val="00822FBD"/>
    <w:rsid w:val="00824E46"/>
    <w:rsid w:val="0086030A"/>
    <w:rsid w:val="00864A6B"/>
    <w:rsid w:val="00892869"/>
    <w:rsid w:val="009170BB"/>
    <w:rsid w:val="00960031"/>
    <w:rsid w:val="009A159C"/>
    <w:rsid w:val="009B711D"/>
    <w:rsid w:val="009C5F70"/>
    <w:rsid w:val="00A35089"/>
    <w:rsid w:val="00A55DB4"/>
    <w:rsid w:val="00A67B98"/>
    <w:rsid w:val="00A746E2"/>
    <w:rsid w:val="00B8733F"/>
    <w:rsid w:val="00BE30F8"/>
    <w:rsid w:val="00BF2951"/>
    <w:rsid w:val="00C214B9"/>
    <w:rsid w:val="00C243DE"/>
    <w:rsid w:val="00D03E75"/>
    <w:rsid w:val="00D75C3F"/>
    <w:rsid w:val="00E34C86"/>
    <w:rsid w:val="00E667BE"/>
    <w:rsid w:val="00E80C32"/>
    <w:rsid w:val="00E837AA"/>
    <w:rsid w:val="00E94B59"/>
    <w:rsid w:val="00EF06D0"/>
    <w:rsid w:val="00F10F14"/>
    <w:rsid w:val="00F254C1"/>
    <w:rsid w:val="00F53320"/>
    <w:rsid w:val="00F87E77"/>
    <w:rsid w:val="00FC5177"/>
    <w:rsid w:val="00FF51F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D1D1B"/>
  <w15:chartTrackingRefBased/>
  <w15:docId w15:val="{34462553-A50F-4545-B2C0-96E10FBD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Darious Brown</dc:creator>
  <cp:keywords/>
  <dc:description/>
  <cp:lastModifiedBy>Darious Brown</cp:lastModifiedBy>
  <cp:revision>54</cp:revision>
  <dcterms:created xsi:type="dcterms:W3CDTF">2025-03-24T21:22:00Z</dcterms:created>
  <dcterms:modified xsi:type="dcterms:W3CDTF">2025-03-25T01:32:00Z</dcterms:modified>
</cp:coreProperties>
</file>