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khylefuemz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Case Crackdown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kgm166mwg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D2C Food Brand – Margin Compression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fast-growing healthy snacks D2C brand sells protein bars online.</w:t>
        <w:br w:type="textWrapping"/>
        <w:t xml:space="preserve"> Recent metrics show: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↑ 40% YoY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 ↑ 60%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 rate unchanged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 stable at 55%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growth, EBITDA is falling.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action MOST directly fixes structural profitability?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 ad spend further to sustain growth momentum</w:t>
        <w:br w:type="textWrapping"/>
        <w:t xml:space="preserve"> B) Launch subscription bundles with auto-replenishment discounts</w:t>
        <w:br w:type="textWrapping"/>
        <w:t xml:space="preserve"> C) Reduce product quality to cut COGS</w:t>
        <w:br w:type="textWrapping"/>
        <w:t xml:space="preserve"> D) Expand to marketplaces like Amazon immediately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Improves LTV via repeat purchases, lowering CAC/LTV pressure structurally.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mfuti7lb1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Cloud SaaS – Enterprise Sales Strategy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B2B SaaS startup serves SMBs at $20/month ARPU. Growth is slowing. Enterprises are willing to pay $15k/year but require long integrations and 6-month sales cycles.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hiring a large enterprise sales team, what should be done FIRST?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Reduce SMB pricing to defend share</w:t>
        <w:br w:type="textWrapping"/>
        <w:t xml:space="preserve"> B) Build custom enterprise features immediately</w:t>
        <w:br w:type="textWrapping"/>
        <w:t xml:space="preserve"> C) Run 3–4 paid pilots with one narrow industry vertical</w:t>
        <w:br w:type="textWrapping"/>
        <w:t xml:space="preserve"> D) Acquire a small enterprise competitor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Validate PMF and sales cycle economics before scaling expensive enterprise GTM.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l40ebxoi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Quick Commerce – Dark Store Economics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10-minute grocery delivery startup operates 200 dark stores. Data shows: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Orders/store ↓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fixed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Picker wages fixed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cost/order ↑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move has the highest immediate unit-economics impact?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 product prices by 3%</w:t>
        <w:br w:type="textWrapping"/>
        <w:t xml:space="preserve"> B) Shut bottom-quartile stores and consolidate demand</w:t>
        <w:br w:type="textWrapping"/>
        <w:t xml:space="preserve"> C) Add more SKUs to attract customers</w:t>
        <w:br w:type="textWrapping"/>
        <w:t xml:space="preserve"> D) Increase marketing discounts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Improves order density → spreads fixed costs → raises contribution margin fast.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2npj6zvel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EV Manufacturer – Battery Risk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 maker sources lithium from one country that is now imposing export quotas. Alternative suppliers cost 20% more.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most balanced response?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Stockpile 5 years of lithium inventory</w:t>
        <w:br w:type="textWrapping"/>
        <w:t xml:space="preserve"> B) Shift entirely to the higher-cost supplier</w:t>
        <w:br w:type="textWrapping"/>
        <w:t xml:space="preserve"> C) Redesign vehicles to use smaller battery packs + diversify 30% sourcing</w:t>
        <w:br w:type="textWrapping"/>
        <w:t xml:space="preserve"> D) Raise prices immediately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Engineering + partial diversification lowers dependence without full cost shock.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sogs5su3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Fintech – Fraud Losses Rising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payments app sees: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growth ↑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volume ↑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 losses ↑ sharply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 stable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change protects margins without hurting growth?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 fees for all users</w:t>
        <w:br w:type="textWrapping"/>
        <w:t xml:space="preserve"> B) Stop onboarding new users</w:t>
        <w:br w:type="textWrapping"/>
        <w:t xml:space="preserve"> C) Implement real-time risk-based transaction limits</w:t>
        <w:br w:type="textWrapping"/>
        <w:t xml:space="preserve"> D) Reduce marketing spend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Targeted tightening removes bad actors while preserving growth.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bygiclmh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Airline – Load Factor Problem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airline sees: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Seat capacity ↑ 25%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factor ↓ from 85% → 62%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prices unchanged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prices stable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explains declining profits MOST?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Brand perception decline</w:t>
        <w:br w:type="textWrapping"/>
        <w:t xml:space="preserve"> B) Overcapacity leading to poor asset utilization</w:t>
        <w:br w:type="textWrapping"/>
        <w:t xml:space="preserve"> C) Higher airport taxes</w:t>
        <w:br w:type="textWrapping"/>
        <w:t xml:space="preserve"> D) Crew dissatisfaction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Low load factor spreads fixed costs across fewer passengers → unit cost spike.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8b26qte7f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Marketplace – Chicken &amp; Egg Problem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services marketplace (tutors) struggles because: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complain of low availability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Tutors complain of low bookings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step best breaks the deadlock?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 ads on both sides equally</w:t>
        <w:br w:type="textWrapping"/>
        <w:t xml:space="preserve"> B) Subsidize one side (guaranteed minimum earnings) temporarily</w:t>
        <w:br w:type="textWrapping"/>
        <w:t xml:space="preserve"> C) Reduce platform commission</w:t>
        <w:br w:type="textWrapping"/>
        <w:t xml:space="preserve"> D) Expand to new cities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Liquidity first. Seeding one side solves network cold-start.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j2u4blll7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Pharma – Manufacturing Cost Spike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drug maker faces a 35% rise in API import costs. Generics limit price hikes.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operational hedge?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Exit the drug category</w:t>
        <w:br w:type="textWrapping"/>
        <w:t xml:space="preserve"> B) Outsource entire production</w:t>
        <w:br w:type="textWrapping"/>
        <w:t xml:space="preserve"> C) Backward integrate into domestic API manufacturing</w:t>
        <w:br w:type="textWrapping"/>
        <w:t xml:space="preserve"> D) Increase marketing spend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Vertical integration secures supply + controls cost volatility long-term.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vkcoscuyl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EdTech – High Churn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test-prep app shows: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monthly churn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completion rate low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 stable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quick intervention reduces churn MOST?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Offer heavy discounts</w:t>
        <w:br w:type="textWrapping"/>
        <w:t xml:space="preserve"> B) Add gamified milestones + streak rewards</w:t>
        <w:br w:type="textWrapping"/>
        <w:t xml:space="preserve"> C) Expand to more exams</w:t>
        <w:br w:type="textWrapping"/>
        <w:t xml:space="preserve"> D) Increase ads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Engagement drives retention; price cuts don’t fix product stickiness.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fsvpb8pms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Luxury Brand – Mass Expansion Risk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₹50k premium sneaker brand wants to target college students.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it scale without diluting exclusivity?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Launch ₹5k version under same label</w:t>
        <w:br w:type="textWrapping"/>
        <w:t xml:space="preserve"> B) Discount existing products</w:t>
        <w:br w:type="textWrapping"/>
        <w:t xml:space="preserve"> C) Create a sub-brand with distinct design + distribution</w:t>
        <w:br w:type="textWrapping"/>
        <w:t xml:space="preserve"> D) Sell through discount marketplaces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Sub-branding protects core equity while reaching new segment.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vo0edtrj1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Logistics – Warehouse Bottleneck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fulfillment center shows: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inflow stable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Dispatch delays ↑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 time per order ↑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unchanged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highest ROI fix?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Hire more workers</w:t>
        <w:br w:type="textWrapping"/>
        <w:t xml:space="preserve"> B) Increase delivery fees</w:t>
        <w:br w:type="textWrapping"/>
        <w:t xml:space="preserve"> C) Implement zone-based picking + optimized layout</w:t>
        <w:br w:type="textWrapping"/>
        <w:t xml:space="preserve"> D) Reduce SKU count randomly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Process efficiency beats brute-force labor scaling.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s79simbfj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Subscription OTT – Pricing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OTT platform has: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engagement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retention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ARPU low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increase monetization without churn.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strategy?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Increase price for everyone</w:t>
        <w:br w:type="textWrapping"/>
        <w:t xml:space="preserve"> B) Add ads to all plans</w:t>
        <w:br w:type="textWrapping"/>
        <w:t xml:space="preserve"> C) Introduce tiered pricing (Basic/Ad-free/Premium)</w:t>
        <w:br w:type="textWrapping"/>
        <w:t xml:space="preserve"> D) Cut content costs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Answer: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Price discrimination captures willingness to pay while protecting base users.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