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4D6B" w14:textId="072E4B7B" w:rsidR="00800A51" w:rsidRPr="00800A51" w:rsidRDefault="00800A51" w:rsidP="00800A51">
      <w:pPr>
        <w:spacing w:after="80"/>
        <w:rPr>
          <w:rFonts w:asciiTheme="majorHAnsi" w:hAnsiTheme="majorHAnsi"/>
          <w:b/>
          <w:bCs/>
          <w:sz w:val="22"/>
          <w:szCs w:val="22"/>
        </w:rPr>
      </w:pPr>
      <w:r w:rsidRPr="00800A51">
        <w:rPr>
          <w:rFonts w:asciiTheme="majorHAnsi" w:hAnsiTheme="majorHAnsi"/>
          <w:b/>
          <w:bCs/>
          <w:sz w:val="22"/>
          <w:szCs w:val="22"/>
        </w:rPr>
        <w:t>Darwin Marmolejos</w:t>
      </w:r>
    </w:p>
    <w:p w14:paraId="580CABC0" w14:textId="0CDF40D0" w:rsidR="00800A51" w:rsidRPr="00800A51" w:rsidRDefault="00800A51" w:rsidP="00800A51">
      <w:pPr>
        <w:spacing w:after="80"/>
        <w:rPr>
          <w:rFonts w:asciiTheme="majorHAnsi" w:hAnsiTheme="majorHAnsi"/>
          <w:b/>
          <w:bCs/>
          <w:sz w:val="22"/>
          <w:szCs w:val="22"/>
        </w:rPr>
      </w:pPr>
      <w:r w:rsidRPr="00800A51">
        <w:rPr>
          <w:rFonts w:asciiTheme="majorHAnsi" w:hAnsiTheme="majorHAnsi"/>
          <w:b/>
          <w:bCs/>
          <w:sz w:val="22"/>
          <w:szCs w:val="22"/>
        </w:rPr>
        <w:t>CIS-199-OFA</w:t>
      </w:r>
    </w:p>
    <w:p w14:paraId="28FB0751" w14:textId="470FC8B5" w:rsidR="00800A51" w:rsidRPr="00800A51" w:rsidRDefault="00800A51" w:rsidP="00800A51">
      <w:pPr>
        <w:spacing w:after="80"/>
        <w:rPr>
          <w:rFonts w:asciiTheme="majorHAnsi" w:hAnsiTheme="majorHAnsi"/>
          <w:b/>
          <w:bCs/>
          <w:sz w:val="22"/>
          <w:szCs w:val="22"/>
        </w:rPr>
      </w:pPr>
      <w:r w:rsidRPr="00800A51">
        <w:rPr>
          <w:rFonts w:asciiTheme="majorHAnsi" w:hAnsiTheme="majorHAnsi"/>
          <w:b/>
          <w:bCs/>
          <w:sz w:val="22"/>
          <w:szCs w:val="22"/>
        </w:rPr>
        <w:t>March 3, 2026</w:t>
      </w:r>
    </w:p>
    <w:p w14:paraId="12EA278A" w14:textId="6DA12721" w:rsidR="00800A51" w:rsidRPr="00800A51" w:rsidRDefault="00800A51" w:rsidP="00800A51">
      <w:pPr>
        <w:spacing w:after="80"/>
        <w:rPr>
          <w:rFonts w:asciiTheme="majorHAnsi" w:hAnsiTheme="majorHAnsi"/>
          <w:b/>
          <w:bCs/>
          <w:sz w:val="22"/>
          <w:szCs w:val="22"/>
        </w:rPr>
      </w:pPr>
      <w:r w:rsidRPr="00800A51">
        <w:rPr>
          <w:rFonts w:asciiTheme="majorHAnsi" w:hAnsiTheme="majorHAnsi"/>
          <w:b/>
          <w:bCs/>
          <w:sz w:val="22"/>
          <w:szCs w:val="22"/>
        </w:rPr>
        <w:t>Cybersecurity Module Research Assignment</w:t>
      </w:r>
    </w:p>
    <w:p w14:paraId="1982816F" w14:textId="77777777" w:rsidR="00800A51" w:rsidRDefault="00800A51">
      <w:pPr>
        <w:spacing w:after="80"/>
        <w:jc w:val="center"/>
        <w:rPr>
          <w:b/>
          <w:bCs/>
          <w:sz w:val="32"/>
          <w:szCs w:val="32"/>
        </w:rPr>
      </w:pPr>
    </w:p>
    <w:p w14:paraId="6FD22C62" w14:textId="77777777" w:rsidR="00800A51" w:rsidRDefault="00800A51">
      <w:pPr>
        <w:spacing w:after="80"/>
        <w:jc w:val="center"/>
        <w:rPr>
          <w:b/>
          <w:bCs/>
          <w:sz w:val="32"/>
          <w:szCs w:val="32"/>
        </w:rPr>
      </w:pPr>
    </w:p>
    <w:p w14:paraId="7570362B" w14:textId="77777777" w:rsidR="003E61A7" w:rsidRPr="00800A51" w:rsidRDefault="00000000">
      <w:pPr>
        <w:spacing w:after="200"/>
        <w:jc w:val="center"/>
        <w:rPr>
          <w:rFonts w:asciiTheme="majorHAnsi" w:hAnsiTheme="majorHAnsi"/>
        </w:rPr>
      </w:pPr>
      <w:r w:rsidRPr="00800A51">
        <w:rPr>
          <w:rFonts w:asciiTheme="majorHAnsi" w:hAnsiTheme="majorHAnsi"/>
          <w:b/>
          <w:bCs/>
          <w:sz w:val="32"/>
          <w:szCs w:val="32"/>
        </w:rPr>
        <w:t>The Frontline of Modern Cybersecurity Defense</w:t>
      </w:r>
    </w:p>
    <w:p w14:paraId="10FB28E3" w14:textId="77777777" w:rsidR="008C4A00" w:rsidRDefault="00800A51">
      <w:pPr>
        <w:spacing w:after="120" w:line="360" w:lineRule="auto"/>
        <w:rPr>
          <w:rFonts w:asciiTheme="minorHAnsi" w:hAnsiTheme="minorHAnsi"/>
        </w:rPr>
      </w:pPr>
      <w:r>
        <w:rPr>
          <w:rFonts w:asciiTheme="minorHAnsi" w:hAnsiTheme="minorHAnsi"/>
          <w:b/>
          <w:bCs/>
          <w:sz w:val="26"/>
          <w:szCs w:val="26"/>
        </w:rPr>
        <w:tab/>
      </w:r>
      <w:r w:rsidRPr="00800A51">
        <w:rPr>
          <w:rFonts w:asciiTheme="minorHAnsi" w:hAnsiTheme="minorHAnsi"/>
        </w:rPr>
        <w:t>In an era where data breaches cost organizations millions of dollars and cyberattacks grow more sophisticated by the day, the role of ethical hackers has never been more critical. Ethical hacking, also referred to as white-hat hacking, is the practice of deliberately probing computer systems, networks, and applications for security vulnerabilities with the explicit authorization of the system owner. Unlike malicious hackers who exploit weaknesses for personal gain, white-hat hackers use their skills to protect organizations by identifying and remediating flaws before criminals can exploit them. Penetration testing, a core discipline within ethical hacking, follows structured methodologies to simulate real-world cyberattacks and provide organizations with actionable security intelligence. As digital infrastructure becomes more complex and indispensable to business operations, ethical hackers serve as the frontline defenders of the modern digital landscape, and the demand for their expertise continues to surge worldwide.</w:t>
      </w:r>
    </w:p>
    <w:p w14:paraId="573DFAE9" w14:textId="0E5C33A8" w:rsidR="003E61A7" w:rsidRPr="00800A51" w:rsidRDefault="008C4A00">
      <w:pPr>
        <w:spacing w:after="120" w:line="360" w:lineRule="auto"/>
        <w:rPr>
          <w:rFonts w:asciiTheme="minorHAnsi" w:hAnsiTheme="minorHAnsi"/>
        </w:rPr>
      </w:pPr>
      <w:r>
        <w:rPr>
          <w:rFonts w:asciiTheme="minorHAnsi" w:hAnsiTheme="minorHAnsi"/>
        </w:rPr>
        <w:tab/>
      </w:r>
      <w:r w:rsidRPr="00800A51">
        <w:rPr>
          <w:rFonts w:asciiTheme="minorHAnsi" w:hAnsiTheme="minorHAnsi"/>
        </w:rPr>
        <w:t xml:space="preserve">Penetration testing has evolved from an ad hoc practice into a formalized, repeatable discipline guided by established frameworks. Among the most widely adopted is the Penetration Testing Execution Standard (PTES), which outlines seven phases: pre-engagement interactions, intelligence gathering, threat modeling, vulnerability analysis, exploitation, post-exploitation, and reporting (IBM, 2025). Other key frameworks include the OWASP Testing Guide for web application security, NIST SP 800-115 for federal compliance-aligned assessments, and the MITRE ATT&amp;CK framework, which maps adversary tactics and techniques to help testers replicate real-world threat behavior. Organizations now routinely use a combination of these methodologies, pairing PTES for </w:t>
      </w:r>
      <w:r w:rsidRPr="00800A51">
        <w:rPr>
          <w:rFonts w:asciiTheme="minorHAnsi" w:hAnsiTheme="minorHAnsi"/>
        </w:rPr>
        <w:lastRenderedPageBreak/>
        <w:t>overall engagement management with OWASP for web-specific testing and ATT&amp;CK for threat emulation.</w:t>
      </w:r>
    </w:p>
    <w:p w14:paraId="7FCF974E" w14:textId="6EA1F8D6" w:rsidR="003E61A7" w:rsidRPr="00800A51" w:rsidRDefault="006D4C07">
      <w:pPr>
        <w:spacing w:after="120" w:line="360" w:lineRule="auto"/>
        <w:rPr>
          <w:rFonts w:asciiTheme="minorHAnsi" w:hAnsiTheme="minorHAnsi"/>
        </w:rPr>
      </w:pPr>
      <w:r>
        <w:rPr>
          <w:rFonts w:asciiTheme="minorHAnsi" w:hAnsiTheme="minorHAnsi"/>
        </w:rPr>
        <w:tab/>
      </w:r>
      <w:r w:rsidRPr="00800A51">
        <w:rPr>
          <w:rFonts w:asciiTheme="minorHAnsi" w:hAnsiTheme="minorHAnsi"/>
        </w:rPr>
        <w:t>Modern penetration testers rely on a robust toolkit to carry out their assessments. Common tools include Nmap for network scanning and discovery, Metasploit for developing and executing exploits against target systems, Burp Suite for web application security testing, Wireshark for network traffic analysis, and Nessus for vulnerability scanning (CybersecurityGuide.org, 2025). Beyond automated tools, manual testing remains essential. Human testers can identify complex vulnerabilities that scanners miss, such as business logic flaws, privilege escalation paths, and chained attack vectors. This combination of automated and manual approaches ensures comprehensive coverage.</w:t>
      </w:r>
    </w:p>
    <w:p w14:paraId="59EC834B" w14:textId="0AEAD960" w:rsidR="003E61A7" w:rsidRPr="00800A51" w:rsidRDefault="006D4C07">
      <w:pPr>
        <w:spacing w:after="120" w:line="360" w:lineRule="auto"/>
        <w:rPr>
          <w:rFonts w:asciiTheme="minorHAnsi" w:hAnsiTheme="minorHAnsi"/>
        </w:rPr>
      </w:pPr>
      <w:r>
        <w:rPr>
          <w:rFonts w:asciiTheme="minorHAnsi" w:hAnsiTheme="minorHAnsi"/>
        </w:rPr>
        <w:tab/>
      </w:r>
      <w:r w:rsidRPr="00800A51">
        <w:rPr>
          <w:rFonts w:asciiTheme="minorHAnsi" w:hAnsiTheme="minorHAnsi"/>
        </w:rPr>
        <w:t>The importance of penetration testing is underscored by real-world failures. The 2017 Equifax data breach, which exposed the personal information of 143 million individuals, is a stark reminder. Investigators found that a critical vulnerability in the company’s web application framework went undetected. Industry experts have noted that a thorough penetration test could have identified and remediated this flaw before attackers exploited it, potentially preventing hundreds of millions of dollars in fines and settlements. Such cases reinforce why organizations across finance, healthcare, government, and technology sectors now treat penetration testing as a core component of their security programs.</w:t>
      </w:r>
    </w:p>
    <w:p w14:paraId="7F4A5E1F" w14:textId="151ED9AA" w:rsidR="003E61A7" w:rsidRPr="00800A51" w:rsidRDefault="006D4C07">
      <w:pPr>
        <w:spacing w:after="120" w:line="360" w:lineRule="auto"/>
        <w:rPr>
          <w:rFonts w:asciiTheme="minorHAnsi" w:hAnsiTheme="minorHAnsi"/>
        </w:rPr>
      </w:pPr>
      <w:r>
        <w:rPr>
          <w:rFonts w:asciiTheme="minorHAnsi" w:hAnsiTheme="minorHAnsi"/>
        </w:rPr>
        <w:tab/>
      </w:r>
      <w:r w:rsidRPr="00800A51">
        <w:rPr>
          <w:rFonts w:asciiTheme="minorHAnsi" w:hAnsiTheme="minorHAnsi"/>
        </w:rPr>
        <w:t xml:space="preserve">Despite its importance, the ethical hacking field faces significant challenges. The most pressing is a critical workforce shortage. According to the 2025 ISC2 Cybersecurity Workforce Study, which surveyed over 16,000 professionals globally, the need for specialized skills now surpasses the need for raw headcount. </w:t>
      </w:r>
      <w:r>
        <w:rPr>
          <w:rFonts w:asciiTheme="minorHAnsi" w:hAnsiTheme="minorHAnsi"/>
        </w:rPr>
        <w:t xml:space="preserve">59 </w:t>
      </w:r>
      <w:r w:rsidRPr="00800A51">
        <w:rPr>
          <w:rFonts w:asciiTheme="minorHAnsi" w:hAnsiTheme="minorHAnsi"/>
        </w:rPr>
        <w:t>percent of respondents reported critical or significant skills shortages on their teams, a sharp increase from 44 percent the previous year. Artificial intelligence and cloud security topped the list of most-needed competencies, followed by risk assessment and application security (ISC2, 2025). Meanwhile, 33 percent of respondents said their organizations lack adequate budgets to staff their cybersecurity teams, and 29 percent cannot afford to hire people with the skills they need.</w:t>
      </w:r>
    </w:p>
    <w:p w14:paraId="6309B8E1" w14:textId="5B90FB90" w:rsidR="003E61A7" w:rsidRPr="00800A51" w:rsidRDefault="006D4C07">
      <w:pPr>
        <w:spacing w:after="120" w:line="360" w:lineRule="auto"/>
        <w:rPr>
          <w:rFonts w:asciiTheme="minorHAnsi" w:hAnsiTheme="minorHAnsi"/>
        </w:rPr>
      </w:pPr>
      <w:r>
        <w:rPr>
          <w:rFonts w:asciiTheme="minorHAnsi" w:hAnsiTheme="minorHAnsi"/>
        </w:rPr>
        <w:lastRenderedPageBreak/>
        <w:tab/>
      </w:r>
      <w:r w:rsidRPr="00800A51">
        <w:rPr>
          <w:rFonts w:asciiTheme="minorHAnsi" w:hAnsiTheme="minorHAnsi"/>
        </w:rPr>
        <w:t>The consequences of these shortages are tangible. The ISC2 study found that 88 percent of respondents experienced at least one significant cybersecurity event in their organization directly attributable to skills gaps, with 69 percent experiencing more than one. Budget constraints have compounded the problem, as reports of hiring freezes, layoffs, and promotion freezes remain widespread, particularly among the largest organizations. Nearly half of cybersecurity professionals surveyed reported feeling exhausted from trying to stay current on evolving threats and emerging technologies, and 47 percent feel overwhelmed by their workload.</w:t>
      </w:r>
    </w:p>
    <w:p w14:paraId="0706860E" w14:textId="640FB4FA" w:rsidR="003E61A7" w:rsidRPr="00800A51" w:rsidRDefault="006D4C07">
      <w:pPr>
        <w:spacing w:after="120" w:line="360" w:lineRule="auto"/>
        <w:rPr>
          <w:rFonts w:asciiTheme="minorHAnsi" w:hAnsiTheme="minorHAnsi"/>
        </w:rPr>
      </w:pPr>
      <w:r>
        <w:rPr>
          <w:rFonts w:asciiTheme="minorHAnsi" w:hAnsiTheme="minorHAnsi"/>
        </w:rPr>
        <w:tab/>
      </w:r>
      <w:r w:rsidRPr="00800A51">
        <w:rPr>
          <w:rFonts w:asciiTheme="minorHAnsi" w:hAnsiTheme="minorHAnsi"/>
        </w:rPr>
        <w:t>Beyond workforce issues, ethical hackers navigate a complex legal and ethical landscape. Penetration testing without explicit written authorization is illegal in virtually every jurisdiction, carrying severe criminal penalties even when performed with good intentions. Testers must carefully scope their engagements, establish clear rules of engagement, and maintain meticulous documentation throughout every assessment. The evolving regulatory environment also adds complexity, as frameworks such as PCI DSS 4.0 and the European Union’s Digital Operational Resilience Act (DORA) now mandate specific penetration testing requirements, raising the bar for both rigor and compliance documentation.</w:t>
      </w:r>
    </w:p>
    <w:p w14:paraId="6FC0E487" w14:textId="499EC9B7" w:rsidR="003E61A7" w:rsidRPr="00800A51" w:rsidRDefault="006D4C07">
      <w:pPr>
        <w:spacing w:after="120" w:line="360" w:lineRule="auto"/>
        <w:rPr>
          <w:rFonts w:asciiTheme="minorHAnsi" w:hAnsiTheme="minorHAnsi"/>
        </w:rPr>
      </w:pPr>
      <w:r>
        <w:rPr>
          <w:rFonts w:asciiTheme="minorHAnsi" w:hAnsiTheme="minorHAnsi"/>
        </w:rPr>
        <w:tab/>
      </w:r>
      <w:r w:rsidRPr="00800A51">
        <w:rPr>
          <w:rFonts w:asciiTheme="minorHAnsi" w:hAnsiTheme="minorHAnsi"/>
        </w:rPr>
        <w:t>The penetration testing and ethical hacking services market is experiencing rapid growth. Industry projections estimate the market will expand from approximately $2.15 billion in 2025 to $5 billion by 2030, representing a compound annual growth rate of over 18 percent (Mordor Intelligence, 2025). This growth is fueled by escalating regulatory requirements, increasing sophistication of threat actors, and the ongoing migration of workloads to cloud and edge computing environments. As organizations adopt Internet of Things devices, AI-driven systems, and hybrid cloud architectures, the attack surface continues to expand, creating new categories of testing that go beyond traditional network assessments.</w:t>
      </w:r>
    </w:p>
    <w:p w14:paraId="560BF88A" w14:textId="2D4F19DA" w:rsidR="003E61A7" w:rsidRPr="00800A51" w:rsidRDefault="008C4A00">
      <w:pPr>
        <w:spacing w:after="120" w:line="360" w:lineRule="auto"/>
        <w:rPr>
          <w:rFonts w:asciiTheme="minorHAnsi" w:hAnsiTheme="minorHAnsi"/>
        </w:rPr>
      </w:pPr>
      <w:r>
        <w:rPr>
          <w:rFonts w:asciiTheme="minorHAnsi" w:hAnsiTheme="minorHAnsi"/>
        </w:rPr>
        <w:tab/>
      </w:r>
      <w:r w:rsidRPr="00800A51">
        <w:rPr>
          <w:rFonts w:asciiTheme="minorHAnsi" w:hAnsiTheme="minorHAnsi"/>
        </w:rPr>
        <w:t xml:space="preserve">Artificial intelligence is reshaping the field in two significant ways. First, AI-powered tools are automating low-value tasks such as initial scanning and vulnerability correlation, freeing skilled testers to focus on complex threat hunting and creative exploitation. </w:t>
      </w:r>
      <w:r w:rsidRPr="00800A51">
        <w:rPr>
          <w:rFonts w:asciiTheme="minorHAnsi" w:hAnsiTheme="minorHAnsi"/>
        </w:rPr>
        <w:lastRenderedPageBreak/>
        <w:t>Second, AI systems themselves are becoming targets, as testers develop new methodologies to assess risks like data poisoning, model theft, and adversarial inference attacks. According to the ISC2 study, 69 percent of cybersecurity professionals are already integrating, testing, or evaluating AI tools, and 73 percent believe AI will create more specialized cybersecurity roles rather than eliminate jobs.</w:t>
      </w:r>
    </w:p>
    <w:p w14:paraId="1CEC4849" w14:textId="521BB52B" w:rsidR="008C4A00" w:rsidRPr="00800A51" w:rsidRDefault="008C4A00" w:rsidP="008C4A00">
      <w:pPr>
        <w:spacing w:after="120" w:line="360" w:lineRule="auto"/>
        <w:rPr>
          <w:rFonts w:asciiTheme="minorHAnsi" w:hAnsiTheme="minorHAnsi"/>
        </w:rPr>
      </w:pPr>
      <w:r>
        <w:rPr>
          <w:rFonts w:asciiTheme="minorHAnsi" w:hAnsiTheme="minorHAnsi"/>
        </w:rPr>
        <w:tab/>
      </w:r>
      <w:r w:rsidRPr="00800A51">
        <w:rPr>
          <w:rFonts w:asciiTheme="minorHAnsi" w:hAnsiTheme="minorHAnsi"/>
        </w:rPr>
        <w:t xml:space="preserve">For aspiring ethical hackers, the career pathway offers strong prospects and multiple entry points. According to </w:t>
      </w:r>
      <w:proofErr w:type="spellStart"/>
      <w:r w:rsidRPr="00800A51">
        <w:rPr>
          <w:rFonts w:asciiTheme="minorHAnsi" w:hAnsiTheme="minorHAnsi"/>
        </w:rPr>
        <w:t>Payscale</w:t>
      </w:r>
      <w:proofErr w:type="spellEnd"/>
      <w:r w:rsidRPr="00800A51">
        <w:rPr>
          <w:rFonts w:asciiTheme="minorHAnsi" w:hAnsiTheme="minorHAnsi"/>
        </w:rPr>
        <w:t xml:space="preserve">, penetration testers earn between approximately $66,000 and $151,000 per year, with an average salary around $100,000 (CybersecurityGuide.org, 2025). Educational backgrounds in computer science or cybersecurity provide a strong foundation, though </w:t>
      </w:r>
      <w:proofErr w:type="spellStart"/>
      <w:r w:rsidRPr="00800A51">
        <w:rPr>
          <w:rFonts w:asciiTheme="minorHAnsi" w:hAnsiTheme="minorHAnsi"/>
        </w:rPr>
        <w:t>Cyberseek</w:t>
      </w:r>
      <w:proofErr w:type="spellEnd"/>
      <w:r w:rsidRPr="00800A51">
        <w:rPr>
          <w:rFonts w:asciiTheme="minorHAnsi" w:hAnsiTheme="minorHAnsi"/>
        </w:rPr>
        <w:t xml:space="preserve"> data shows that 40 percent of cybersecurity job listings do not require a four-year degree, leaving room for skilled professionals who build their expertise through certifications, self-study, and hands-on experience in bug bounty programs and cyber ranges.</w:t>
      </w:r>
    </w:p>
    <w:p w14:paraId="0DECD265" w14:textId="24160671" w:rsidR="003E61A7" w:rsidRPr="00800A51" w:rsidRDefault="008C4A00">
      <w:pPr>
        <w:spacing w:after="120" w:line="360" w:lineRule="auto"/>
        <w:rPr>
          <w:rFonts w:asciiTheme="minorHAnsi" w:hAnsiTheme="minorHAnsi"/>
        </w:rPr>
      </w:pPr>
      <w:r>
        <w:rPr>
          <w:rFonts w:asciiTheme="minorHAnsi" w:hAnsiTheme="minorHAnsi"/>
        </w:rPr>
        <w:tab/>
      </w:r>
      <w:r w:rsidRPr="00800A51">
        <w:rPr>
          <w:rFonts w:asciiTheme="minorHAnsi" w:hAnsiTheme="minorHAnsi"/>
        </w:rPr>
        <w:t>Ethical hacking and penetration testing stand as indispensable pillars of modern cybersecurity. By adopting the mindset and techniques of malicious attackers within a controlled, authorized framework, white-hat hackers provide organizations with the critical intelligence they need to strengthen their defenses before a breach occurs.</w:t>
      </w:r>
      <w:r>
        <w:rPr>
          <w:rFonts w:asciiTheme="minorHAnsi" w:hAnsiTheme="minorHAnsi"/>
        </w:rPr>
        <w:t xml:space="preserve"> </w:t>
      </w:r>
      <w:r w:rsidRPr="00800A51">
        <w:rPr>
          <w:rFonts w:asciiTheme="minorHAnsi" w:hAnsiTheme="minorHAnsi"/>
        </w:rPr>
        <w:t>Looking ahead, the convergence of AI, cloud computing, and IoT will continue to expand the scope and importance of penetration testing. For those with the technical curiosity, problem-solving drive, and ethical commitment to defend our digital world, a career in ethical hacking offers both meaningful work and exceptional opportunity. The digital world needs defenders who think like attackers, and that need will only grow.</w:t>
      </w:r>
    </w:p>
    <w:p w14:paraId="51503153" w14:textId="77777777" w:rsidR="003E61A7" w:rsidRPr="00800A51" w:rsidRDefault="003E61A7">
      <w:pPr>
        <w:spacing w:before="300" w:after="80"/>
        <w:rPr>
          <w:rFonts w:asciiTheme="minorHAnsi" w:hAnsiTheme="minorHAnsi"/>
        </w:rPr>
      </w:pPr>
    </w:p>
    <w:p w14:paraId="447CC9DC" w14:textId="77777777" w:rsidR="008C4A00" w:rsidRDefault="008C4A00">
      <w:pPr>
        <w:pStyle w:val="Heading2"/>
        <w:rPr>
          <w:rFonts w:asciiTheme="minorHAnsi" w:hAnsiTheme="minorHAnsi"/>
        </w:rPr>
      </w:pPr>
    </w:p>
    <w:p w14:paraId="6F89871B" w14:textId="77777777" w:rsidR="008C4A00" w:rsidRDefault="008C4A00">
      <w:pPr>
        <w:pStyle w:val="Heading2"/>
        <w:rPr>
          <w:rFonts w:asciiTheme="minorHAnsi" w:hAnsiTheme="minorHAnsi"/>
        </w:rPr>
      </w:pPr>
    </w:p>
    <w:p w14:paraId="4BEEE85F" w14:textId="77777777" w:rsidR="008C4A00" w:rsidRDefault="008C4A00">
      <w:pPr>
        <w:pStyle w:val="Heading2"/>
        <w:rPr>
          <w:rFonts w:asciiTheme="minorHAnsi" w:hAnsiTheme="minorHAnsi"/>
        </w:rPr>
      </w:pPr>
    </w:p>
    <w:p w14:paraId="128FC32B" w14:textId="77777777" w:rsidR="008C4A00" w:rsidRDefault="008C4A00">
      <w:pPr>
        <w:pStyle w:val="Heading2"/>
        <w:rPr>
          <w:rFonts w:asciiTheme="minorHAnsi" w:hAnsiTheme="minorHAnsi"/>
        </w:rPr>
      </w:pPr>
    </w:p>
    <w:p w14:paraId="0C8125AE" w14:textId="27556851" w:rsidR="003E61A7" w:rsidRPr="00800A51" w:rsidRDefault="00000000">
      <w:pPr>
        <w:pStyle w:val="Heading2"/>
        <w:rPr>
          <w:rFonts w:asciiTheme="minorHAnsi" w:hAnsiTheme="minorHAnsi"/>
        </w:rPr>
      </w:pPr>
      <w:r w:rsidRPr="00800A51">
        <w:rPr>
          <w:rFonts w:asciiTheme="minorHAnsi" w:hAnsiTheme="minorHAnsi"/>
        </w:rPr>
        <w:lastRenderedPageBreak/>
        <w:t>References</w:t>
      </w:r>
    </w:p>
    <w:p w14:paraId="25E928F7" w14:textId="31EBC340" w:rsidR="007A64FA" w:rsidRPr="00800A51" w:rsidRDefault="00000000" w:rsidP="007A64FA">
      <w:pPr>
        <w:spacing w:after="100" w:line="276" w:lineRule="auto"/>
        <w:ind w:left="720" w:hanging="720"/>
        <w:rPr>
          <w:rFonts w:asciiTheme="minorHAnsi" w:hAnsiTheme="minorHAnsi"/>
        </w:rPr>
      </w:pPr>
      <w:r w:rsidRPr="00800A51">
        <w:rPr>
          <w:rFonts w:asciiTheme="minorHAnsi" w:hAnsiTheme="minorHAnsi"/>
        </w:rPr>
        <w:t>CybersecurityGuide.org. (2025). Become a pen tester:</w:t>
      </w:r>
      <w:r w:rsidR="007A64FA">
        <w:rPr>
          <w:rFonts w:asciiTheme="minorHAnsi" w:hAnsiTheme="minorHAnsi"/>
        </w:rPr>
        <w:t xml:space="preserve"> </w:t>
      </w:r>
      <w:hyperlink r:id="rId5" w:history="1">
        <w:r w:rsidR="007A64FA" w:rsidRPr="00782E66">
          <w:rPr>
            <w:rStyle w:val="Hyperlink"/>
            <w:rFonts w:asciiTheme="minorHAnsi" w:hAnsiTheme="minorHAnsi"/>
          </w:rPr>
          <w:t>https://cybersecurityguide.org/careers/penetration-tester/</w:t>
        </w:r>
      </w:hyperlink>
    </w:p>
    <w:p w14:paraId="28C4FA26" w14:textId="27BD528E" w:rsidR="007A64FA" w:rsidRPr="00800A51" w:rsidRDefault="00000000" w:rsidP="007A64FA">
      <w:pPr>
        <w:spacing w:after="100" w:line="276" w:lineRule="auto"/>
        <w:ind w:left="720" w:hanging="720"/>
        <w:rPr>
          <w:rFonts w:asciiTheme="minorHAnsi" w:hAnsiTheme="minorHAnsi"/>
        </w:rPr>
      </w:pPr>
      <w:r w:rsidRPr="00800A51">
        <w:rPr>
          <w:rFonts w:asciiTheme="minorHAnsi" w:hAnsiTheme="minorHAnsi"/>
        </w:rPr>
        <w:t xml:space="preserve">IBM. (2025). Top penetration testing methodologies. </w:t>
      </w:r>
      <w:hyperlink r:id="rId6" w:history="1">
        <w:r w:rsidR="007A64FA" w:rsidRPr="00782E66">
          <w:rPr>
            <w:rStyle w:val="Hyperlink"/>
            <w:rFonts w:asciiTheme="minorHAnsi" w:hAnsiTheme="minorHAnsi"/>
          </w:rPr>
          <w:t>https://www.ibm.com/think/insights/pen-testing-methodology</w:t>
        </w:r>
      </w:hyperlink>
    </w:p>
    <w:p w14:paraId="3ED8CBBE" w14:textId="1E0D1CF4" w:rsidR="007A64FA" w:rsidRPr="00800A51" w:rsidRDefault="00000000" w:rsidP="007A64FA">
      <w:pPr>
        <w:spacing w:after="100" w:line="276" w:lineRule="auto"/>
        <w:ind w:left="720" w:hanging="720"/>
        <w:rPr>
          <w:rFonts w:asciiTheme="minorHAnsi" w:hAnsiTheme="minorHAnsi"/>
        </w:rPr>
      </w:pPr>
      <w:r w:rsidRPr="00800A51">
        <w:rPr>
          <w:rFonts w:asciiTheme="minorHAnsi" w:hAnsiTheme="minorHAnsi"/>
        </w:rPr>
        <w:t xml:space="preserve">ISC2. (2025). 2025 ISC2 Cybersecurity Workforce Study. </w:t>
      </w:r>
      <w:hyperlink r:id="rId7" w:history="1">
        <w:r w:rsidR="007A64FA" w:rsidRPr="00782E66">
          <w:rPr>
            <w:rStyle w:val="Hyperlink"/>
            <w:rFonts w:asciiTheme="minorHAnsi" w:hAnsiTheme="minorHAnsi"/>
          </w:rPr>
          <w:t>https://www.isc2.org/Insights/2025/12/2025-ISC2-Cybersecurity-Workforce-Study</w:t>
        </w:r>
      </w:hyperlink>
    </w:p>
    <w:p w14:paraId="07DD2A65" w14:textId="6C1645FC" w:rsidR="003E61A7" w:rsidRDefault="00000000" w:rsidP="007A64FA">
      <w:pPr>
        <w:spacing w:after="100" w:line="276" w:lineRule="auto"/>
        <w:ind w:left="720" w:hanging="720"/>
        <w:rPr>
          <w:rFonts w:asciiTheme="minorHAnsi" w:hAnsiTheme="minorHAnsi"/>
        </w:rPr>
      </w:pPr>
      <w:r w:rsidRPr="00800A51">
        <w:rPr>
          <w:rFonts w:asciiTheme="minorHAnsi" w:hAnsiTheme="minorHAnsi"/>
        </w:rPr>
        <w:t xml:space="preserve">Mordor Intelligence. (2025). Penetration testing and ethical hacking services market size, share &amp; 2030 growth trends report. </w:t>
      </w:r>
      <w:hyperlink r:id="rId8" w:history="1">
        <w:r w:rsidR="007A64FA" w:rsidRPr="00782E66">
          <w:rPr>
            <w:rStyle w:val="Hyperlink"/>
            <w:rFonts w:asciiTheme="minorHAnsi" w:hAnsiTheme="minorHAnsi"/>
          </w:rPr>
          <w:t>https://www.mordorintelligence.com/industry-reports/penetration-testing-and-ethical-hacking-services-market</w:t>
        </w:r>
      </w:hyperlink>
    </w:p>
    <w:p w14:paraId="370027C8" w14:textId="77777777" w:rsidR="007A64FA" w:rsidRPr="00800A51" w:rsidRDefault="007A64FA" w:rsidP="007A64FA">
      <w:pPr>
        <w:spacing w:after="100" w:line="276" w:lineRule="auto"/>
        <w:ind w:left="720" w:hanging="720"/>
        <w:rPr>
          <w:rFonts w:asciiTheme="minorHAnsi" w:hAnsiTheme="minorHAnsi"/>
        </w:rPr>
      </w:pPr>
    </w:p>
    <w:sectPr w:rsidR="007A64FA" w:rsidRPr="00800A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AA0FF8"/>
    <w:multiLevelType w:val="hybridMultilevel"/>
    <w:tmpl w:val="97868C54"/>
    <w:lvl w:ilvl="0" w:tplc="F3FCA0C2">
      <w:start w:val="1"/>
      <w:numFmt w:val="bullet"/>
      <w:lvlText w:val="●"/>
      <w:lvlJc w:val="left"/>
      <w:pPr>
        <w:ind w:left="720" w:hanging="360"/>
      </w:pPr>
    </w:lvl>
    <w:lvl w:ilvl="1" w:tplc="C0B8D0BE">
      <w:start w:val="1"/>
      <w:numFmt w:val="bullet"/>
      <w:lvlText w:val="○"/>
      <w:lvlJc w:val="left"/>
      <w:pPr>
        <w:ind w:left="1440" w:hanging="360"/>
      </w:pPr>
    </w:lvl>
    <w:lvl w:ilvl="2" w:tplc="A4469944">
      <w:start w:val="1"/>
      <w:numFmt w:val="bullet"/>
      <w:lvlText w:val="■"/>
      <w:lvlJc w:val="left"/>
      <w:pPr>
        <w:ind w:left="2160" w:hanging="360"/>
      </w:pPr>
    </w:lvl>
    <w:lvl w:ilvl="3" w:tplc="4D564F00">
      <w:start w:val="1"/>
      <w:numFmt w:val="bullet"/>
      <w:lvlText w:val="●"/>
      <w:lvlJc w:val="left"/>
      <w:pPr>
        <w:ind w:left="2880" w:hanging="360"/>
      </w:pPr>
    </w:lvl>
    <w:lvl w:ilvl="4" w:tplc="49DAADEC">
      <w:start w:val="1"/>
      <w:numFmt w:val="bullet"/>
      <w:lvlText w:val="○"/>
      <w:lvlJc w:val="left"/>
      <w:pPr>
        <w:ind w:left="3600" w:hanging="360"/>
      </w:pPr>
    </w:lvl>
    <w:lvl w:ilvl="5" w:tplc="E1DE7F1A">
      <w:start w:val="1"/>
      <w:numFmt w:val="bullet"/>
      <w:lvlText w:val="■"/>
      <w:lvlJc w:val="left"/>
      <w:pPr>
        <w:ind w:left="4320" w:hanging="360"/>
      </w:pPr>
    </w:lvl>
    <w:lvl w:ilvl="6" w:tplc="6C6A899A">
      <w:start w:val="1"/>
      <w:numFmt w:val="bullet"/>
      <w:lvlText w:val="●"/>
      <w:lvlJc w:val="left"/>
      <w:pPr>
        <w:ind w:left="5040" w:hanging="360"/>
      </w:pPr>
    </w:lvl>
    <w:lvl w:ilvl="7" w:tplc="506CC906">
      <w:start w:val="1"/>
      <w:numFmt w:val="bullet"/>
      <w:lvlText w:val="●"/>
      <w:lvlJc w:val="left"/>
      <w:pPr>
        <w:ind w:left="5760" w:hanging="360"/>
      </w:pPr>
    </w:lvl>
    <w:lvl w:ilvl="8" w:tplc="75C6ADD8">
      <w:start w:val="1"/>
      <w:numFmt w:val="bullet"/>
      <w:lvlText w:val="●"/>
      <w:lvlJc w:val="left"/>
      <w:pPr>
        <w:ind w:left="6480" w:hanging="360"/>
      </w:pPr>
    </w:lvl>
  </w:abstractNum>
  <w:num w:numId="1" w16cid:durableId="451704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1A7"/>
    <w:rsid w:val="00154049"/>
    <w:rsid w:val="003E61A7"/>
    <w:rsid w:val="006D4C07"/>
    <w:rsid w:val="007A64FA"/>
    <w:rsid w:val="00800A51"/>
    <w:rsid w:val="008C4A00"/>
    <w:rsid w:val="00CF01F6"/>
    <w:rsid w:val="00D01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AA6991"/>
  <w15:docId w15:val="{9A00FA69-52E6-E848-BB48-B3EF251C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A64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rdorintelligence.com/industry-reports/penetration-testing-and-ethical-hacking-services-market" TargetMode="External"/><Relationship Id="rId3" Type="http://schemas.openxmlformats.org/officeDocument/2006/relationships/settings" Target="settings.xml"/><Relationship Id="rId7" Type="http://schemas.openxmlformats.org/officeDocument/2006/relationships/hyperlink" Target="https://www.isc2.org/Insights/2025/12/2025-ISC2-Cybersecurity-Workforce-Stu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hink/insights/pen-testing-methodology" TargetMode="External"/><Relationship Id="rId5" Type="http://schemas.openxmlformats.org/officeDocument/2006/relationships/hyperlink" Target="https://cybersecurityguide.org/careers/penetration-test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1389</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Marmolejos, Darwin J</cp:lastModifiedBy>
  <cp:revision>3</cp:revision>
  <dcterms:created xsi:type="dcterms:W3CDTF">2026-03-03T20:25:00Z</dcterms:created>
  <dcterms:modified xsi:type="dcterms:W3CDTF">2026-03-03T20:27:00Z</dcterms:modified>
</cp:coreProperties>
</file>