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0D4D" w14:textId="77777777" w:rsidR="00412FB3" w:rsidRPr="0018010A" w:rsidRDefault="00000000" w:rsidP="00455542">
      <w:pPr>
        <w:pStyle w:val="a3"/>
        <w:spacing w:before="67"/>
        <w:ind w:left="1440" w:right="1133"/>
        <w:jc w:val="center"/>
      </w:pPr>
      <w:r w:rsidRPr="0018010A">
        <w:t>«Қ.И.</w:t>
      </w:r>
      <w:r w:rsidRPr="0018010A">
        <w:rPr>
          <w:spacing w:val="-11"/>
        </w:rPr>
        <w:t xml:space="preserve"> </w:t>
      </w:r>
      <w:r w:rsidRPr="0018010A">
        <w:t>Сәтбаев</w:t>
      </w:r>
      <w:r w:rsidRPr="0018010A">
        <w:rPr>
          <w:spacing w:val="-14"/>
        </w:rPr>
        <w:t xml:space="preserve"> </w:t>
      </w:r>
      <w:r w:rsidRPr="0018010A">
        <w:t>атындағы</w:t>
      </w:r>
      <w:r w:rsidRPr="0018010A">
        <w:rPr>
          <w:spacing w:val="-13"/>
        </w:rPr>
        <w:t xml:space="preserve"> </w:t>
      </w:r>
      <w:r w:rsidRPr="0018010A">
        <w:t>Қазақ</w:t>
      </w:r>
      <w:r w:rsidRPr="0018010A">
        <w:rPr>
          <w:spacing w:val="-13"/>
        </w:rPr>
        <w:t xml:space="preserve"> </w:t>
      </w:r>
      <w:r w:rsidRPr="0018010A">
        <w:t>Ұлттық</w:t>
      </w:r>
      <w:r w:rsidRPr="0018010A">
        <w:rPr>
          <w:spacing w:val="-13"/>
        </w:rPr>
        <w:t xml:space="preserve"> </w:t>
      </w:r>
      <w:r w:rsidRPr="0018010A">
        <w:t>Зерттеу</w:t>
      </w:r>
      <w:r w:rsidRPr="0018010A">
        <w:rPr>
          <w:spacing w:val="-17"/>
        </w:rPr>
        <w:t xml:space="preserve"> </w:t>
      </w:r>
      <w:r w:rsidRPr="0018010A">
        <w:t>Университеті» Комерциялық емес акционерлік қоғамы</w:t>
      </w:r>
    </w:p>
    <w:p w14:paraId="301A17A5" w14:textId="77777777" w:rsidR="00412FB3" w:rsidRPr="0018010A" w:rsidRDefault="00000000" w:rsidP="00455542">
      <w:pPr>
        <w:pStyle w:val="a3"/>
        <w:spacing w:line="321" w:lineRule="exact"/>
        <w:ind w:left="1431" w:right="1134" w:firstLine="9"/>
        <w:jc w:val="center"/>
      </w:pPr>
      <w:r w:rsidRPr="0018010A">
        <w:rPr>
          <w:spacing w:val="-2"/>
        </w:rPr>
        <w:t>«Автоматика</w:t>
      </w:r>
      <w:r w:rsidRPr="0018010A">
        <w:t xml:space="preserve"> </w:t>
      </w:r>
      <w:r w:rsidRPr="0018010A">
        <w:rPr>
          <w:spacing w:val="-2"/>
        </w:rPr>
        <w:t>және</w:t>
      </w:r>
      <w:r w:rsidRPr="0018010A">
        <w:t xml:space="preserve"> </w:t>
      </w:r>
      <w:r w:rsidRPr="0018010A">
        <w:rPr>
          <w:spacing w:val="-2"/>
        </w:rPr>
        <w:t>ақпараттық</w:t>
      </w:r>
      <w:r w:rsidRPr="0018010A">
        <w:rPr>
          <w:spacing w:val="-1"/>
        </w:rPr>
        <w:t xml:space="preserve"> </w:t>
      </w:r>
      <w:r w:rsidRPr="0018010A">
        <w:rPr>
          <w:spacing w:val="-2"/>
        </w:rPr>
        <w:t>технологиялар»</w:t>
      </w:r>
      <w:r w:rsidRPr="0018010A">
        <w:rPr>
          <w:spacing w:val="-6"/>
        </w:rPr>
        <w:t xml:space="preserve"> </w:t>
      </w:r>
      <w:r w:rsidRPr="0018010A">
        <w:rPr>
          <w:spacing w:val="-2"/>
        </w:rPr>
        <w:t>институты</w:t>
      </w:r>
    </w:p>
    <w:p w14:paraId="7409D228" w14:textId="77777777" w:rsidR="00412FB3" w:rsidRPr="0018010A" w:rsidRDefault="00000000" w:rsidP="00455542">
      <w:pPr>
        <w:pStyle w:val="a3"/>
        <w:ind w:left="711" w:right="1130"/>
        <w:jc w:val="center"/>
      </w:pPr>
      <w:r w:rsidRPr="0018010A">
        <w:t>«Бағдарламалық</w:t>
      </w:r>
      <w:r w:rsidRPr="0018010A">
        <w:rPr>
          <w:spacing w:val="-13"/>
        </w:rPr>
        <w:t xml:space="preserve"> </w:t>
      </w:r>
      <w:r w:rsidRPr="0018010A">
        <w:t>инженерия»</w:t>
      </w:r>
      <w:r w:rsidRPr="0018010A">
        <w:rPr>
          <w:spacing w:val="-18"/>
        </w:rPr>
        <w:t xml:space="preserve"> </w:t>
      </w:r>
      <w:r w:rsidRPr="0018010A">
        <w:rPr>
          <w:spacing w:val="-2"/>
        </w:rPr>
        <w:t>кафедрасы</w:t>
      </w:r>
    </w:p>
    <w:p w14:paraId="37D031BB" w14:textId="77777777" w:rsidR="00412FB3" w:rsidRPr="0018010A" w:rsidRDefault="00412FB3">
      <w:pPr>
        <w:pStyle w:val="a3"/>
      </w:pPr>
    </w:p>
    <w:p w14:paraId="4910ADAC" w14:textId="77777777" w:rsidR="00412FB3" w:rsidRPr="0018010A" w:rsidRDefault="00412FB3">
      <w:pPr>
        <w:pStyle w:val="a3"/>
      </w:pPr>
    </w:p>
    <w:p w14:paraId="1FE3780D" w14:textId="77777777" w:rsidR="00412FB3" w:rsidRPr="0018010A" w:rsidRDefault="00412FB3">
      <w:pPr>
        <w:pStyle w:val="a3"/>
      </w:pPr>
    </w:p>
    <w:p w14:paraId="74815905" w14:textId="77777777" w:rsidR="00412FB3" w:rsidRPr="0018010A" w:rsidRDefault="00412FB3">
      <w:pPr>
        <w:pStyle w:val="a3"/>
      </w:pPr>
    </w:p>
    <w:p w14:paraId="21410DE7" w14:textId="77777777" w:rsidR="00412FB3" w:rsidRPr="0018010A" w:rsidRDefault="00412FB3">
      <w:pPr>
        <w:pStyle w:val="a3"/>
        <w:spacing w:before="52"/>
      </w:pPr>
    </w:p>
    <w:p w14:paraId="57BF1EC6" w14:textId="77777777" w:rsidR="00412FB3" w:rsidRPr="0018010A" w:rsidRDefault="00000000">
      <w:pPr>
        <w:pStyle w:val="a3"/>
        <w:ind w:left="711" w:right="1131"/>
        <w:jc w:val="center"/>
      </w:pPr>
      <w:r w:rsidRPr="0018010A">
        <w:t>«Алгоритмдер</w:t>
      </w:r>
      <w:r w:rsidRPr="0018010A">
        <w:rPr>
          <w:spacing w:val="-9"/>
        </w:rPr>
        <w:t xml:space="preserve"> </w:t>
      </w:r>
      <w:r w:rsidRPr="0018010A">
        <w:t>–</w:t>
      </w:r>
      <w:r w:rsidRPr="0018010A">
        <w:rPr>
          <w:spacing w:val="-9"/>
        </w:rPr>
        <w:t xml:space="preserve"> </w:t>
      </w:r>
      <w:r w:rsidRPr="0018010A">
        <w:t>кеңейтілген</w:t>
      </w:r>
      <w:r w:rsidRPr="0018010A">
        <w:rPr>
          <w:spacing w:val="-10"/>
        </w:rPr>
        <w:t xml:space="preserve"> </w:t>
      </w:r>
      <w:r w:rsidRPr="0018010A">
        <w:t>курс</w:t>
      </w:r>
      <w:r w:rsidRPr="0018010A">
        <w:rPr>
          <w:spacing w:val="-7"/>
        </w:rPr>
        <w:t xml:space="preserve"> </w:t>
      </w:r>
      <w:r w:rsidRPr="0018010A">
        <w:t>I»</w:t>
      </w:r>
      <w:r w:rsidRPr="0018010A">
        <w:rPr>
          <w:spacing w:val="-14"/>
        </w:rPr>
        <w:t xml:space="preserve"> </w:t>
      </w:r>
      <w:r w:rsidRPr="0018010A">
        <w:t>пәні</w:t>
      </w:r>
      <w:r w:rsidRPr="0018010A">
        <w:rPr>
          <w:spacing w:val="-6"/>
        </w:rPr>
        <w:t xml:space="preserve"> </w:t>
      </w:r>
      <w:r w:rsidRPr="0018010A">
        <w:rPr>
          <w:spacing w:val="-2"/>
        </w:rPr>
        <w:t>бойынша</w:t>
      </w:r>
    </w:p>
    <w:p w14:paraId="5A0C732F" w14:textId="77777777" w:rsidR="00412FB3" w:rsidRPr="0018010A" w:rsidRDefault="00412FB3">
      <w:pPr>
        <w:pStyle w:val="a3"/>
      </w:pPr>
    </w:p>
    <w:p w14:paraId="2AABC970" w14:textId="46F597D9" w:rsidR="00412FB3" w:rsidRPr="00B73247" w:rsidRDefault="00000000">
      <w:pPr>
        <w:pStyle w:val="a5"/>
        <w:rPr>
          <w:lang w:val="en-US"/>
        </w:rPr>
      </w:pPr>
      <w:r>
        <w:t>Практикалық жұмыс №5</w:t>
      </w:r>
    </w:p>
    <w:p w14:paraId="1B5B8EBA" w14:textId="77777777" w:rsidR="00412FB3" w:rsidRPr="0018010A" w:rsidRDefault="00000000">
      <w:pPr>
        <w:pStyle w:val="1"/>
        <w:spacing w:before="1"/>
        <w:ind w:right="1131"/>
        <w:jc w:val="center"/>
      </w:pPr>
      <w:r w:rsidRPr="0018010A">
        <w:rPr>
          <w:spacing w:val="-2"/>
        </w:rPr>
        <w:t>ЕСЕБІ</w:t>
      </w:r>
    </w:p>
    <w:p w14:paraId="227F4286" w14:textId="77777777" w:rsidR="00412FB3" w:rsidRPr="0018010A" w:rsidRDefault="00412FB3">
      <w:pPr>
        <w:pStyle w:val="a3"/>
        <w:rPr>
          <w:b/>
        </w:rPr>
      </w:pPr>
    </w:p>
    <w:p w14:paraId="0727D710" w14:textId="77777777" w:rsidR="00412FB3" w:rsidRPr="0018010A" w:rsidRDefault="00412FB3">
      <w:pPr>
        <w:pStyle w:val="a3"/>
        <w:rPr>
          <w:b/>
        </w:rPr>
      </w:pPr>
    </w:p>
    <w:p w14:paraId="1E724620" w14:textId="77777777" w:rsidR="00412FB3" w:rsidRPr="00905376" w:rsidRDefault="00000000" w:rsidP="00C016D8">
      <w:pPr>
        <w:ind w:left="2325" w:hanging="2325"/>
        <w:jc w:val="center"/>
        <w:rPr>
          <w:b/>
          <w:bCs/>
          <w:sz w:val="32"/>
        </w:rPr>
      </w:pPr>
      <w:r/>
      <w:r>
        <w:rPr>
          <w:rFonts w:ascii="Times New Roman" w:hAnsi="Times New Roman"/>
          <w:sz w:val="28"/>
        </w:rPr>
        <w:t xml:space="preserve">Тақырыбы: </w:t>
      </w:r>
      <w:r>
        <w:rPr>
          <w:rFonts w:ascii="Times New Roman" w:hAnsi="Times New Roman"/>
          <w:b/>
          <w:sz w:val="28"/>
        </w:rPr>
        <w:t>Тірек векторлық машиналар негізінде классификаторды жүзеге асыру (Support Vector Machines – SVM)</w:t>
      </w:r>
    </w:p>
    <w:p w14:paraId="20F8EDC7" w14:textId="77777777" w:rsidR="00412FB3" w:rsidRPr="0018010A" w:rsidRDefault="00000000">
      <w:pPr>
        <w:pStyle w:val="a3"/>
        <w:spacing w:before="361" w:line="600" w:lineRule="atLeast"/>
        <w:ind w:left="140" w:right="2423"/>
      </w:pPr>
      <w:r w:rsidRPr="0018010A">
        <w:t>Оқу</w:t>
      </w:r>
      <w:r w:rsidRPr="0018010A">
        <w:rPr>
          <w:spacing w:val="-12"/>
        </w:rPr>
        <w:t xml:space="preserve"> </w:t>
      </w:r>
      <w:r w:rsidRPr="0018010A">
        <w:t>бағдарламасы:</w:t>
      </w:r>
      <w:r w:rsidRPr="0018010A">
        <w:rPr>
          <w:spacing w:val="-13"/>
        </w:rPr>
        <w:t xml:space="preserve"> </w:t>
      </w:r>
      <w:r w:rsidRPr="0018010A">
        <w:t>6B06106</w:t>
      </w:r>
      <w:r w:rsidRPr="0018010A">
        <w:rPr>
          <w:spacing w:val="-7"/>
        </w:rPr>
        <w:t xml:space="preserve"> </w:t>
      </w:r>
      <w:r w:rsidRPr="0018010A">
        <w:t>–</w:t>
      </w:r>
      <w:r w:rsidRPr="0018010A">
        <w:rPr>
          <w:spacing w:val="-7"/>
        </w:rPr>
        <w:t xml:space="preserve"> </w:t>
      </w:r>
      <w:r w:rsidRPr="0018010A">
        <w:t>Computer</w:t>
      </w:r>
      <w:r w:rsidRPr="0018010A">
        <w:rPr>
          <w:spacing w:val="-5"/>
        </w:rPr>
        <w:t xml:space="preserve"> </w:t>
      </w:r>
      <w:r w:rsidRPr="0018010A">
        <w:t xml:space="preserve">Science Орындаған: </w:t>
      </w:r>
      <w:r w:rsidR="004F56F9">
        <w:rPr>
          <w:u w:val="single"/>
        </w:rPr>
        <w:t>[Имя удалено по соображениям конфиденциальности]</w:t>
      </w:r>
      <w:r w:rsidR="00E83E55" w:rsidRPr="0018010A">
        <w:rPr>
          <w:u w:val="single"/>
        </w:rPr>
        <w:t xml:space="preserve"> </w:t>
      </w:r>
    </w:p>
    <w:p w14:paraId="08C6AEF5" w14:textId="77777777" w:rsidR="00412FB3" w:rsidRPr="0018010A" w:rsidRDefault="00000000">
      <w:pPr>
        <w:spacing w:before="2" w:line="182" w:lineRule="exact"/>
        <w:ind w:left="1576"/>
        <w:rPr>
          <w:sz w:val="16"/>
        </w:rPr>
      </w:pPr>
      <w:r w:rsidRPr="0018010A">
        <w:rPr>
          <w:spacing w:val="-2"/>
          <w:sz w:val="16"/>
        </w:rPr>
        <w:t>(студенттің</w:t>
      </w:r>
      <w:r w:rsidRPr="0018010A">
        <w:rPr>
          <w:spacing w:val="5"/>
          <w:sz w:val="16"/>
        </w:rPr>
        <w:t xml:space="preserve"> </w:t>
      </w:r>
      <w:r w:rsidRPr="0018010A">
        <w:rPr>
          <w:spacing w:val="-2"/>
          <w:sz w:val="16"/>
        </w:rPr>
        <w:t>аты-жөні,</w:t>
      </w:r>
      <w:r w:rsidRPr="0018010A">
        <w:rPr>
          <w:spacing w:val="3"/>
          <w:sz w:val="16"/>
        </w:rPr>
        <w:t xml:space="preserve"> </w:t>
      </w:r>
      <w:r w:rsidRPr="0018010A">
        <w:rPr>
          <w:spacing w:val="-4"/>
          <w:sz w:val="16"/>
        </w:rPr>
        <w:t>тобы)</w:t>
      </w:r>
    </w:p>
    <w:p w14:paraId="4932A14E" w14:textId="77777777" w:rsidR="00412FB3" w:rsidRPr="0018010A" w:rsidRDefault="00000000">
      <w:pPr>
        <w:pStyle w:val="a3"/>
        <w:spacing w:line="320" w:lineRule="exact"/>
        <w:ind w:left="140"/>
      </w:pPr>
      <w:r w:rsidRPr="0018010A">
        <w:t>Тексерген:</w:t>
      </w:r>
      <w:r w:rsidRPr="0018010A">
        <w:rPr>
          <w:spacing w:val="-18"/>
        </w:rPr>
        <w:t xml:space="preserve"> </w:t>
      </w:r>
      <w:r w:rsidRPr="0018010A">
        <w:rPr>
          <w:u w:val="single"/>
        </w:rPr>
        <w:t>аға</w:t>
      </w:r>
      <w:r w:rsidRPr="0018010A">
        <w:rPr>
          <w:spacing w:val="-12"/>
          <w:u w:val="single"/>
        </w:rPr>
        <w:t xml:space="preserve"> </w:t>
      </w:r>
      <w:r w:rsidRPr="0018010A">
        <w:rPr>
          <w:u w:val="single"/>
        </w:rPr>
        <w:t>оқытушы</w:t>
      </w:r>
      <w:r w:rsidRPr="0018010A">
        <w:rPr>
          <w:spacing w:val="-13"/>
          <w:u w:val="single"/>
        </w:rPr>
        <w:t xml:space="preserve"> </w:t>
      </w:r>
      <w:r w:rsidRPr="0018010A">
        <w:rPr>
          <w:u w:val="single"/>
        </w:rPr>
        <w:t>[Имя удалено по соображениям конфиденциальности]</w:t>
      </w:r>
      <w:r w:rsidRPr="0018010A">
        <w:rPr>
          <w:spacing w:val="-15"/>
          <w:u w:val="single"/>
        </w:rPr>
        <w:t xml:space="preserve"> </w:t>
      </w:r>
      <w:r w:rsidRPr="0018010A">
        <w:rPr>
          <w:spacing w:val="-4"/>
          <w:u w:val="single"/>
        </w:rPr>
      </w:r>
    </w:p>
    <w:p w14:paraId="3662FEEF" w14:textId="77777777" w:rsidR="00412FB3" w:rsidRPr="0018010A" w:rsidRDefault="00000000">
      <w:pPr>
        <w:spacing w:before="1"/>
        <w:ind w:left="1537"/>
        <w:rPr>
          <w:sz w:val="16"/>
        </w:rPr>
      </w:pPr>
      <w:r w:rsidRPr="0018010A">
        <w:rPr>
          <w:sz w:val="16"/>
        </w:rPr>
        <w:t>(ғылыми</w:t>
      </w:r>
      <w:r w:rsidRPr="0018010A">
        <w:rPr>
          <w:spacing w:val="-6"/>
          <w:sz w:val="16"/>
        </w:rPr>
        <w:t xml:space="preserve"> </w:t>
      </w:r>
      <w:r w:rsidRPr="0018010A">
        <w:rPr>
          <w:sz w:val="16"/>
        </w:rPr>
        <w:t>дәрежесі,</w:t>
      </w:r>
      <w:r w:rsidRPr="0018010A">
        <w:rPr>
          <w:spacing w:val="-7"/>
          <w:sz w:val="16"/>
        </w:rPr>
        <w:t xml:space="preserve"> </w:t>
      </w:r>
      <w:r w:rsidRPr="0018010A">
        <w:rPr>
          <w:sz w:val="16"/>
        </w:rPr>
        <w:t>атағы,</w:t>
      </w:r>
      <w:r w:rsidRPr="0018010A">
        <w:rPr>
          <w:spacing w:val="-4"/>
          <w:sz w:val="16"/>
        </w:rPr>
        <w:t xml:space="preserve"> </w:t>
      </w:r>
      <w:r w:rsidRPr="0018010A">
        <w:rPr>
          <w:sz w:val="16"/>
        </w:rPr>
        <w:t>аты-</w:t>
      </w:r>
      <w:r w:rsidRPr="0018010A">
        <w:rPr>
          <w:spacing w:val="-4"/>
          <w:sz w:val="16"/>
        </w:rPr>
        <w:t>жөні)</w:t>
      </w:r>
    </w:p>
    <w:p w14:paraId="0EDAE940" w14:textId="77777777" w:rsidR="00412FB3" w:rsidRPr="0018010A" w:rsidRDefault="00412FB3">
      <w:pPr>
        <w:pStyle w:val="a3"/>
        <w:spacing w:before="275"/>
      </w:pPr>
    </w:p>
    <w:p w14:paraId="7F32E83B" w14:textId="77777777" w:rsidR="00412FB3" w:rsidRPr="0018010A" w:rsidRDefault="00000000">
      <w:pPr>
        <w:pStyle w:val="a3"/>
        <w:tabs>
          <w:tab w:val="left" w:pos="1251"/>
          <w:tab w:val="left" w:pos="3561"/>
          <w:tab w:val="left" w:pos="4269"/>
          <w:tab w:val="left" w:pos="6716"/>
        </w:tabs>
        <w:ind w:left="212"/>
      </w:pPr>
      <w:r w:rsidRPr="0018010A">
        <w:rPr>
          <w:u w:val="single"/>
        </w:rPr>
        <w:tab/>
      </w:r>
      <w:r w:rsidRPr="0018010A">
        <w:rPr>
          <w:u w:val="single"/>
        </w:rPr>
        <w:tab/>
      </w:r>
      <w:r w:rsidRPr="0018010A">
        <w:rPr>
          <w:spacing w:val="-10"/>
        </w:rPr>
        <w:t>«</w:t>
      </w:r>
      <w:r w:rsidRPr="0018010A">
        <w:rPr>
          <w:u w:val="single"/>
        </w:rPr>
        <w:tab/>
      </w:r>
      <w:r w:rsidRPr="0018010A">
        <w:t xml:space="preserve">» </w:t>
      </w:r>
      <w:r w:rsidRPr="0018010A">
        <w:rPr>
          <w:u w:val="single"/>
        </w:rPr>
        <w:tab/>
      </w:r>
      <w:r w:rsidRPr="0018010A">
        <w:t>2026</w:t>
      </w:r>
      <w:r w:rsidRPr="0018010A">
        <w:rPr>
          <w:spacing w:val="3"/>
        </w:rPr>
        <w:t xml:space="preserve"> </w:t>
      </w:r>
      <w:r w:rsidRPr="0018010A">
        <w:rPr>
          <w:spacing w:val="-5"/>
        </w:rPr>
        <w:t>ж.</w:t>
      </w:r>
    </w:p>
    <w:p w14:paraId="5F04112C" w14:textId="77777777" w:rsidR="00412FB3" w:rsidRPr="0018010A" w:rsidRDefault="00000000">
      <w:pPr>
        <w:tabs>
          <w:tab w:val="left" w:pos="2219"/>
        </w:tabs>
        <w:spacing w:before="2"/>
        <w:ind w:left="496"/>
        <w:rPr>
          <w:sz w:val="16"/>
        </w:rPr>
      </w:pPr>
      <w:r w:rsidRPr="0018010A">
        <w:rPr>
          <w:spacing w:val="-2"/>
          <w:sz w:val="16"/>
        </w:rPr>
        <w:t>(баға)</w:t>
      </w:r>
      <w:r w:rsidRPr="0018010A">
        <w:rPr>
          <w:sz w:val="16"/>
        </w:rPr>
        <w:tab/>
      </w:r>
      <w:r w:rsidRPr="0018010A">
        <w:rPr>
          <w:spacing w:val="-2"/>
          <w:sz w:val="16"/>
        </w:rPr>
        <w:t>(қолы)</w:t>
      </w:r>
    </w:p>
    <w:p w14:paraId="3A13BAFF" w14:textId="77777777" w:rsidR="00412FB3" w:rsidRPr="0018010A" w:rsidRDefault="00412FB3">
      <w:pPr>
        <w:pStyle w:val="a3"/>
        <w:rPr>
          <w:sz w:val="16"/>
        </w:rPr>
      </w:pPr>
    </w:p>
    <w:p w14:paraId="21F9A5B3" w14:textId="77777777" w:rsidR="00412FB3" w:rsidRPr="0018010A" w:rsidRDefault="00412FB3">
      <w:pPr>
        <w:pStyle w:val="a3"/>
        <w:rPr>
          <w:sz w:val="16"/>
        </w:rPr>
      </w:pPr>
    </w:p>
    <w:p w14:paraId="01568E6F" w14:textId="77777777" w:rsidR="00412FB3" w:rsidRPr="0018010A" w:rsidRDefault="00412FB3">
      <w:pPr>
        <w:pStyle w:val="a3"/>
        <w:rPr>
          <w:sz w:val="16"/>
        </w:rPr>
      </w:pPr>
    </w:p>
    <w:p w14:paraId="70A2F9F5" w14:textId="77777777" w:rsidR="00412FB3" w:rsidRPr="0018010A" w:rsidRDefault="00412FB3">
      <w:pPr>
        <w:pStyle w:val="a3"/>
        <w:rPr>
          <w:sz w:val="16"/>
        </w:rPr>
      </w:pPr>
    </w:p>
    <w:p w14:paraId="375C30B4" w14:textId="77777777" w:rsidR="00412FB3" w:rsidRPr="0018010A" w:rsidRDefault="00412FB3">
      <w:pPr>
        <w:pStyle w:val="a3"/>
        <w:rPr>
          <w:sz w:val="16"/>
        </w:rPr>
      </w:pPr>
    </w:p>
    <w:p w14:paraId="66C542C7" w14:textId="77777777" w:rsidR="00412FB3" w:rsidRPr="0018010A" w:rsidRDefault="00412FB3">
      <w:pPr>
        <w:pStyle w:val="a3"/>
        <w:rPr>
          <w:sz w:val="16"/>
        </w:rPr>
      </w:pPr>
    </w:p>
    <w:p w14:paraId="389FC0E2" w14:textId="77777777" w:rsidR="00412FB3" w:rsidRPr="0018010A" w:rsidRDefault="00412FB3">
      <w:pPr>
        <w:pStyle w:val="a3"/>
        <w:rPr>
          <w:sz w:val="16"/>
        </w:rPr>
      </w:pPr>
    </w:p>
    <w:p w14:paraId="63B769DA" w14:textId="77777777" w:rsidR="00412FB3" w:rsidRPr="0018010A" w:rsidRDefault="00412FB3">
      <w:pPr>
        <w:pStyle w:val="a3"/>
        <w:rPr>
          <w:sz w:val="16"/>
        </w:rPr>
      </w:pPr>
    </w:p>
    <w:p w14:paraId="0E64C28A" w14:textId="77777777" w:rsidR="00412FB3" w:rsidRPr="0018010A" w:rsidRDefault="00412FB3">
      <w:pPr>
        <w:pStyle w:val="a3"/>
        <w:rPr>
          <w:sz w:val="16"/>
        </w:rPr>
      </w:pPr>
    </w:p>
    <w:p w14:paraId="4A87E2A7" w14:textId="77777777" w:rsidR="00412FB3" w:rsidRPr="0018010A" w:rsidRDefault="00412FB3">
      <w:pPr>
        <w:pStyle w:val="a3"/>
        <w:rPr>
          <w:sz w:val="16"/>
        </w:rPr>
      </w:pPr>
    </w:p>
    <w:p w14:paraId="5A0EF530" w14:textId="77777777" w:rsidR="00412FB3" w:rsidRPr="0018010A" w:rsidRDefault="00412FB3">
      <w:pPr>
        <w:pStyle w:val="a3"/>
        <w:rPr>
          <w:sz w:val="16"/>
        </w:rPr>
      </w:pPr>
    </w:p>
    <w:p w14:paraId="0AE10816" w14:textId="77777777" w:rsidR="00412FB3" w:rsidRPr="0018010A" w:rsidRDefault="00412FB3">
      <w:pPr>
        <w:pStyle w:val="a3"/>
        <w:rPr>
          <w:sz w:val="16"/>
        </w:rPr>
      </w:pPr>
    </w:p>
    <w:p w14:paraId="75FFD8B4" w14:textId="77777777" w:rsidR="00412FB3" w:rsidRPr="0018010A" w:rsidRDefault="00412FB3">
      <w:pPr>
        <w:pStyle w:val="a3"/>
        <w:rPr>
          <w:sz w:val="16"/>
        </w:rPr>
      </w:pPr>
    </w:p>
    <w:p w14:paraId="732971BD" w14:textId="77777777" w:rsidR="00412FB3" w:rsidRPr="0018010A" w:rsidRDefault="00412FB3">
      <w:pPr>
        <w:pStyle w:val="a3"/>
        <w:rPr>
          <w:sz w:val="16"/>
        </w:rPr>
      </w:pPr>
    </w:p>
    <w:p w14:paraId="17FD65B6" w14:textId="77777777" w:rsidR="00412FB3" w:rsidRPr="0018010A" w:rsidRDefault="00412FB3">
      <w:pPr>
        <w:pStyle w:val="a3"/>
        <w:rPr>
          <w:sz w:val="16"/>
        </w:rPr>
      </w:pPr>
    </w:p>
    <w:p w14:paraId="6F33A8F1" w14:textId="77777777" w:rsidR="00412FB3" w:rsidRPr="0018010A" w:rsidRDefault="00412FB3">
      <w:pPr>
        <w:pStyle w:val="a3"/>
        <w:rPr>
          <w:sz w:val="16"/>
        </w:rPr>
      </w:pPr>
    </w:p>
    <w:p w14:paraId="2BE51DBD" w14:textId="77777777" w:rsidR="00412FB3" w:rsidRPr="0018010A" w:rsidRDefault="00412FB3">
      <w:pPr>
        <w:pStyle w:val="a3"/>
        <w:rPr>
          <w:sz w:val="16"/>
        </w:rPr>
      </w:pPr>
    </w:p>
    <w:p w14:paraId="0FB29CA0" w14:textId="77777777" w:rsidR="00412FB3" w:rsidRPr="0018010A" w:rsidRDefault="00412FB3">
      <w:pPr>
        <w:pStyle w:val="a3"/>
        <w:rPr>
          <w:sz w:val="16"/>
        </w:rPr>
      </w:pPr>
    </w:p>
    <w:p w14:paraId="522F6C1B" w14:textId="77777777" w:rsidR="00412FB3" w:rsidRPr="0018010A" w:rsidRDefault="00412FB3">
      <w:pPr>
        <w:pStyle w:val="a3"/>
        <w:rPr>
          <w:sz w:val="16"/>
        </w:rPr>
      </w:pPr>
    </w:p>
    <w:p w14:paraId="00533AAE" w14:textId="77777777" w:rsidR="00412FB3" w:rsidRPr="0018010A" w:rsidRDefault="00412FB3">
      <w:pPr>
        <w:pStyle w:val="a3"/>
        <w:rPr>
          <w:sz w:val="16"/>
        </w:rPr>
      </w:pPr>
    </w:p>
    <w:p w14:paraId="13FEC3C9" w14:textId="77777777" w:rsidR="00412FB3" w:rsidRPr="0018010A" w:rsidRDefault="00412FB3">
      <w:pPr>
        <w:pStyle w:val="a3"/>
        <w:rPr>
          <w:sz w:val="16"/>
        </w:rPr>
      </w:pPr>
    </w:p>
    <w:p w14:paraId="2FA9ADB2" w14:textId="77777777" w:rsidR="00412FB3" w:rsidRPr="0018010A" w:rsidRDefault="00412FB3">
      <w:pPr>
        <w:pStyle w:val="a3"/>
        <w:rPr>
          <w:sz w:val="16"/>
        </w:rPr>
      </w:pPr>
    </w:p>
    <w:p w14:paraId="1B7945F0" w14:textId="77777777" w:rsidR="00412FB3" w:rsidRPr="0018010A" w:rsidRDefault="00412FB3">
      <w:pPr>
        <w:pStyle w:val="a3"/>
        <w:rPr>
          <w:sz w:val="16"/>
        </w:rPr>
      </w:pPr>
    </w:p>
    <w:p w14:paraId="167CBDB0" w14:textId="77777777" w:rsidR="00412FB3" w:rsidRPr="0018010A" w:rsidRDefault="00412FB3">
      <w:pPr>
        <w:pStyle w:val="a3"/>
        <w:rPr>
          <w:sz w:val="16"/>
        </w:rPr>
      </w:pPr>
    </w:p>
    <w:p w14:paraId="4A85D6F0" w14:textId="77777777" w:rsidR="00412FB3" w:rsidRPr="0018010A" w:rsidRDefault="00412FB3">
      <w:pPr>
        <w:pStyle w:val="a3"/>
        <w:rPr>
          <w:sz w:val="16"/>
        </w:rPr>
      </w:pPr>
    </w:p>
    <w:p w14:paraId="0B939267" w14:textId="77777777" w:rsidR="00412FB3" w:rsidRPr="0018010A" w:rsidRDefault="00412FB3">
      <w:pPr>
        <w:pStyle w:val="a3"/>
        <w:rPr>
          <w:sz w:val="16"/>
        </w:rPr>
      </w:pPr>
    </w:p>
    <w:p w14:paraId="37642B65" w14:textId="77777777" w:rsidR="00412FB3" w:rsidRPr="0018010A" w:rsidRDefault="00412FB3">
      <w:pPr>
        <w:pStyle w:val="a3"/>
        <w:rPr>
          <w:sz w:val="16"/>
        </w:rPr>
      </w:pPr>
    </w:p>
    <w:p w14:paraId="18E1A174" w14:textId="77777777" w:rsidR="00412FB3" w:rsidRPr="0018010A" w:rsidRDefault="00412FB3">
      <w:pPr>
        <w:pStyle w:val="a3"/>
        <w:rPr>
          <w:sz w:val="16"/>
        </w:rPr>
      </w:pPr>
    </w:p>
    <w:p w14:paraId="22FB97DD" w14:textId="77777777" w:rsidR="00412FB3" w:rsidRPr="0018010A" w:rsidRDefault="00412FB3">
      <w:pPr>
        <w:pStyle w:val="a3"/>
        <w:spacing w:before="96"/>
        <w:rPr>
          <w:sz w:val="16"/>
        </w:rPr>
      </w:pPr>
    </w:p>
    <w:p w14:paraId="28FDC005" w14:textId="77777777" w:rsidR="00412FB3" w:rsidRPr="0018010A" w:rsidRDefault="00000000">
      <w:pPr>
        <w:pStyle w:val="a3"/>
        <w:ind w:left="711" w:right="1139"/>
        <w:jc w:val="center"/>
      </w:pPr>
      <w:r w:rsidRPr="0018010A">
        <w:rPr>
          <w:spacing w:val="-2"/>
        </w:rPr>
        <w:t>Алматы</w:t>
      </w:r>
      <w:r w:rsidRPr="0018010A">
        <w:rPr>
          <w:spacing w:val="-7"/>
        </w:rPr>
        <w:t xml:space="preserve"> </w:t>
      </w:r>
      <w:r w:rsidRPr="0018010A">
        <w:rPr>
          <w:spacing w:val="-4"/>
        </w:rPr>
        <w:t>2026</w:t>
      </w:r>
    </w:p>
    <w:p w14:paraId="29BC4547" w14:textId="77777777" w:rsidR="00412FB3" w:rsidRPr="0018010A" w:rsidRDefault="00412FB3" w:rsidP="00691702">
      <w:pPr>
        <w:pStyle w:val="a3"/>
      </w:pPr>
    </w:p>
    <w:p w14:paraId="36BA76E1" w14:textId="77777777" w:rsidR="00691702" w:rsidRPr="00455542" w:rsidRDefault="00691702" w:rsidP="00691702">
      <w:pPr>
        <w:pStyle w:val="a3"/>
        <w:rPr>
          <w:lang w:val="en-US"/>
        </w:rPr>
        <w:sectPr w:rsidR="00691702" w:rsidRPr="00455542">
          <w:type w:val="continuous"/>
          <w:pgSz w:w="11910" w:h="16840"/>
          <w:pgMar w:top="1040" w:right="708" w:bottom="280" w:left="1559" w:header="720" w:footer="720" w:gutter="0"/>
          <w:cols w:space="720"/>
        </w:sectPr>
      </w:pPr>
    </w:p>
    <w:p>
      <w:pPr>
        <w:spacing w:line="276" w:lineRule="auto" w:before="240" w:after="120"/>
        <w:jc w:val="center"/>
      </w:pPr>
      <w:r>
        <w:rPr>
          <w:rFonts w:ascii="Times New Roman" w:hAnsi="Times New Roman"/>
          <w:b/>
          <w:sz w:val="28"/>
        </w:rPr>
        <w:t>КІРІСПЕ</w:t>
      </w:r>
    </w:p>
    <w:p>
      <w:pPr>
        <w:spacing w:line="276" w:lineRule="auto" w:after="120" w:before="0"/>
        <w:ind w:firstLine="576"/>
        <w:jc w:val="both"/>
      </w:pPr>
      <w:r>
        <w:rPr>
          <w:rFonts w:ascii="Times New Roman" w:hAnsi="Times New Roman"/>
          <w:b w:val="0"/>
          <w:i w:val="0"/>
          <w:sz w:val="28"/>
        </w:rPr>
        <w:t>Тірек векторлық машиналар (Support Vector Machines, SVM) – машиналық оқыту мен деректерді интеллектуалды талдаудағы ең қуатты әрі математикалық тұрғыдан қатаң негізделген классификация алгоритмдерінің бірі болып табылады. Алгоритмнің негізгі идеясы – оқыту деректері негізінде әртүрлі кластарға жататын нысандарды мүмкіндігінше үлкен геометриялық аралықпен (maximum margin) бөліп тұратын шешім гипержазықтығын (optimal separating hyperplane) табу.</w:t>
      </w:r>
    </w:p>
    <w:p>
      <w:pPr>
        <w:spacing w:line="276" w:lineRule="auto" w:after="120" w:before="0"/>
        <w:ind w:firstLine="576"/>
        <w:jc w:val="both"/>
      </w:pPr>
      <w:r>
        <w:rPr>
          <w:rFonts w:ascii="Times New Roman" w:hAnsi="Times New Roman"/>
          <w:b w:val="0"/>
          <w:i w:val="0"/>
          <w:sz w:val="28"/>
        </w:rPr>
        <w:t>Бөлуші гипержазықтықтың математикалық теңдеуі:</w:t>
      </w:r>
    </w:p>
    <w:p>
      <w:pPr>
        <w:spacing w:line="276" w:lineRule="auto" w:after="80" w:before="80"/>
        <w:jc w:val="center"/>
      </w:pPr>
      <w:r>
        <w:rPr>
          <w:rFonts w:ascii="Times New Roman" w:hAnsi="Times New Roman"/>
          <w:b/>
          <w:i w:val="0"/>
          <w:sz w:val="28"/>
        </w:rPr>
        <w:t>w^T · x + b = 0</w:t>
      </w:r>
    </w:p>
    <w:p>
      <w:pPr>
        <w:spacing w:line="276" w:lineRule="auto" w:after="120" w:before="0"/>
        <w:ind w:firstLine="576"/>
        <w:jc w:val="both"/>
      </w:pPr>
      <w:r>
        <w:rPr>
          <w:rFonts w:ascii="Times New Roman" w:hAnsi="Times New Roman"/>
          <w:b w:val="0"/>
          <w:i w:val="0"/>
          <w:sz w:val="28"/>
        </w:rPr>
        <w:t>мұндағы w – гипержазықтыққа перпендикуляр салмақтар векторы, x – объектінің белгілер векторы, ал b – бос мүше (ығысу). Жаңа объектіні классификациялау келесі функция арқылы жүзеге асырылады:</w:t>
      </w:r>
    </w:p>
    <w:p>
      <w:pPr>
        <w:spacing w:line="276" w:lineRule="auto" w:after="80" w:before="80"/>
        <w:jc w:val="center"/>
      </w:pPr>
      <w:r>
        <w:rPr>
          <w:rFonts w:ascii="Times New Roman" w:hAnsi="Times New Roman"/>
          <w:b/>
          <w:i w:val="0"/>
          <w:sz w:val="28"/>
        </w:rPr>
        <w:t>f(x) = sign(w^T · x + b)</w:t>
      </w:r>
    </w:p>
    <w:p>
      <w:pPr>
        <w:spacing w:line="276" w:lineRule="auto" w:after="120" w:before="0"/>
        <w:ind w:firstLine="576"/>
        <w:jc w:val="both"/>
      </w:pPr>
      <w:r>
        <w:rPr>
          <w:rFonts w:ascii="Times New Roman" w:hAnsi="Times New Roman"/>
          <w:b w:val="0"/>
          <w:i w:val="0"/>
          <w:sz w:val="28"/>
        </w:rPr>
        <w:t>Максималды аралық және оңтайландыру шарты: Екі кластың шекаралық нүктелері арасындағы қашықтық 2 / ||w|| мәніне тең. Аралықты барынша үлкейту – салмақтар нормасының квадратын (1/2 · ||w||^2) барынша азайту есебіне келеді. Нақты өмірде кластар бір-бірімен шамалы қабаттасуы мүмкін болғандықтан, жұмсақ аралық (soft margin) және қателіктер айыппұлы (slack variables ξ_i) енгізіледі:</w:t>
      </w:r>
    </w:p>
    <w:p>
      <w:pPr>
        <w:spacing w:line="276" w:lineRule="auto" w:after="80" w:before="80"/>
        <w:jc w:val="center"/>
      </w:pPr>
      <w:r>
        <w:rPr>
          <w:rFonts w:ascii="Times New Roman" w:hAnsi="Times New Roman"/>
          <w:b/>
          <w:i w:val="0"/>
          <w:sz w:val="28"/>
        </w:rPr>
        <w:t>min_{w, b, ξ} [ 1/2 · ||w||^2 + C · Σ ξ_i ],     шарты: y_i · (w^T · x_i + b) ≥ 1 - ξ_i,   ξ_i ≥ 0</w:t>
      </w:r>
    </w:p>
    <w:p>
      <w:pPr>
        <w:spacing w:line="276" w:lineRule="auto" w:after="120" w:before="0"/>
        <w:ind w:firstLine="576"/>
        <w:jc w:val="both"/>
      </w:pPr>
      <w:r>
        <w:rPr>
          <w:rFonts w:ascii="Times New Roman" w:hAnsi="Times New Roman"/>
          <w:b w:val="0"/>
          <w:i w:val="0"/>
          <w:sz w:val="28"/>
        </w:rPr>
        <w:t>мұндағы C параметрі аралықтың кеңдігі мен оқыту деректеріндегі жіберілетін қателіктер арасындағы тепе-теңдікті реттейді.</w:t>
      </w:r>
    </w:p>
    <w:p>
      <w:pPr>
        <w:spacing w:line="276" w:lineRule="auto" w:after="120" w:before="0"/>
        <w:ind w:firstLine="576"/>
        <w:jc w:val="both"/>
      </w:pPr>
      <w:r>
        <w:rPr>
          <w:rFonts w:ascii="Times New Roman" w:hAnsi="Times New Roman"/>
          <w:b w:val="0"/>
          <w:i w:val="0"/>
          <w:sz w:val="28"/>
        </w:rPr>
        <w:t>Тірек векторлар (Support Vectors) тұжырымдамасы: SVM-нің маңызды ерекшелігі – шешім гипержазықтығының орналасуы барлық оқыту нысандарына емес, тек шекаралық аралықта жатқан санаулы тірек векторларына ғана тәуелді. Қалған оқыту нысандары шекараға әсер етпейді. Бұл ерекшелік үлкен көлемді деректер базасында есептеу ресурстары мен жедел жадты үнемдеуге үлкен мүмкіндік береді.</w:t>
      </w:r>
    </w:p>
    <w:p>
      <w:pPr>
        <w:spacing w:line="276" w:lineRule="auto" w:after="120" w:before="0"/>
        <w:ind w:firstLine="576"/>
        <w:jc w:val="both"/>
      </w:pPr>
      <w:r>
        <w:rPr>
          <w:rFonts w:ascii="Times New Roman" w:hAnsi="Times New Roman"/>
          <w:b w:val="0"/>
          <w:i w:val="0"/>
          <w:sz w:val="28"/>
        </w:rPr>
        <w:t>Ядролық түрлендіру (Kernel Trick): Сызықтық бөлінбейтін деректер үшін SVM ядролық функциялар арқылы белгілер кеңістігін жоғары өлшемге көшіреді. Негізгі ядролар: Linear (сызықтық), RBF (радиалды-базистік функция: K(x, x') = exp(-γ ||x - x'||^2)) және Polynomial (полиномдық: K(x, x') = (γ &lt;x, x'&gt; + r)^d).</w:t>
      </w:r>
    </w:p>
    <w:p>
      <w:pPr>
        <w:spacing w:line="276" w:lineRule="auto" w:after="120" w:before="0"/>
        <w:ind w:firstLine="576"/>
        <w:jc w:val="both"/>
      </w:pPr>
      <w:r>
        <w:rPr>
          <w:rFonts w:ascii="Times New Roman" w:hAnsi="Times New Roman"/>
          <w:b w:val="0"/>
          <w:i w:val="0"/>
          <w:sz w:val="28"/>
        </w:rPr>
        <w:t>Практикалық тапсырманың қойылымы: Практикалық жұмыста студенттердің сабаққа қатысуы (attendance, %), өз бетінше оқу уақыты (study_hours, сағат) және ағымдағы тест көрсеткіші (test_score, балл) негізінде емтиханнан өту фактісін (result: 1 – өтті, 0 – өтпеді) болжайтын SVM классификаторы құрылады. Зерттеу үшін 250 шынайы студент жазбасынан тұратын data.csv датасеті пайдаланылып, әртүрлі ядролар мен C параметрлерінің сапа көрсеткіштері кешенді салыстырылады.</w:t>
      </w:r>
    </w:p>
    <w:p>
      <w:pPr>
        <w:spacing w:line="276" w:lineRule="auto" w:before="240" w:after="120"/>
        <w:jc w:val="center"/>
      </w:pPr>
      <w:r>
        <w:rPr>
          <w:rFonts w:ascii="Times New Roman" w:hAnsi="Times New Roman"/>
          <w:b/>
          <w:sz w:val="28"/>
        </w:rPr>
        <w:t>Орындау кезеңдері</w:t>
      </w:r>
    </w:p>
    <w:p>
      <w:pPr>
        <w:spacing w:line="276" w:lineRule="auto" w:before="200" w:after="80"/>
        <w:ind w:firstLine="576"/>
        <w:jc w:val="both"/>
      </w:pPr>
      <w:r>
        <w:rPr>
          <w:rFonts w:ascii="Times New Roman" w:hAnsi="Times New Roman"/>
          <w:b/>
          <w:sz w:val="28"/>
        </w:rPr>
        <w:t>1. Деректерді жүктеу және бастапқы талдау</w:t>
      </w:r>
    </w:p>
    <w:p>
      <w:pPr>
        <w:spacing w:line="276" w:lineRule="auto" w:after="120" w:before="0"/>
        <w:ind w:firstLine="576"/>
        <w:jc w:val="both"/>
      </w:pPr>
      <w:r>
        <w:rPr>
          <w:rFonts w:ascii="Times New Roman" w:hAnsi="Times New Roman"/>
          <w:b w:val="0"/>
          <w:i w:val="0"/>
          <w:sz w:val="28"/>
        </w:rPr>
        <w:t>Зертханалық жұмысты орындау үшін Python тілінің pandas, numpy, matplotlib, seaborn және scikit-learn кітапханалары қолданылды. Зерттеу деректер жиыны data.csv файлы ретінде қалыптастырылып, pd.read_csv() функциясы арқылы жүктелді. Датасет 250 студент бойынша 10 көрсеткіштен тұрады: студент коды (student_id), толық аты-жөні (full_name), жынысы (gender), туған жылы (birth_year), академиялық тобы (group), қаласы (city), сондай-ақ модельге кіріс болатын үш негізгі академиялық белгі (attendance, study_hours, test_score) және мақсатты класс (result).</w:t>
      </w:r>
    </w:p>
    <w:p>
      <w:pPr>
        <w:spacing w:line="276" w:lineRule="auto" w:after="120" w:before="0"/>
        <w:ind w:firstLine="576"/>
        <w:jc w:val="both"/>
      </w:pPr>
      <w:r>
        <w:rPr>
          <w:rFonts w:ascii="Times New Roman" w:hAnsi="Times New Roman"/>
          <w:b w:val="0"/>
          <w:i w:val="0"/>
          <w:sz w:val="28"/>
        </w:rPr>
        <w:t>Деректердің алғашқы жолдарын тексеру және типін қарап шығу келесі код арқылы орындалды:</w:t>
      </w:r>
    </w:p>
    <w:p>
      <w:pPr>
        <w:spacing w:line="240" w:lineRule="auto" w:before="0" w:after="20"/>
        <w:ind w:left="576"/>
        <w:jc w:val="left"/>
      </w:pPr>
      <w:r>
        <w:rPr>
          <w:rFonts w:ascii="Courier New" w:hAnsi="Courier New"/>
          <w:color w:val="282828"/>
          <w:sz w:val="20"/>
        </w:rPr>
        <w:t>import numpy as np</w:t>
      </w:r>
    </w:p>
    <w:p>
      <w:pPr>
        <w:spacing w:line="240" w:lineRule="auto" w:before="0" w:after="20"/>
        <w:ind w:left="576"/>
        <w:jc w:val="left"/>
      </w:pPr>
      <w:r>
        <w:rPr>
          <w:rFonts w:ascii="Courier New" w:hAnsi="Courier New"/>
          <w:color w:val="282828"/>
          <w:sz w:val="20"/>
        </w:rPr>
        <w:t>import pandas as pd</w:t>
      </w:r>
    </w:p>
    <w:p>
      <w:pPr>
        <w:spacing w:line="240" w:lineRule="auto" w:before="0" w:after="20"/>
        <w:ind w:left="576"/>
        <w:jc w:val="left"/>
      </w:pPr>
      <w:r>
        <w:rPr>
          <w:rFonts w:ascii="Courier New" w:hAnsi="Courier New"/>
          <w:color w:val="282828"/>
          <w:sz w:val="20"/>
        </w:rPr>
        <w:t>import matplotlib.pyplot as plt</w:t>
      </w:r>
    </w:p>
    <w:p>
      <w:pPr>
        <w:spacing w:line="240" w:lineRule="auto" w:before="0" w:after="20"/>
        <w:ind w:left="576"/>
        <w:jc w:val="left"/>
      </w:pPr>
      <w:r>
        <w:rPr>
          <w:rFonts w:ascii="Courier New" w:hAnsi="Courier New"/>
          <w:color w:val="282828"/>
          <w:sz w:val="20"/>
        </w:rPr>
        <w:t>import seaborn as sns</w:t>
      </w:r>
    </w:p>
    <w:p>
      <w:pPr>
        <w:spacing w:line="240" w:lineRule="auto" w:before="0" w:after="20"/>
        <w:ind w:left="576"/>
        <w:jc w:val="left"/>
      </w:pPr>
      <w:r>
        <w:rPr>
          <w:rFonts w:ascii="Courier New" w:hAnsi="Courier New"/>
          <w:color w:val="282828"/>
          <w:sz w:val="20"/>
        </w:rPr>
      </w:r>
    </w:p>
    <w:p>
      <w:pPr>
        <w:spacing w:line="240" w:lineRule="auto" w:before="0" w:after="20"/>
        <w:ind w:left="576"/>
        <w:jc w:val="left"/>
      </w:pPr>
      <w:r>
        <w:rPr>
          <w:rFonts w:ascii="Courier New" w:hAnsi="Courier New"/>
          <w:color w:val="282828"/>
          <w:sz w:val="20"/>
        </w:rPr>
        <w:t>from sklearn.model_selection import train_test_split</w:t>
      </w:r>
    </w:p>
    <w:p>
      <w:pPr>
        <w:spacing w:line="240" w:lineRule="auto" w:before="0" w:after="20"/>
        <w:ind w:left="576"/>
        <w:jc w:val="left"/>
      </w:pPr>
      <w:r>
        <w:rPr>
          <w:rFonts w:ascii="Courier New" w:hAnsi="Courier New"/>
          <w:color w:val="282828"/>
          <w:sz w:val="20"/>
        </w:rPr>
        <w:t>from sklearn.preprocessing import StandardScaler</w:t>
      </w:r>
    </w:p>
    <w:p>
      <w:pPr>
        <w:spacing w:line="240" w:lineRule="auto" w:before="0" w:after="20"/>
        <w:ind w:left="576"/>
        <w:jc w:val="left"/>
      </w:pPr>
      <w:r>
        <w:rPr>
          <w:rFonts w:ascii="Courier New" w:hAnsi="Courier New"/>
          <w:color w:val="282828"/>
          <w:sz w:val="20"/>
        </w:rPr>
        <w:t>from sklearn.svm import SVC</w:t>
      </w:r>
    </w:p>
    <w:p>
      <w:pPr>
        <w:spacing w:line="240" w:lineRule="auto" w:before="0" w:after="20"/>
        <w:ind w:left="576"/>
        <w:jc w:val="left"/>
      </w:pPr>
      <w:r>
        <w:rPr>
          <w:rFonts w:ascii="Courier New" w:hAnsi="Courier New"/>
          <w:color w:val="282828"/>
          <w:sz w:val="20"/>
        </w:rPr>
        <w:t>from sklearn.metrics import accuracy_score, classification_report, confusion_matrix</w:t>
      </w:r>
    </w:p>
    <w:p>
      <w:pPr>
        <w:spacing w:line="240" w:lineRule="auto" w:before="0" w:after="20"/>
        <w:ind w:left="576"/>
        <w:jc w:val="left"/>
      </w:pPr>
      <w:r>
        <w:rPr>
          <w:rFonts w:ascii="Courier New" w:hAnsi="Courier New"/>
          <w:color w:val="282828"/>
          <w:sz w:val="20"/>
        </w:rPr>
      </w:r>
    </w:p>
    <w:p>
      <w:pPr>
        <w:spacing w:line="240" w:lineRule="auto" w:before="0" w:after="20"/>
        <w:ind w:left="576"/>
        <w:jc w:val="left"/>
      </w:pPr>
      <w:r>
        <w:rPr>
          <w:rFonts w:ascii="Courier New" w:hAnsi="Courier New"/>
          <w:color w:val="282828"/>
          <w:sz w:val="20"/>
        </w:rPr>
        <w:t>df = pd.read_csv('data.csv')</w:t>
      </w:r>
    </w:p>
    <w:p>
      <w:pPr>
        <w:spacing w:line="240" w:lineRule="auto" w:before="0" w:after="20"/>
        <w:ind w:left="576"/>
        <w:jc w:val="left"/>
      </w:pPr>
      <w:r>
        <w:rPr>
          <w:rFonts w:ascii="Courier New" w:hAnsi="Courier New"/>
          <w:color w:val="282828"/>
          <w:sz w:val="20"/>
        </w:rPr>
        <w:t>print("--- 1. Деректердің алғашқы 5 жолы ---")</w:t>
      </w:r>
    </w:p>
    <w:p>
      <w:pPr>
        <w:spacing w:line="240" w:lineRule="auto" w:before="0" w:after="20"/>
        <w:ind w:left="576"/>
        <w:jc w:val="left"/>
      </w:pPr>
      <w:r>
        <w:rPr>
          <w:rFonts w:ascii="Courier New" w:hAnsi="Courier New"/>
          <w:color w:val="282828"/>
          <w:sz w:val="20"/>
        </w:rPr>
        <w:t>print(df.head())</w:t>
      </w:r>
    </w:p>
    <w:p>
      <w:pPr>
        <w:spacing w:line="240" w:lineRule="auto" w:before="0" w:after="20"/>
        <w:ind w:left="576"/>
        <w:jc w:val="left"/>
      </w:pPr>
      <w:r>
        <w:rPr>
          <w:rFonts w:ascii="Courier New" w:hAnsi="Courier New"/>
          <w:color w:val="282828"/>
          <w:sz w:val="20"/>
        </w:rPr>
        <w:t>print("\n--- 2. Деректер құрылымы (info) ---")</w:t>
      </w:r>
    </w:p>
    <w:p>
      <w:pPr>
        <w:spacing w:line="240" w:lineRule="auto" w:before="0" w:after="20"/>
        <w:ind w:left="576"/>
        <w:jc w:val="left"/>
      </w:pPr>
      <w:r>
        <w:rPr>
          <w:rFonts w:ascii="Courier New" w:hAnsi="Courier New"/>
          <w:color w:val="282828"/>
          <w:sz w:val="20"/>
        </w:rPr>
        <w:t>print(df.info())</w:t>
      </w:r>
    </w:p>
    <w:p>
      <w:pPr>
        <w:spacing w:before="160" w:after="80"/>
        <w:jc w:val="center"/>
      </w:pPr>
      <w:r>
        <w:drawing>
          <wp:inline xmlns:a="http://schemas.openxmlformats.org/drawingml/2006/main" xmlns:pic="http://schemas.openxmlformats.org/drawingml/2006/picture">
            <wp:extent cx="5669280" cy="5175276"/>
            <wp:docPr id="1" name="Picture 1"/>
            <wp:cNvGraphicFramePr>
              <a:graphicFrameLocks noChangeAspect="1"/>
            </wp:cNvGraphicFramePr>
            <a:graphic>
              <a:graphicData uri="http://schemas.openxmlformats.org/drawingml/2006/picture">
                <pic:pic>
                  <pic:nvPicPr>
                    <pic:cNvPr id="0" name="fig1_load_data.png"/>
                    <pic:cNvPicPr/>
                  </pic:nvPicPr>
                  <pic:blipFill>
                    <a:blip r:embed="rId15"/>
                    <a:stretch>
                      <a:fillRect/>
                    </a:stretch>
                  </pic:blipFill>
                  <pic:spPr>
                    <a:xfrm>
                      <a:off x="0" y="0"/>
                      <a:ext cx="5669280" cy="5175276"/>
                    </a:xfrm>
                    <a:prstGeom prst="rect"/>
                  </pic:spPr>
                </pic:pic>
              </a:graphicData>
            </a:graphic>
          </wp:inline>
        </w:drawing>
      </w:r>
    </w:p>
    <w:p>
      <w:pPr>
        <w:spacing w:before="40" w:after="200"/>
        <w:jc w:val="center"/>
      </w:pPr>
      <w:r>
        <w:rPr>
          <w:rFonts w:ascii="Times New Roman" w:hAnsi="Times New Roman"/>
          <w:i w:val="0"/>
          <w:sz w:val="26"/>
        </w:rPr>
        <w:t>1-сурет – Студенттер деректерін жүктеу және бастапқы құрылымын тексеру</w:t>
      </w:r>
    </w:p>
    <w:p>
      <w:pPr>
        <w:spacing w:line="276" w:lineRule="auto" w:before="200" w:after="80"/>
        <w:ind w:firstLine="576"/>
        <w:jc w:val="both"/>
      </w:pPr>
      <w:r>
        <w:rPr>
          <w:rFonts w:ascii="Times New Roman" w:hAnsi="Times New Roman"/>
          <w:b/>
          <w:sz w:val="28"/>
        </w:rPr>
        <w:t>2. Статистикалық сипаттамалар және деректерді алдын ала талдау (EDA)</w:t>
      </w:r>
    </w:p>
    <w:p>
      <w:pPr>
        <w:spacing w:line="276" w:lineRule="auto" w:after="120" w:before="0"/>
        <w:ind w:firstLine="576"/>
        <w:jc w:val="both"/>
      </w:pPr>
      <w:r>
        <w:rPr>
          <w:rFonts w:ascii="Times New Roman" w:hAnsi="Times New Roman"/>
          <w:b w:val="0"/>
          <w:i w:val="0"/>
          <w:sz w:val="28"/>
        </w:rPr>
        <w:t>Академиялық көрсеткіштердің статистикалық сипаттамаларын бағалау үшін describe() әдісі орындалды. Сонымен қатар бос мәндерді (isnull().sum()) және қайталанатын жазбаларды (duplicated().sum()) тексеру жүргізілді. Мақсатты айнымалының (result) үлестірімі value_counts() арқылы есептелді.</w:t>
      </w:r>
    </w:p>
    <w:p>
      <w:pPr>
        <w:spacing w:line="276" w:lineRule="auto" w:after="120" w:before="0"/>
        <w:ind w:firstLine="576"/>
        <w:jc w:val="both"/>
      </w:pPr>
      <w:r>
        <w:rPr>
          <w:rFonts w:ascii="Times New Roman" w:hAnsi="Times New Roman"/>
          <w:b w:val="0"/>
          <w:i w:val="0"/>
          <w:sz w:val="28"/>
        </w:rPr>
        <w:t>Талдау нәтижесінде деректер базасында ешқандай қателіктер, бос ұяшықтар немесе дубликаттар жоқ екені анықталды. Сабаққа қатысу көрсеткіші 25.0%-дан 100.0%-ға дейінгі аралықта (орташа 68.3%), апталық оқу сағаты 0.5-тен 11.0 сағатқа дейін (орташа 4.6 сағат), ал ағымдағы тест балы 18.0-ден 100.0 баллға дейін (орташа 61.2 балл) таралған. Кластар балансы толық теңгерімді: 125 студент емтиханнан өтпеген (result = 0, 50.0%) және 125 студент емтиханнан сәтті өткен (result = 1, 50.0%).</w:t>
      </w:r>
    </w:p>
    <w:p>
      <w:pPr>
        <w:spacing w:line="240" w:lineRule="auto" w:before="0" w:after="20"/>
        <w:ind w:left="576"/>
        <w:jc w:val="left"/>
      </w:pPr>
      <w:r>
        <w:rPr>
          <w:rFonts w:ascii="Courier New" w:hAnsi="Courier New"/>
          <w:color w:val="282828"/>
          <w:sz w:val="20"/>
        </w:rPr>
        <w:t>print("--- Сипаттамалық статистика ---")</w:t>
      </w:r>
    </w:p>
    <w:p>
      <w:pPr>
        <w:spacing w:line="240" w:lineRule="auto" w:before="0" w:after="20"/>
        <w:ind w:left="576"/>
        <w:jc w:val="left"/>
      </w:pPr>
      <w:r>
        <w:rPr>
          <w:rFonts w:ascii="Courier New" w:hAnsi="Courier New"/>
          <w:color w:val="282828"/>
          <w:sz w:val="20"/>
        </w:rPr>
        <w:t>print(df.describe())</w:t>
      </w:r>
    </w:p>
    <w:p>
      <w:pPr>
        <w:spacing w:line="240" w:lineRule="auto" w:before="0" w:after="20"/>
        <w:ind w:left="576"/>
        <w:jc w:val="left"/>
      </w:pPr>
      <w:r>
        <w:rPr>
          <w:rFonts w:ascii="Courier New" w:hAnsi="Courier New"/>
          <w:color w:val="282828"/>
          <w:sz w:val="20"/>
        </w:rPr>
        <w:t>print("\nБос мәндер саны:\n", df.isnull().sum())</w:t>
      </w:r>
    </w:p>
    <w:p>
      <w:pPr>
        <w:spacing w:line="240" w:lineRule="auto" w:before="0" w:after="20"/>
        <w:ind w:left="576"/>
        <w:jc w:val="left"/>
      </w:pPr>
      <w:r>
        <w:rPr>
          <w:rFonts w:ascii="Courier New" w:hAnsi="Courier New"/>
          <w:color w:val="282828"/>
          <w:sz w:val="20"/>
        </w:rPr>
        <w:t>print("\nҚайталанатын жазбалар саны:", df.duplicated().sum())</w:t>
      </w:r>
    </w:p>
    <w:p>
      <w:pPr>
        <w:spacing w:line="240" w:lineRule="auto" w:before="0" w:after="20"/>
        <w:ind w:left="576"/>
        <w:jc w:val="left"/>
      </w:pPr>
      <w:r>
        <w:rPr>
          <w:rFonts w:ascii="Courier New" w:hAnsi="Courier New"/>
          <w:color w:val="282828"/>
          <w:sz w:val="20"/>
        </w:rPr>
        <w:t>print("\nКластар үлестірімі (result):\n", df['result'].value_counts())</w:t>
      </w:r>
    </w:p>
    <w:p>
      <w:pPr>
        <w:spacing w:before="160" w:after="80"/>
        <w:jc w:val="center"/>
      </w:pPr>
      <w:r>
        <w:drawing>
          <wp:inline xmlns:a="http://schemas.openxmlformats.org/drawingml/2006/main" xmlns:pic="http://schemas.openxmlformats.org/drawingml/2006/picture">
            <wp:extent cx="5669280" cy="4600232"/>
            <wp:docPr id="2" name="Picture 2"/>
            <wp:cNvGraphicFramePr>
              <a:graphicFrameLocks noChangeAspect="1"/>
            </wp:cNvGraphicFramePr>
            <a:graphic>
              <a:graphicData uri="http://schemas.openxmlformats.org/drawingml/2006/picture">
                <pic:pic>
                  <pic:nvPicPr>
                    <pic:cNvPr id="0" name="fig2_statistics.png"/>
                    <pic:cNvPicPr/>
                  </pic:nvPicPr>
                  <pic:blipFill>
                    <a:blip r:embed="rId16"/>
                    <a:stretch>
                      <a:fillRect/>
                    </a:stretch>
                  </pic:blipFill>
                  <pic:spPr>
                    <a:xfrm>
                      <a:off x="0" y="0"/>
                      <a:ext cx="5669280" cy="4600232"/>
                    </a:xfrm>
                    <a:prstGeom prst="rect"/>
                  </pic:spPr>
                </pic:pic>
              </a:graphicData>
            </a:graphic>
          </wp:inline>
        </w:drawing>
      </w:r>
    </w:p>
    <w:p>
      <w:pPr>
        <w:spacing w:before="40" w:after="200"/>
        <w:jc w:val="center"/>
      </w:pPr>
      <w:r>
        <w:rPr>
          <w:rFonts w:ascii="Times New Roman" w:hAnsi="Times New Roman"/>
          <w:i w:val="0"/>
          <w:sz w:val="26"/>
        </w:rPr>
        <w:t>2-сурет – Сипаттамалық статистика және деректер сапасын тексеру</w:t>
      </w:r>
    </w:p>
    <w:p>
      <w:pPr>
        <w:spacing w:line="276" w:lineRule="auto" w:before="200" w:after="80"/>
        <w:ind w:firstLine="576"/>
        <w:jc w:val="both"/>
      </w:pPr>
      <w:r>
        <w:rPr>
          <w:rFonts w:ascii="Times New Roman" w:hAnsi="Times New Roman"/>
          <w:b/>
          <w:sz w:val="28"/>
        </w:rPr>
        <w:t>3. Деректерді визуализациялау</w:t>
      </w:r>
    </w:p>
    <w:p>
      <w:pPr>
        <w:spacing w:line="276" w:lineRule="auto" w:after="120" w:before="0"/>
        <w:ind w:firstLine="576"/>
        <w:jc w:val="both"/>
      </w:pPr>
      <w:r>
        <w:rPr>
          <w:rFonts w:ascii="Times New Roman" w:hAnsi="Times New Roman"/>
          <w:b w:val="0"/>
          <w:i w:val="0"/>
          <w:sz w:val="28"/>
        </w:rPr>
        <w:t>Белгілердің емтихан нәтижесіне қалай әсер ететінін көзбен көріп бағалау үшін matplotlib және seaborn кітапханаларымен екі график тұрғызылды. Бірінші шашырау диаграммасында (scatter plot) студенттердің сабаққа қатысу пайызы (attendance) мен тест балы (test_score) арасындағы байланыс кластар бойынша түспен бейнеленді. Екінші диаграммада оқу сағатының (study_hours) емтиханнан өту фактісіне байланысты таралуы ящиктік диаграммамен (boxplot) көрсетілді.</w:t>
      </w:r>
    </w:p>
    <w:p>
      <w:pPr>
        <w:spacing w:line="276" w:lineRule="auto" w:after="120" w:before="0"/>
        <w:ind w:firstLine="576"/>
        <w:jc w:val="both"/>
      </w:pPr>
      <w:r>
        <w:rPr>
          <w:rFonts w:ascii="Times New Roman" w:hAnsi="Times New Roman"/>
          <w:b w:val="0"/>
          <w:i w:val="0"/>
          <w:sz w:val="28"/>
        </w:rPr>
        <w:t>Визуализация нәтижесі көрсеткендей, сабаққа қатысуы 75%-дан және тест нәтижесі 65 балдан жоғары, аптасына 5 сағаттан көп дайындалған студенттер емтиханнан 100% сәтті өткен. Төменгі аймақта орналасқан студенттер сынақтан өте алмаған, ал ортаңғы аралықта шекаралық ауытқулар байқалады.</w:t>
      </w:r>
    </w:p>
    <w:p>
      <w:pPr>
        <w:spacing w:line="240" w:lineRule="auto" w:before="0" w:after="20"/>
        <w:ind w:left="576"/>
        <w:jc w:val="left"/>
      </w:pPr>
      <w:r>
        <w:rPr>
          <w:rFonts w:ascii="Courier New" w:hAnsi="Courier New"/>
          <w:color w:val="282828"/>
          <w:sz w:val="20"/>
        </w:rPr>
        <w:t>fig, axes = plt.subplots(1, 2, figsize=(12, 5))</w:t>
      </w:r>
    </w:p>
    <w:p>
      <w:pPr>
        <w:spacing w:line="240" w:lineRule="auto" w:before="0" w:after="20"/>
        <w:ind w:left="576"/>
        <w:jc w:val="left"/>
      </w:pPr>
      <w:r>
        <w:rPr>
          <w:rFonts w:ascii="Courier New" w:hAnsi="Courier New"/>
          <w:color w:val="282828"/>
          <w:sz w:val="20"/>
        </w:rPr>
        <w:t>scatter = axes[0].scatter(df['attendance'], df['test_score'], c=df['result'], cmap='coolwarm', alpha=0.75)</w:t>
      </w:r>
    </w:p>
    <w:p>
      <w:pPr>
        <w:spacing w:line="240" w:lineRule="auto" w:before="0" w:after="20"/>
        <w:ind w:left="576"/>
        <w:jc w:val="left"/>
      </w:pPr>
      <w:r>
        <w:rPr>
          <w:rFonts w:ascii="Courier New" w:hAnsi="Courier New"/>
          <w:color w:val="282828"/>
          <w:sz w:val="20"/>
        </w:rPr>
        <w:t>axes[0].set_title('Сабаққа қатысу және тест балы')</w:t>
      </w:r>
    </w:p>
    <w:p>
      <w:pPr>
        <w:spacing w:line="240" w:lineRule="auto" w:before="0" w:after="20"/>
        <w:ind w:left="576"/>
        <w:jc w:val="left"/>
      </w:pPr>
      <w:r>
        <w:rPr>
          <w:rFonts w:ascii="Courier New" w:hAnsi="Courier New"/>
          <w:color w:val="282828"/>
          <w:sz w:val="20"/>
        </w:rPr>
        <w:t>axes[0].set_xlabel('attendance (%)')</w:t>
      </w:r>
    </w:p>
    <w:p>
      <w:pPr>
        <w:spacing w:line="240" w:lineRule="auto" w:before="0" w:after="20"/>
        <w:ind w:left="576"/>
        <w:jc w:val="left"/>
      </w:pPr>
      <w:r>
        <w:rPr>
          <w:rFonts w:ascii="Courier New" w:hAnsi="Courier New"/>
          <w:color w:val="282828"/>
          <w:sz w:val="20"/>
        </w:rPr>
        <w:t>axes[0].set_ylabel('test_score')</w:t>
      </w:r>
    </w:p>
    <w:p>
      <w:pPr>
        <w:spacing w:line="240" w:lineRule="auto" w:before="0" w:after="20"/>
        <w:ind w:left="576"/>
        <w:jc w:val="left"/>
      </w:pPr>
      <w:r>
        <w:rPr>
          <w:rFonts w:ascii="Courier New" w:hAnsi="Courier New"/>
          <w:color w:val="282828"/>
          <w:sz w:val="20"/>
        </w:rPr>
      </w:r>
    </w:p>
    <w:p>
      <w:pPr>
        <w:spacing w:line="240" w:lineRule="auto" w:before="0" w:after="20"/>
        <w:ind w:left="576"/>
        <w:jc w:val="left"/>
      </w:pPr>
      <w:r>
        <w:rPr>
          <w:rFonts w:ascii="Courier New" w:hAnsi="Courier New"/>
          <w:color w:val="282828"/>
          <w:sz w:val="20"/>
        </w:rPr>
        <w:t>sns.boxplot(x='result', y='study_hours', data=df, ax=axes[1], palette=['#6baed6', '#fb6a4a'])</w:t>
      </w:r>
    </w:p>
    <w:p>
      <w:pPr>
        <w:spacing w:line="240" w:lineRule="auto" w:before="0" w:after="20"/>
        <w:ind w:left="576"/>
        <w:jc w:val="left"/>
      </w:pPr>
      <w:r>
        <w:rPr>
          <w:rFonts w:ascii="Courier New" w:hAnsi="Courier New"/>
          <w:color w:val="282828"/>
          <w:sz w:val="20"/>
        </w:rPr>
        <w:t>axes[1].set_title('Оқу сағатының таралуы')</w:t>
      </w:r>
    </w:p>
    <w:p>
      <w:pPr>
        <w:spacing w:line="240" w:lineRule="auto" w:before="0" w:after="20"/>
        <w:ind w:left="576"/>
        <w:jc w:val="left"/>
      </w:pPr>
      <w:r>
        <w:rPr>
          <w:rFonts w:ascii="Courier New" w:hAnsi="Courier New"/>
          <w:color w:val="282828"/>
          <w:sz w:val="20"/>
        </w:rPr>
        <w:t>plt.tight_layout()</w:t>
      </w:r>
    </w:p>
    <w:p>
      <w:pPr>
        <w:spacing w:line="240" w:lineRule="auto" w:before="0" w:after="20"/>
        <w:ind w:left="576"/>
        <w:jc w:val="left"/>
      </w:pPr>
      <w:r>
        <w:rPr>
          <w:rFonts w:ascii="Courier New" w:hAnsi="Courier New"/>
          <w:color w:val="282828"/>
          <w:sz w:val="20"/>
        </w:rPr>
        <w:t>plt.show()</w:t>
      </w:r>
    </w:p>
    <w:p>
      <w:pPr>
        <w:spacing w:before="160" w:after="80"/>
        <w:jc w:val="center"/>
      </w:pPr>
      <w:r>
        <w:drawing>
          <wp:inline xmlns:a="http://schemas.openxmlformats.org/drawingml/2006/main" xmlns:pic="http://schemas.openxmlformats.org/drawingml/2006/picture">
            <wp:extent cx="5669280" cy="2331293"/>
            <wp:docPr id="3" name="Picture 3"/>
            <wp:cNvGraphicFramePr>
              <a:graphicFrameLocks noChangeAspect="1"/>
            </wp:cNvGraphicFramePr>
            <a:graphic>
              <a:graphicData uri="http://schemas.openxmlformats.org/drawingml/2006/picture">
                <pic:pic>
                  <pic:nvPicPr>
                    <pic:cNvPr id="0" name="fig3_visualization.png"/>
                    <pic:cNvPicPr/>
                  </pic:nvPicPr>
                  <pic:blipFill>
                    <a:blip r:embed="rId17"/>
                    <a:stretch>
                      <a:fillRect/>
                    </a:stretch>
                  </pic:blipFill>
                  <pic:spPr>
                    <a:xfrm>
                      <a:off x="0" y="0"/>
                      <a:ext cx="5669280" cy="2331293"/>
                    </a:xfrm>
                    <a:prstGeom prst="rect"/>
                  </pic:spPr>
                </pic:pic>
              </a:graphicData>
            </a:graphic>
          </wp:inline>
        </w:drawing>
      </w:r>
    </w:p>
    <w:p>
      <w:pPr>
        <w:spacing w:before="40" w:after="200"/>
        <w:jc w:val="center"/>
      </w:pPr>
      <w:r>
        <w:rPr>
          <w:rFonts w:ascii="Times New Roman" w:hAnsi="Times New Roman"/>
          <w:i w:val="0"/>
          <w:sz w:val="26"/>
        </w:rPr>
        <w:t>3-сурет – Белгілердің мақсатты класс бойынша таралуы және шашырау диаграммасы</w:t>
      </w:r>
    </w:p>
    <w:p>
      <w:pPr>
        <w:spacing w:line="276" w:lineRule="auto" w:before="200" w:after="80"/>
        <w:ind w:firstLine="576"/>
        <w:jc w:val="both"/>
      </w:pPr>
      <w:r>
        <w:rPr>
          <w:rFonts w:ascii="Times New Roman" w:hAnsi="Times New Roman"/>
          <w:b/>
          <w:sz w:val="28"/>
        </w:rPr>
        <w:t>4. Белгілерді бөлу және масштабтау (StandardScaler)</w:t>
      </w:r>
    </w:p>
    <w:p>
      <w:pPr>
        <w:spacing w:line="276" w:lineRule="auto" w:after="120" w:before="0"/>
        <w:ind w:firstLine="576"/>
        <w:jc w:val="both"/>
      </w:pPr>
      <w:r>
        <w:rPr>
          <w:rFonts w:ascii="Times New Roman" w:hAnsi="Times New Roman"/>
          <w:b w:val="0"/>
          <w:i w:val="0"/>
          <w:sz w:val="28"/>
        </w:rPr>
        <w:t>SVM классификаторына оқыту белгілері ретінде үш негізгі сандық көрсеткіш анықталды:</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attendance: </w:t>
      </w:r>
      <w:r>
        <w:rPr>
          <w:rFonts w:ascii="Times New Roman" w:hAnsi="Times New Roman"/>
          <w:sz w:val="28"/>
        </w:rPr>
        <w:t>студенттің сабаққа қатысу пайызы (0–100%);</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study_hours: </w:t>
      </w:r>
      <w:r>
        <w:rPr>
          <w:rFonts w:ascii="Times New Roman" w:hAnsi="Times New Roman"/>
          <w:sz w:val="28"/>
        </w:rPr>
        <w:t>оқуға жұмсалған апталық сағат саны (0–12 сағат);</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test_score: </w:t>
      </w:r>
      <w:r>
        <w:rPr>
          <w:rFonts w:ascii="Times New Roman" w:hAnsi="Times New Roman"/>
          <w:sz w:val="28"/>
        </w:rPr>
        <w:t>ағымдағы аралық тест нәтижесі (0–100 балл);</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result: </w:t>
      </w:r>
      <w:r>
        <w:rPr>
          <w:rFonts w:ascii="Times New Roman" w:hAnsi="Times New Roman"/>
          <w:sz w:val="28"/>
        </w:rPr>
        <w:t>мақсатты класс: 1 – емтиханнан өтті, 0 – өтпеді.</w:t>
      </w:r>
    </w:p>
    <w:p>
      <w:pPr>
        <w:spacing w:line="276" w:lineRule="auto" w:after="120" w:before="0"/>
        <w:ind w:firstLine="576"/>
        <w:jc w:val="both"/>
      </w:pPr>
      <w:r>
        <w:rPr>
          <w:rFonts w:ascii="Times New Roman" w:hAnsi="Times New Roman"/>
          <w:b w:val="0"/>
          <w:i w:val="0"/>
          <w:sz w:val="28"/>
        </w:rPr>
        <w:t>Деректер жиыны train_test_split() арқылы 80% оқыту (200 студент) және 20% тестілеу (50 студент) жиындарына stratify=y параметрімен бөлінді. SVM алгоритмі қашықтықтар мен векторлардың скаляр көбейтіндісіне негізделгендіктен, белгілерді бірдей масштабқа келтіру шешуші рөл атқарады. StandardScaler көмегімен масштабтағыш оқыту жиынында үйретіліп (fit_transform), тестілеу жиыны transform() әдісімен масштабталды:</w:t>
      </w:r>
    </w:p>
    <w:p>
      <w:pPr>
        <w:spacing w:line="240" w:lineRule="auto" w:before="0" w:after="20"/>
        <w:ind w:left="576"/>
        <w:jc w:val="left"/>
      </w:pPr>
      <w:r>
        <w:rPr>
          <w:rFonts w:ascii="Courier New" w:hAnsi="Courier New"/>
          <w:color w:val="282828"/>
          <w:sz w:val="20"/>
        </w:rPr>
        <w:t>features = ['attendance', 'study_hours', 'test_score']</w:t>
      </w:r>
    </w:p>
    <w:p>
      <w:pPr>
        <w:spacing w:line="240" w:lineRule="auto" w:before="0" w:after="20"/>
        <w:ind w:left="576"/>
        <w:jc w:val="left"/>
      </w:pPr>
      <w:r>
        <w:rPr>
          <w:rFonts w:ascii="Courier New" w:hAnsi="Courier New"/>
          <w:color w:val="282828"/>
          <w:sz w:val="20"/>
        </w:rPr>
        <w:t>X = df[features]</w:t>
      </w:r>
    </w:p>
    <w:p>
      <w:pPr>
        <w:spacing w:line="240" w:lineRule="auto" w:before="0" w:after="20"/>
        <w:ind w:left="576"/>
        <w:jc w:val="left"/>
      </w:pPr>
      <w:r>
        <w:rPr>
          <w:rFonts w:ascii="Courier New" w:hAnsi="Courier New"/>
          <w:color w:val="282828"/>
          <w:sz w:val="20"/>
        </w:rPr>
        <w:t>y = df['result']</w:t>
      </w:r>
    </w:p>
    <w:p>
      <w:pPr>
        <w:spacing w:line="240" w:lineRule="auto" w:before="0" w:after="20"/>
        <w:ind w:left="576"/>
        <w:jc w:val="left"/>
      </w:pPr>
      <w:r>
        <w:rPr>
          <w:rFonts w:ascii="Courier New" w:hAnsi="Courier New"/>
          <w:color w:val="282828"/>
          <w:sz w:val="20"/>
        </w:rPr>
      </w:r>
    </w:p>
    <w:p>
      <w:pPr>
        <w:spacing w:line="240" w:lineRule="auto" w:before="0" w:after="20"/>
        <w:ind w:left="576"/>
        <w:jc w:val="left"/>
      </w:pPr>
      <w:r>
        <w:rPr>
          <w:rFonts w:ascii="Courier New" w:hAnsi="Courier New"/>
          <w:color w:val="282828"/>
          <w:sz w:val="20"/>
        </w:rPr>
        <w:t>X_train, X_test, y_train, y_test = train_test_split(</w:t>
      </w:r>
    </w:p>
    <w:p>
      <w:pPr>
        <w:spacing w:line="240" w:lineRule="auto" w:before="0" w:after="20"/>
        <w:ind w:left="576"/>
        <w:jc w:val="left"/>
      </w:pPr>
      <w:r>
        <w:rPr>
          <w:rFonts w:ascii="Courier New" w:hAnsi="Courier New"/>
          <w:color w:val="282828"/>
          <w:sz w:val="20"/>
        </w:rPr>
        <w:t xml:space="preserve">    X, y, test_size=0.2, random_state=42, stratify=y</w:t>
      </w:r>
    </w:p>
    <w:p>
      <w:pPr>
        <w:spacing w:line="240" w:lineRule="auto" w:before="0" w:after="20"/>
        <w:ind w:left="576"/>
        <w:jc w:val="left"/>
      </w:pPr>
      <w:r>
        <w:rPr>
          <w:rFonts w:ascii="Courier New" w:hAnsi="Courier New"/>
          <w:color w:val="282828"/>
          <w:sz w:val="20"/>
        </w:rPr>
        <w:t>)</w:t>
      </w:r>
    </w:p>
    <w:p>
      <w:pPr>
        <w:spacing w:line="240" w:lineRule="auto" w:before="0" w:after="20"/>
        <w:ind w:left="576"/>
        <w:jc w:val="left"/>
      </w:pPr>
      <w:r>
        <w:rPr>
          <w:rFonts w:ascii="Courier New" w:hAnsi="Courier New"/>
          <w:color w:val="282828"/>
          <w:sz w:val="20"/>
        </w:rPr>
      </w:r>
    </w:p>
    <w:p>
      <w:pPr>
        <w:spacing w:line="240" w:lineRule="auto" w:before="0" w:after="20"/>
        <w:ind w:left="576"/>
        <w:jc w:val="left"/>
      </w:pPr>
      <w:r>
        <w:rPr>
          <w:rFonts w:ascii="Courier New" w:hAnsi="Courier New"/>
          <w:color w:val="282828"/>
          <w:sz w:val="20"/>
        </w:rPr>
        <w:t>scaler = StandardScaler()</w:t>
      </w:r>
    </w:p>
    <w:p>
      <w:pPr>
        <w:spacing w:line="240" w:lineRule="auto" w:before="0" w:after="20"/>
        <w:ind w:left="576"/>
        <w:jc w:val="left"/>
      </w:pPr>
      <w:r>
        <w:rPr>
          <w:rFonts w:ascii="Courier New" w:hAnsi="Courier New"/>
          <w:color w:val="282828"/>
          <w:sz w:val="20"/>
        </w:rPr>
        <w:t>X_train_scaled = scaler.fit_transform(X_train)</w:t>
      </w:r>
    </w:p>
    <w:p>
      <w:pPr>
        <w:spacing w:line="240" w:lineRule="auto" w:before="0" w:after="20"/>
        <w:ind w:left="576"/>
        <w:jc w:val="left"/>
      </w:pPr>
      <w:r>
        <w:rPr>
          <w:rFonts w:ascii="Courier New" w:hAnsi="Courier New"/>
          <w:color w:val="282828"/>
          <w:sz w:val="20"/>
        </w:rPr>
        <w:t>X_test_scaled = scaler.transform(X_test)</w:t>
      </w:r>
    </w:p>
    <w:p>
      <w:pPr>
        <w:spacing w:before="160" w:after="80"/>
        <w:jc w:val="center"/>
      </w:pPr>
      <w:r>
        <w:drawing>
          <wp:inline xmlns:a="http://schemas.openxmlformats.org/drawingml/2006/main" xmlns:pic="http://schemas.openxmlformats.org/drawingml/2006/picture">
            <wp:extent cx="5669280" cy="4412468"/>
            <wp:docPr id="4" name="Picture 4"/>
            <wp:cNvGraphicFramePr>
              <a:graphicFrameLocks noChangeAspect="1"/>
            </wp:cNvGraphicFramePr>
            <a:graphic>
              <a:graphicData uri="http://schemas.openxmlformats.org/drawingml/2006/picture">
                <pic:pic>
                  <pic:nvPicPr>
                    <pic:cNvPr id="0" name="fig4_training.png"/>
                    <pic:cNvPicPr/>
                  </pic:nvPicPr>
                  <pic:blipFill>
                    <a:blip r:embed="rId18"/>
                    <a:stretch>
                      <a:fillRect/>
                    </a:stretch>
                  </pic:blipFill>
                  <pic:spPr>
                    <a:xfrm>
                      <a:off x="0" y="0"/>
                      <a:ext cx="5669280" cy="4412468"/>
                    </a:xfrm>
                    <a:prstGeom prst="rect"/>
                  </pic:spPr>
                </pic:pic>
              </a:graphicData>
            </a:graphic>
          </wp:inline>
        </w:drawing>
      </w:r>
    </w:p>
    <w:p>
      <w:pPr>
        <w:spacing w:before="40" w:after="200"/>
        <w:jc w:val="center"/>
      </w:pPr>
      <w:r>
        <w:rPr>
          <w:rFonts w:ascii="Times New Roman" w:hAnsi="Times New Roman"/>
          <w:i w:val="0"/>
          <w:sz w:val="26"/>
        </w:rPr>
        <w:t>4-сурет – Оқыту мен тестілеу жиындары және StandardScaler масштабтауы</w:t>
      </w:r>
    </w:p>
    <w:p>
      <w:pPr>
        <w:spacing w:line="276" w:lineRule="auto" w:before="200" w:after="80"/>
        <w:ind w:firstLine="576"/>
        <w:jc w:val="both"/>
      </w:pPr>
      <w:r>
        <w:rPr>
          <w:rFonts w:ascii="Times New Roman" w:hAnsi="Times New Roman"/>
          <w:b/>
          <w:sz w:val="28"/>
        </w:rPr>
        <w:t>5. Әртүрлі ядроларды (Linear, RBF, Poly) салыстыру</w:t>
      </w:r>
    </w:p>
    <w:p>
      <w:pPr>
        <w:spacing w:line="276" w:lineRule="auto" w:after="120" w:before="0"/>
        <w:ind w:firstLine="576"/>
        <w:jc w:val="both"/>
      </w:pPr>
      <w:r>
        <w:rPr>
          <w:rFonts w:ascii="Times New Roman" w:hAnsi="Times New Roman"/>
          <w:b w:val="0"/>
          <w:i w:val="0"/>
          <w:sz w:val="28"/>
        </w:rPr>
        <w:t>Практикалық тапсырманың негізгі шартына сәйкес (әдістемелік нұсқаулықтағы 3-кесте үлгісінде) бірдей масштабталған деректерде Linear, RBF және Poly ядролары бар SVC модельдері оқытылып, олардың сапа көрсеткіштері салыстырылды:</w:t>
      </w:r>
    </w:p>
    <w:p>
      <w:pPr>
        <w:spacing w:line="276" w:lineRule="auto" w:after="80" w:before="120"/>
        <w:jc w:val="center"/>
      </w:pPr>
      <w:r>
        <w:rPr>
          <w:rFonts w:ascii="Times New Roman" w:hAnsi="Times New Roman"/>
          <w:b/>
          <w:i w:val="0"/>
          <w:sz w:val="28"/>
        </w:rPr>
        <w:t>1-кесте – Әртүрлі ядролық функциялардың классификация сапасын салыстыру</w:t>
      </w:r>
    </w:p>
    <w:tbl>
      <w:tblPr>
        <w:tblW w:type="auto" w:w="0"/>
        <w:jc w:val="center"/>
        <w:tblLook w:firstColumn="1" w:firstRow="1" w:lastColumn="0" w:lastRow="0" w:noHBand="0" w:noVBand="1" w:val="04A0"/>
      </w:tblPr>
      <w:tblGrid>
        <w:gridCol w:w="1607"/>
        <w:gridCol w:w="1607"/>
        <w:gridCol w:w="1607"/>
        <w:gridCol w:w="1607"/>
        <w:gridCol w:w="1607"/>
        <w:gridCol w:w="1607"/>
      </w:tblGrid>
      <w:tr>
        <w:tc>
          <w:tcPr>
            <w:tcW w:type="dxa" w:w="1607"/>
            <w:tcBorders>
              <w:top w:val="single" w:sz="4" w:space="0" w:color="CCCCCC"/>
              <w:left w:val="single" w:sz="4" w:space="0" w:color="CCCCCC"/>
              <w:bottom w:val="single" w:sz="4" w:space="0" w:color="CCCCCC"/>
              <w:right w:val="single" w:sz="4" w:space="0" w:color="CCCCCC"/>
            </w:tcBorders>
            <w:shd w:val="clear" w:color="auto" w:fill="E8EEF5"/>
          </w:tcPr>
          <w:p>
            <w:pPr>
              <w:jc w:val="center"/>
            </w:pPr>
            <w:r>
              <w:rPr>
                <w:rFonts w:ascii="Times New Roman" w:hAnsi="Times New Roman"/>
                <w:b/>
                <w:sz w:val="22"/>
              </w:rPr>
              <w:t>Ядро (Kernel)</w:t>
            </w:r>
          </w:p>
        </w:tc>
        <w:tc>
          <w:tcPr>
            <w:tcW w:type="dxa" w:w="1607"/>
            <w:tcBorders>
              <w:top w:val="single" w:sz="4" w:space="0" w:color="CCCCCC"/>
              <w:left w:val="single" w:sz="4" w:space="0" w:color="CCCCCC"/>
              <w:bottom w:val="single" w:sz="4" w:space="0" w:color="CCCCCC"/>
              <w:right w:val="single" w:sz="4" w:space="0" w:color="CCCCCC"/>
            </w:tcBorders>
            <w:shd w:val="clear" w:color="auto" w:fill="E8EEF5"/>
          </w:tcPr>
          <w:p>
            <w:pPr>
              <w:jc w:val="center"/>
            </w:pPr>
            <w:r>
              <w:rPr>
                <w:rFonts w:ascii="Times New Roman" w:hAnsi="Times New Roman"/>
                <w:b/>
                <w:sz w:val="22"/>
              </w:rPr>
              <w:t>Accuracy</w:t>
            </w:r>
          </w:p>
        </w:tc>
        <w:tc>
          <w:tcPr>
            <w:tcW w:type="dxa" w:w="1607"/>
            <w:tcBorders>
              <w:top w:val="single" w:sz="4" w:space="0" w:color="CCCCCC"/>
              <w:left w:val="single" w:sz="4" w:space="0" w:color="CCCCCC"/>
              <w:bottom w:val="single" w:sz="4" w:space="0" w:color="CCCCCC"/>
              <w:right w:val="single" w:sz="4" w:space="0" w:color="CCCCCC"/>
            </w:tcBorders>
            <w:shd w:val="clear" w:color="auto" w:fill="E8EEF5"/>
          </w:tcPr>
          <w:p>
            <w:pPr>
              <w:jc w:val="center"/>
            </w:pPr>
            <w:r>
              <w:rPr>
                <w:rFonts w:ascii="Times New Roman" w:hAnsi="Times New Roman"/>
                <w:b/>
                <w:sz w:val="22"/>
              </w:rPr>
              <w:t>Precision</w:t>
            </w:r>
          </w:p>
        </w:tc>
        <w:tc>
          <w:tcPr>
            <w:tcW w:type="dxa" w:w="1607"/>
            <w:tcBorders>
              <w:top w:val="single" w:sz="4" w:space="0" w:color="CCCCCC"/>
              <w:left w:val="single" w:sz="4" w:space="0" w:color="CCCCCC"/>
              <w:bottom w:val="single" w:sz="4" w:space="0" w:color="CCCCCC"/>
              <w:right w:val="single" w:sz="4" w:space="0" w:color="CCCCCC"/>
            </w:tcBorders>
            <w:shd w:val="clear" w:color="auto" w:fill="E8EEF5"/>
          </w:tcPr>
          <w:p>
            <w:pPr>
              <w:jc w:val="center"/>
            </w:pPr>
            <w:r>
              <w:rPr>
                <w:rFonts w:ascii="Times New Roman" w:hAnsi="Times New Roman"/>
                <w:b/>
                <w:sz w:val="22"/>
              </w:rPr>
              <w:t>Recall</w:t>
            </w:r>
          </w:p>
        </w:tc>
        <w:tc>
          <w:tcPr>
            <w:tcW w:type="dxa" w:w="1607"/>
            <w:tcBorders>
              <w:top w:val="single" w:sz="4" w:space="0" w:color="CCCCCC"/>
              <w:left w:val="single" w:sz="4" w:space="0" w:color="CCCCCC"/>
              <w:bottom w:val="single" w:sz="4" w:space="0" w:color="CCCCCC"/>
              <w:right w:val="single" w:sz="4" w:space="0" w:color="CCCCCC"/>
            </w:tcBorders>
            <w:shd w:val="clear" w:color="auto" w:fill="E8EEF5"/>
          </w:tcPr>
          <w:p>
            <w:pPr>
              <w:jc w:val="center"/>
            </w:pPr>
            <w:r>
              <w:rPr>
                <w:rFonts w:ascii="Times New Roman" w:hAnsi="Times New Roman"/>
                <w:b/>
                <w:sz w:val="22"/>
              </w:rPr>
              <w:t>F1-score</w:t>
            </w:r>
          </w:p>
        </w:tc>
        <w:tc>
          <w:tcPr>
            <w:tcW w:type="dxa" w:w="1607"/>
            <w:tcBorders>
              <w:top w:val="single" w:sz="4" w:space="0" w:color="CCCCCC"/>
              <w:left w:val="single" w:sz="4" w:space="0" w:color="CCCCCC"/>
              <w:bottom w:val="single" w:sz="4" w:space="0" w:color="CCCCCC"/>
              <w:right w:val="single" w:sz="4" w:space="0" w:color="CCCCCC"/>
            </w:tcBorders>
            <w:shd w:val="clear" w:color="auto" w:fill="E8EEF5"/>
          </w:tcPr>
          <w:p>
            <w:pPr>
              <w:jc w:val="center"/>
            </w:pPr>
            <w:r>
              <w:rPr>
                <w:rFonts w:ascii="Times New Roman" w:hAnsi="Times New Roman"/>
                <w:b/>
                <w:sz w:val="22"/>
              </w:rPr>
              <w:t>Тірек векторлар</w:t>
            </w:r>
          </w:p>
        </w:tc>
      </w:tr>
      <w:tr>
        <w:tc>
          <w:tcPr>
            <w:tcW w:type="dxa" w:w="1607"/>
            <w:tcBorders>
              <w:top w:val="single" w:sz="4" w:space="0" w:color="CCCCCC"/>
              <w:left w:val="single" w:sz="4" w:space="0" w:color="CCCCCC"/>
              <w:bottom w:val="single" w:sz="4" w:space="0" w:color="CCCCCC"/>
              <w:right w:val="single" w:sz="4" w:space="0" w:color="CCCCCC"/>
            </w:tcBorders>
          </w:tcPr>
          <w:p>
            <w:pPr>
              <w:jc w:val="left"/>
            </w:pPr>
            <w:r>
              <w:rPr>
                <w:rFonts w:ascii="Times New Roman" w:hAnsi="Times New Roman"/>
                <w:sz w:val="22"/>
              </w:rPr>
              <w:t>Linear</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0.9400 (94.0%)</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0.9583 (95.83%)</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0.9200 (92.0%)</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0.9388 (93.88%)</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27 (0: 14, 1: 13)</w:t>
            </w:r>
          </w:p>
        </w:tc>
      </w:tr>
      <w:tr>
        <w:tc>
          <w:tcPr>
            <w:tcW w:type="dxa" w:w="1607"/>
            <w:tcBorders>
              <w:top w:val="single" w:sz="4" w:space="0" w:color="CCCCCC"/>
              <w:left w:val="single" w:sz="4" w:space="0" w:color="CCCCCC"/>
              <w:bottom w:val="single" w:sz="4" w:space="0" w:color="CCCCCC"/>
              <w:right w:val="single" w:sz="4" w:space="0" w:color="CCCCCC"/>
            </w:tcBorders>
          </w:tcPr>
          <w:p>
            <w:pPr>
              <w:jc w:val="left"/>
            </w:pPr>
            <w:r>
              <w:rPr>
                <w:rFonts w:ascii="Times New Roman" w:hAnsi="Times New Roman"/>
                <w:sz w:val="22"/>
              </w:rPr>
              <w:t>RBF</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0.9400 (94.0%)</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0.9583 (95.83%)</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0.9200 (92.0%)</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0.9388 (93.88%)</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39 (0: 21, 1: 18)</w:t>
            </w:r>
          </w:p>
        </w:tc>
      </w:tr>
      <w:tr>
        <w:tc>
          <w:tcPr>
            <w:tcW w:type="dxa" w:w="1607"/>
            <w:tcBorders>
              <w:top w:val="single" w:sz="4" w:space="0" w:color="CCCCCC"/>
              <w:left w:val="single" w:sz="4" w:space="0" w:color="CCCCCC"/>
              <w:bottom w:val="single" w:sz="4" w:space="0" w:color="CCCCCC"/>
              <w:right w:val="single" w:sz="4" w:space="0" w:color="CCCCCC"/>
            </w:tcBorders>
          </w:tcPr>
          <w:p>
            <w:pPr>
              <w:jc w:val="left"/>
            </w:pPr>
            <w:r>
              <w:rPr>
                <w:rFonts w:ascii="Times New Roman" w:hAnsi="Times New Roman"/>
                <w:sz w:val="22"/>
              </w:rPr>
              <w:t>Poly (degree=3)</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0.9400 (94.0%)</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1.0000 (100.0%)</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0.8800 (88.0%)</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0.9362 (93.62%)</w:t>
            </w:r>
          </w:p>
        </w:tc>
        <w:tc>
          <w:tcPr>
            <w:tcW w:type="dxa" w:w="160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56 (0: 28, 1: 28)</w:t>
            </w:r>
          </w:p>
        </w:tc>
      </w:tr>
    </w:tbl>
    <w:p>
      <w:pPr>
        <w:spacing w:line="276" w:lineRule="auto" w:after="120" w:before="0"/>
        <w:ind w:firstLine="576"/>
        <w:jc w:val="both"/>
      </w:pPr>
      <w:r>
        <w:rPr>
          <w:rFonts w:ascii="Times New Roman" w:hAnsi="Times New Roman"/>
          <w:b w:val="0"/>
          <w:i w:val="0"/>
          <w:sz w:val="28"/>
        </w:rPr>
        <w:t>Кесте нәтижелерін талдау: Барлық үш ядро да 94.00% жоғары дәлдік көрсетті. Linear ядросы небары 27 тірек векторын пайдаланып, есептеу жылдамдығы бойынша ең ұтымды болды. RBF ядросы қателіктер мен аралық ені арасындағы оңтайлы тепе-теңдікті сақтады. Poly ядросы 100% Precision көрсетті (өтеді деп болжаған барлық студенттер шынымен өтті), бірақ 56 тірек векторын қажет етті.</w:t>
      </w:r>
    </w:p>
    <w:p>
      <w:pPr>
        <w:spacing w:line="240" w:lineRule="auto" w:before="0" w:after="20"/>
        <w:ind w:left="576"/>
        <w:jc w:val="left"/>
      </w:pPr>
      <w:r>
        <w:rPr>
          <w:rFonts w:ascii="Courier New" w:hAnsi="Courier New"/>
          <w:color w:val="282828"/>
          <w:sz w:val="20"/>
        </w:rPr>
        <w:t>for k in ['linear', 'rbf', 'poly']:</w:t>
      </w:r>
    </w:p>
    <w:p>
      <w:pPr>
        <w:spacing w:line="240" w:lineRule="auto" w:before="0" w:after="20"/>
        <w:ind w:left="576"/>
        <w:jc w:val="left"/>
      </w:pPr>
      <w:r>
        <w:rPr>
          <w:rFonts w:ascii="Courier New" w:hAnsi="Courier New"/>
          <w:color w:val="282828"/>
          <w:sz w:val="20"/>
        </w:rPr>
        <w:t xml:space="preserve">    svm = SVC(kernel=k, C=1.0, random_state=42)</w:t>
      </w:r>
    </w:p>
    <w:p>
      <w:pPr>
        <w:spacing w:line="240" w:lineRule="auto" w:before="0" w:after="20"/>
        <w:ind w:left="576"/>
        <w:jc w:val="left"/>
      </w:pPr>
      <w:r>
        <w:rPr>
          <w:rFonts w:ascii="Courier New" w:hAnsi="Courier New"/>
          <w:color w:val="282828"/>
          <w:sz w:val="20"/>
        </w:rPr>
        <w:t xml:space="preserve">    svm.fit(X_train_scaled, y_train)</w:t>
      </w:r>
    </w:p>
    <w:p>
      <w:pPr>
        <w:spacing w:line="240" w:lineRule="auto" w:before="0" w:after="20"/>
        <w:ind w:left="576"/>
        <w:jc w:val="left"/>
      </w:pPr>
      <w:r>
        <w:rPr>
          <w:rFonts w:ascii="Courier New" w:hAnsi="Courier New"/>
          <w:color w:val="282828"/>
          <w:sz w:val="20"/>
        </w:rPr>
        <w:t xml:space="preserve">    p = svm.predict(X_test_scaled)</w:t>
      </w:r>
    </w:p>
    <w:p>
      <w:pPr>
        <w:spacing w:line="240" w:lineRule="auto" w:before="0" w:after="20"/>
        <w:ind w:left="576"/>
        <w:jc w:val="left"/>
      </w:pPr>
      <w:r>
        <w:rPr>
          <w:rFonts w:ascii="Courier New" w:hAnsi="Courier New"/>
          <w:color w:val="282828"/>
          <w:sz w:val="20"/>
        </w:rPr>
        <w:t xml:space="preserve">    print(f"{k.capitalize()}: Acc={accuracy_score(y_test, p):.4f}, "</w:t>
      </w:r>
    </w:p>
    <w:p>
      <w:pPr>
        <w:spacing w:line="240" w:lineRule="auto" w:before="0" w:after="20"/>
        <w:ind w:left="576"/>
        <w:jc w:val="left"/>
      </w:pPr>
      <w:r>
        <w:rPr>
          <w:rFonts w:ascii="Courier New" w:hAnsi="Courier New"/>
          <w:color w:val="282828"/>
          <w:sz w:val="20"/>
        </w:rPr>
        <w:t xml:space="preserve">          f"Prec={precision_score(y_test, p):.4f}, Rec={recall_score(y_test, p):.4f}, "</w:t>
      </w:r>
    </w:p>
    <w:p>
      <w:pPr>
        <w:spacing w:line="240" w:lineRule="auto" w:before="0" w:after="20"/>
        <w:ind w:left="576"/>
        <w:jc w:val="left"/>
      </w:pPr>
      <w:r>
        <w:rPr>
          <w:rFonts w:ascii="Courier New" w:hAnsi="Courier New"/>
          <w:color w:val="282828"/>
          <w:sz w:val="20"/>
        </w:rPr>
        <w:t xml:space="preserve">          f"F1={f1_score(y_test, p):.4f}, Vectors={svm.support_vectors_.shape[0]}")</w:t>
      </w:r>
    </w:p>
    <w:p>
      <w:pPr>
        <w:spacing w:before="160" w:after="80"/>
        <w:jc w:val="center"/>
      </w:pPr>
      <w:r>
        <w:drawing>
          <wp:inline xmlns:a="http://schemas.openxmlformats.org/drawingml/2006/main" xmlns:pic="http://schemas.openxmlformats.org/drawingml/2006/picture">
            <wp:extent cx="5669280" cy="2990351"/>
            <wp:docPr id="5" name="Picture 5"/>
            <wp:cNvGraphicFramePr>
              <a:graphicFrameLocks noChangeAspect="1"/>
            </wp:cNvGraphicFramePr>
            <a:graphic>
              <a:graphicData uri="http://schemas.openxmlformats.org/drawingml/2006/picture">
                <pic:pic>
                  <pic:nvPicPr>
                    <pic:cNvPr id="0" name="fig5_kernels_comparison.png"/>
                    <pic:cNvPicPr/>
                  </pic:nvPicPr>
                  <pic:blipFill>
                    <a:blip r:embed="rId19"/>
                    <a:stretch>
                      <a:fillRect/>
                    </a:stretch>
                  </pic:blipFill>
                  <pic:spPr>
                    <a:xfrm>
                      <a:off x="0" y="0"/>
                      <a:ext cx="5669280" cy="2990351"/>
                    </a:xfrm>
                    <a:prstGeom prst="rect"/>
                  </pic:spPr>
                </pic:pic>
              </a:graphicData>
            </a:graphic>
          </wp:inline>
        </w:drawing>
      </w:r>
    </w:p>
    <w:p>
      <w:pPr>
        <w:spacing w:before="40" w:after="200"/>
        <w:jc w:val="center"/>
      </w:pPr>
      <w:r>
        <w:rPr>
          <w:rFonts w:ascii="Times New Roman" w:hAnsi="Times New Roman"/>
          <w:i w:val="0"/>
          <w:sz w:val="26"/>
        </w:rPr>
        <w:t>5-сурет – Linear, RBF және Poly ядроларының сапа көрсеткіштерін салыстыру</w:t>
      </w:r>
    </w:p>
    <w:p>
      <w:pPr>
        <w:spacing w:line="276" w:lineRule="auto" w:before="200" w:after="80"/>
        <w:ind w:firstLine="576"/>
        <w:jc w:val="both"/>
      </w:pPr>
      <w:r>
        <w:rPr>
          <w:rFonts w:ascii="Times New Roman" w:hAnsi="Times New Roman"/>
          <w:b/>
          <w:sz w:val="28"/>
        </w:rPr>
        <w:t>6. C регуляризация параметрінің әсерін зерттеу</w:t>
      </w:r>
    </w:p>
    <w:p>
      <w:pPr>
        <w:spacing w:line="276" w:lineRule="auto" w:after="120" w:before="0"/>
        <w:ind w:firstLine="576"/>
        <w:jc w:val="both"/>
      </w:pPr>
      <w:r>
        <w:rPr>
          <w:rFonts w:ascii="Times New Roman" w:hAnsi="Times New Roman"/>
          <w:b w:val="0"/>
          <w:i w:val="0"/>
          <w:sz w:val="28"/>
        </w:rPr>
        <w:t>C регуляризация параметрі оқыту қателеріне салынатын айыппұл көлемін басқарады. RBF ядросы негізінде C = 0.1, 1.0, 10.0, 100.0 мәндерінің дәлдікке және тірек векторлар санына тигізетін ықпалы зерттелді:</w:t>
      </w:r>
    </w:p>
    <w:p>
      <w:pPr>
        <w:spacing w:line="276" w:lineRule="auto" w:after="80" w:before="120"/>
        <w:jc w:val="center"/>
      </w:pPr>
      <w:r>
        <w:rPr>
          <w:rFonts w:ascii="Times New Roman" w:hAnsi="Times New Roman"/>
          <w:b/>
          <w:i w:val="0"/>
          <w:sz w:val="28"/>
        </w:rPr>
        <w:t>2-кесте – C параметрінің классификация дәлдігі мен тірек векторлар санына әсері</w:t>
      </w:r>
    </w:p>
    <w:tbl>
      <w:tblPr>
        <w:tblW w:type="auto" w:w="0"/>
        <w:jc w:val="center"/>
        <w:tblLook w:firstColumn="1" w:firstRow="1" w:lastColumn="0" w:lastRow="0" w:noHBand="0" w:noVBand="1" w:val="04A0"/>
      </w:tblPr>
      <w:tblGrid>
        <w:gridCol w:w="2411"/>
        <w:gridCol w:w="2411"/>
        <w:gridCol w:w="2411"/>
        <w:gridCol w:w="2411"/>
      </w:tblGrid>
      <w:tr>
        <w:tc>
          <w:tcPr>
            <w:tcW w:type="dxa" w:w="2411"/>
            <w:tcBorders>
              <w:top w:val="single" w:sz="4" w:space="0" w:color="CCCCCC"/>
              <w:left w:val="single" w:sz="4" w:space="0" w:color="CCCCCC"/>
              <w:bottom w:val="single" w:sz="4" w:space="0" w:color="CCCCCC"/>
              <w:right w:val="single" w:sz="4" w:space="0" w:color="CCCCCC"/>
            </w:tcBorders>
            <w:shd w:val="clear" w:color="auto" w:fill="E8EEF5"/>
          </w:tcPr>
          <w:p>
            <w:pPr>
              <w:jc w:val="center"/>
            </w:pPr>
            <w:r>
              <w:rPr>
                <w:rFonts w:ascii="Times New Roman" w:hAnsi="Times New Roman"/>
                <w:b/>
                <w:sz w:val="22"/>
              </w:rPr>
              <w:t>C параметрі</w:t>
            </w:r>
          </w:p>
        </w:tc>
        <w:tc>
          <w:tcPr>
            <w:tcW w:type="dxa" w:w="2411"/>
            <w:tcBorders>
              <w:top w:val="single" w:sz="4" w:space="0" w:color="CCCCCC"/>
              <w:left w:val="single" w:sz="4" w:space="0" w:color="CCCCCC"/>
              <w:bottom w:val="single" w:sz="4" w:space="0" w:color="CCCCCC"/>
              <w:right w:val="single" w:sz="4" w:space="0" w:color="CCCCCC"/>
            </w:tcBorders>
            <w:shd w:val="clear" w:color="auto" w:fill="E8EEF5"/>
          </w:tcPr>
          <w:p>
            <w:pPr>
              <w:jc w:val="center"/>
            </w:pPr>
            <w:r>
              <w:rPr>
                <w:rFonts w:ascii="Times New Roman" w:hAnsi="Times New Roman"/>
                <w:b/>
                <w:sz w:val="22"/>
              </w:rPr>
              <w:t>Accuracy</w:t>
            </w:r>
          </w:p>
        </w:tc>
        <w:tc>
          <w:tcPr>
            <w:tcW w:type="dxa" w:w="2411"/>
            <w:tcBorders>
              <w:top w:val="single" w:sz="4" w:space="0" w:color="CCCCCC"/>
              <w:left w:val="single" w:sz="4" w:space="0" w:color="CCCCCC"/>
              <w:bottom w:val="single" w:sz="4" w:space="0" w:color="CCCCCC"/>
              <w:right w:val="single" w:sz="4" w:space="0" w:color="CCCCCC"/>
            </w:tcBorders>
            <w:shd w:val="clear" w:color="auto" w:fill="E8EEF5"/>
          </w:tcPr>
          <w:p>
            <w:pPr>
              <w:jc w:val="center"/>
            </w:pPr>
            <w:r>
              <w:rPr>
                <w:rFonts w:ascii="Times New Roman" w:hAnsi="Times New Roman"/>
                <w:b/>
                <w:sz w:val="22"/>
              </w:rPr>
              <w:t>Тірек векторлар саны</w:t>
            </w:r>
          </w:p>
        </w:tc>
        <w:tc>
          <w:tcPr>
            <w:tcW w:type="dxa" w:w="2411"/>
            <w:tcBorders>
              <w:top w:val="single" w:sz="4" w:space="0" w:color="CCCCCC"/>
              <w:left w:val="single" w:sz="4" w:space="0" w:color="CCCCCC"/>
              <w:bottom w:val="single" w:sz="4" w:space="0" w:color="CCCCCC"/>
              <w:right w:val="single" w:sz="4" w:space="0" w:color="CCCCCC"/>
            </w:tcBorders>
            <w:shd w:val="clear" w:color="auto" w:fill="E8EEF5"/>
          </w:tcPr>
          <w:p>
            <w:pPr>
              <w:jc w:val="center"/>
            </w:pPr>
            <w:r>
              <w:rPr>
                <w:rFonts w:ascii="Times New Roman" w:hAnsi="Times New Roman"/>
                <w:b/>
                <w:sz w:val="22"/>
              </w:rPr>
              <w:t>Кластар бойынша векторлар (0 / 1)</w:t>
            </w:r>
          </w:p>
        </w:tc>
      </w:tr>
      <w:tr>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C = 0.1</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0.9200 (92.0%)</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81 вектор (40.5%)</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41 / 40</w:t>
            </w:r>
          </w:p>
        </w:tc>
      </w:tr>
      <w:tr>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C = 1.0</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0.9400 (94.0%)</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39 вектор (19.5%)</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21 / 18</w:t>
            </w:r>
          </w:p>
        </w:tc>
      </w:tr>
      <w:tr>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C = 10.0</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0.9600 (96.0%)</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28 вектор (14.0%)</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14 / 14</w:t>
            </w:r>
          </w:p>
        </w:tc>
      </w:tr>
      <w:tr>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C = 100.0</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0.9600 (96.0%)</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26 вектор (13.0%)</w:t>
            </w:r>
          </w:p>
        </w:tc>
        <w:tc>
          <w:tcPr>
            <w:tcW w:type="dxa" w:w="2411"/>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sz w:val="22"/>
              </w:rPr>
              <w:t>13 / 13</w:t>
            </w:r>
          </w:p>
        </w:tc>
      </w:tr>
    </w:tbl>
    <w:p>
      <w:pPr>
        <w:spacing w:line="276" w:lineRule="auto" w:after="120" w:before="0"/>
        <w:ind w:firstLine="576"/>
        <w:jc w:val="both"/>
      </w:pPr>
      <w:r>
        <w:rPr>
          <w:rFonts w:ascii="Times New Roman" w:hAnsi="Times New Roman"/>
          <w:b w:val="0"/>
          <w:i w:val="0"/>
          <w:sz w:val="28"/>
        </w:rPr>
        <w:t>Талдау көрсеткендей: C параметрі кіші болған кезде (C=0.1) жұмсақ аралық өте кең болып, шекара маңындағы 81 студент тірек векторына айналады. Ал C параметрі 10 мен 100-ге дейін өскенде, қателерге салынатын айыппұл қатаңдап, аралық тарылады және тірек векторлар саны 26-ға дейін кемиді, дәлдік 96%-ға жетеді.</w:t>
      </w:r>
    </w:p>
    <w:p>
      <w:pPr>
        <w:spacing w:line="240" w:lineRule="auto" w:before="0" w:after="20"/>
        <w:ind w:left="576"/>
        <w:jc w:val="left"/>
      </w:pPr>
      <w:r>
        <w:rPr>
          <w:rFonts w:ascii="Courier New" w:hAnsi="Courier New"/>
          <w:color w:val="282828"/>
          <w:sz w:val="20"/>
        </w:rPr>
        <w:t>for c in [0.1, 1.0, 10.0, 100.0]:</w:t>
      </w:r>
    </w:p>
    <w:p>
      <w:pPr>
        <w:spacing w:line="240" w:lineRule="auto" w:before="0" w:after="20"/>
        <w:ind w:left="576"/>
        <w:jc w:val="left"/>
      </w:pPr>
      <w:r>
        <w:rPr>
          <w:rFonts w:ascii="Courier New" w:hAnsi="Courier New"/>
          <w:color w:val="282828"/>
          <w:sz w:val="20"/>
        </w:rPr>
        <w:t xml:space="preserve">    svm_c = SVC(kernel='rbf', C=c, random_state=42)</w:t>
      </w:r>
    </w:p>
    <w:p>
      <w:pPr>
        <w:spacing w:line="240" w:lineRule="auto" w:before="0" w:after="20"/>
        <w:ind w:left="576"/>
        <w:jc w:val="left"/>
      </w:pPr>
      <w:r>
        <w:rPr>
          <w:rFonts w:ascii="Courier New" w:hAnsi="Courier New"/>
          <w:color w:val="282828"/>
          <w:sz w:val="20"/>
        </w:rPr>
        <w:t xml:space="preserve">    svm_c.fit(X_train_scaled, y_train)</w:t>
      </w:r>
    </w:p>
    <w:p>
      <w:pPr>
        <w:spacing w:line="240" w:lineRule="auto" w:before="0" w:after="20"/>
        <w:ind w:left="576"/>
        <w:jc w:val="left"/>
      </w:pPr>
      <w:r>
        <w:rPr>
          <w:rFonts w:ascii="Courier New" w:hAnsi="Courier New"/>
          <w:color w:val="282828"/>
          <w:sz w:val="20"/>
        </w:rPr>
        <w:t xml:space="preserve">    p = svm_c.predict(X_test_scaled)</w:t>
      </w:r>
    </w:p>
    <w:p>
      <w:pPr>
        <w:spacing w:line="240" w:lineRule="auto" w:before="0" w:after="20"/>
        <w:ind w:left="576"/>
        <w:jc w:val="left"/>
      </w:pPr>
      <w:r>
        <w:rPr>
          <w:rFonts w:ascii="Courier New" w:hAnsi="Courier New"/>
          <w:color w:val="282828"/>
          <w:sz w:val="20"/>
        </w:rPr>
        <w:t xml:space="preserve">    print(f"C={c}: Acc={accuracy_score(y_test, p):.4f}, Vectors={svm_c.support_vectors_.shape[0]}")</w:t>
      </w:r>
    </w:p>
    <w:p>
      <w:pPr>
        <w:spacing w:before="160" w:after="80"/>
        <w:jc w:val="center"/>
      </w:pPr>
      <w:r>
        <w:drawing>
          <wp:inline xmlns:a="http://schemas.openxmlformats.org/drawingml/2006/main" xmlns:pic="http://schemas.openxmlformats.org/drawingml/2006/picture">
            <wp:extent cx="5669280" cy="2866490"/>
            <wp:docPr id="6" name="Picture 6"/>
            <wp:cNvGraphicFramePr>
              <a:graphicFrameLocks noChangeAspect="1"/>
            </wp:cNvGraphicFramePr>
            <a:graphic>
              <a:graphicData uri="http://schemas.openxmlformats.org/drawingml/2006/picture">
                <pic:pic>
                  <pic:nvPicPr>
                    <pic:cNvPr id="0" name="fig6_c_parameter.png"/>
                    <pic:cNvPicPr/>
                  </pic:nvPicPr>
                  <pic:blipFill>
                    <a:blip r:embed="rId20"/>
                    <a:stretch>
                      <a:fillRect/>
                    </a:stretch>
                  </pic:blipFill>
                  <pic:spPr>
                    <a:xfrm>
                      <a:off x="0" y="0"/>
                      <a:ext cx="5669280" cy="2866490"/>
                    </a:xfrm>
                    <a:prstGeom prst="rect"/>
                  </pic:spPr>
                </pic:pic>
              </a:graphicData>
            </a:graphic>
          </wp:inline>
        </w:drawing>
      </w:r>
    </w:p>
    <w:p>
      <w:pPr>
        <w:spacing w:before="40" w:after="200"/>
        <w:jc w:val="center"/>
      </w:pPr>
      <w:r>
        <w:rPr>
          <w:rFonts w:ascii="Times New Roman" w:hAnsi="Times New Roman"/>
          <w:i w:val="0"/>
          <w:sz w:val="26"/>
        </w:rPr>
        <w:t>6-сурет – C регуляризация параметрінің дәлдікке және тірек векторлар санына әсері</w:t>
      </w:r>
    </w:p>
    <w:p>
      <w:pPr>
        <w:spacing w:line="276" w:lineRule="auto" w:before="200" w:after="80"/>
        <w:ind w:firstLine="576"/>
        <w:jc w:val="both"/>
      </w:pPr>
      <w:r>
        <w:rPr>
          <w:rFonts w:ascii="Times New Roman" w:hAnsi="Times New Roman"/>
          <w:b/>
          <w:sz w:val="28"/>
        </w:rPr>
        <w:t>7. Тірек векторларды талдау</w:t>
      </w:r>
    </w:p>
    <w:p>
      <w:pPr>
        <w:spacing w:line="276" w:lineRule="auto" w:after="120" w:before="0"/>
        <w:ind w:firstLine="576"/>
        <w:jc w:val="both"/>
      </w:pPr>
      <w:r>
        <w:rPr>
          <w:rFonts w:ascii="Times New Roman" w:hAnsi="Times New Roman"/>
          <w:b w:val="0"/>
          <w:i w:val="0"/>
          <w:sz w:val="28"/>
        </w:rPr>
        <w:t>SVM алгоритмі шешім шекарасын оқыту жиынындағы барлық объектілердің көмегімен емес, тек тірек векторлар (support vectors) арқылы құрады. C=1.0 және RBF ядросы кезінде оқытылған модель бойынша тірек векторлар саны мен олардың кластар бойынша құрамы тексерілді. Оқыту жиынындағы 200 студенттің ішінен небары 39 студент (19.5%) тірек векторы ретінде анықталды (21 студент өтпегендер тобынан, 18 студент өткендер тобынан).</w:t>
      </w:r>
    </w:p>
    <w:p>
      <w:pPr>
        <w:spacing w:line="276" w:lineRule="auto" w:after="120" w:before="0"/>
        <w:ind w:firstLine="576"/>
        <w:jc w:val="both"/>
      </w:pPr>
      <w:r>
        <w:rPr>
          <w:rFonts w:ascii="Times New Roman" w:hAnsi="Times New Roman"/>
          <w:b w:val="0"/>
          <w:i w:val="0"/>
          <w:sz w:val="28"/>
        </w:rPr>
        <w:t>Бұл SVM классификаторының орасан зор тиімділігін білдіреді: деректердегі студенттер саны 10 000-ға жеткен күннің өзінде шешім қабылдау шекарасы тек шекаралық тірек векторларын жадыда ұстау арқылы жүзеге асырылады.</w:t>
      </w:r>
    </w:p>
    <w:p>
      <w:pPr>
        <w:spacing w:line="240" w:lineRule="auto" w:before="0" w:after="20"/>
        <w:ind w:left="576"/>
        <w:jc w:val="left"/>
      </w:pPr>
      <w:r>
        <w:rPr>
          <w:rFonts w:ascii="Courier New" w:hAnsi="Courier New"/>
          <w:color w:val="282828"/>
          <w:sz w:val="20"/>
        </w:rPr>
        <w:t>print("Жалпы тірек векторлар:", best_svm.support_vectors_.shape[0])</w:t>
      </w:r>
    </w:p>
    <w:p>
      <w:pPr>
        <w:spacing w:line="240" w:lineRule="auto" w:before="0" w:after="20"/>
        <w:ind w:left="576"/>
        <w:jc w:val="left"/>
      </w:pPr>
      <w:r>
        <w:rPr>
          <w:rFonts w:ascii="Courier New" w:hAnsi="Courier New"/>
          <w:color w:val="282828"/>
          <w:sz w:val="20"/>
        </w:rPr>
        <w:t>print("Кластар бойынша векторлар (0 / 1):", best_svm.n_support_)</w:t>
      </w:r>
    </w:p>
    <w:p>
      <w:pPr>
        <w:spacing w:before="160" w:after="80"/>
        <w:jc w:val="center"/>
      </w:pPr>
      <w:r>
        <w:drawing>
          <wp:inline xmlns:a="http://schemas.openxmlformats.org/drawingml/2006/main" xmlns:pic="http://schemas.openxmlformats.org/drawingml/2006/picture">
            <wp:extent cx="5669280" cy="4212590"/>
            <wp:docPr id="7" name="Picture 7"/>
            <wp:cNvGraphicFramePr>
              <a:graphicFrameLocks noChangeAspect="1"/>
            </wp:cNvGraphicFramePr>
            <a:graphic>
              <a:graphicData uri="http://schemas.openxmlformats.org/drawingml/2006/picture">
                <pic:pic>
                  <pic:nvPicPr>
                    <pic:cNvPr id="0" name="fig7_support_vectors.png"/>
                    <pic:cNvPicPr/>
                  </pic:nvPicPr>
                  <pic:blipFill>
                    <a:blip r:embed="rId21"/>
                    <a:stretch>
                      <a:fillRect/>
                    </a:stretch>
                  </pic:blipFill>
                  <pic:spPr>
                    <a:xfrm>
                      <a:off x="0" y="0"/>
                      <a:ext cx="5669280" cy="4212590"/>
                    </a:xfrm>
                    <a:prstGeom prst="rect"/>
                  </pic:spPr>
                </pic:pic>
              </a:graphicData>
            </a:graphic>
          </wp:inline>
        </w:drawing>
      </w:r>
    </w:p>
    <w:p>
      <w:pPr>
        <w:spacing w:before="40" w:after="200"/>
        <w:jc w:val="center"/>
      </w:pPr>
      <w:r>
        <w:rPr>
          <w:rFonts w:ascii="Times New Roman" w:hAnsi="Times New Roman"/>
          <w:i w:val="0"/>
          <w:sz w:val="26"/>
        </w:rPr>
        <w:t>7-сурет – SVC моделінің тірек векторлары мен олардың үлесін талдау</w:t>
      </w:r>
    </w:p>
    <w:p>
      <w:pPr>
        <w:spacing w:line="276" w:lineRule="auto" w:before="200" w:after="80"/>
        <w:ind w:firstLine="576"/>
        <w:jc w:val="both"/>
      </w:pPr>
      <w:r>
        <w:rPr>
          <w:rFonts w:ascii="Times New Roman" w:hAnsi="Times New Roman"/>
          <w:b/>
          <w:sz w:val="28"/>
        </w:rPr>
        <w:t>8. Модель сапасын бағалау және Confusion Matrix құру</w:t>
      </w:r>
    </w:p>
    <w:p>
      <w:pPr>
        <w:spacing w:line="276" w:lineRule="auto" w:after="120" w:before="0"/>
        <w:ind w:firstLine="576"/>
        <w:jc w:val="both"/>
      </w:pPr>
      <w:r>
        <w:rPr>
          <w:rFonts w:ascii="Times New Roman" w:hAnsi="Times New Roman"/>
          <w:b w:val="0"/>
          <w:i w:val="0"/>
          <w:sz w:val="28"/>
        </w:rPr>
        <w:t>Негізгі SVC(kernel='rbf', C=1.0, probability=True) моделінің тестілік деректердегі классификациялық көрсеткіштері:</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Accuracy (Жалпы дәлдік): </w:t>
      </w:r>
      <w:r>
        <w:rPr>
          <w:rFonts w:ascii="Times New Roman" w:hAnsi="Times New Roman"/>
          <w:sz w:val="28"/>
        </w:rPr>
        <w:t>0.9400 (94.00%) – 50 студенттің 47-сінің емтихан нәтижесі дәл болжанған;</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Precision (Анықтық): </w:t>
      </w:r>
      <w:r>
        <w:rPr>
          <w:rFonts w:ascii="Times New Roman" w:hAnsi="Times New Roman"/>
          <w:sz w:val="28"/>
        </w:rPr>
        <w:t>0.9583 (95.83%) – өтеді деп болжанған 24 студенттің 23-і шынымен өтті;</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Recall (Толықтық): </w:t>
      </w:r>
      <w:r>
        <w:rPr>
          <w:rFonts w:ascii="Times New Roman" w:hAnsi="Times New Roman"/>
          <w:sz w:val="28"/>
        </w:rPr>
        <w:t>0.9200 (92.00%) – нақты емтиханнан өткен 25 студенттің 23-і сәтті анықталды;</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F1-score (Үйлесімді баға): </w:t>
      </w:r>
      <w:r>
        <w:rPr>
          <w:rFonts w:ascii="Times New Roman" w:hAnsi="Times New Roman"/>
          <w:sz w:val="28"/>
        </w:rPr>
        <w:t>0.9388 (93.88%) – классификатордың толық тұрақтылығы.</w:t>
      </w:r>
    </w:p>
    <w:p>
      <w:pPr>
        <w:spacing w:line="276" w:lineRule="auto" w:after="120" w:before="0"/>
        <w:ind w:firstLine="576"/>
        <w:jc w:val="both"/>
      </w:pPr>
      <w:r>
        <w:rPr>
          <w:rFonts w:ascii="Times New Roman" w:hAnsi="Times New Roman"/>
          <w:b w:val="0"/>
          <w:i w:val="0"/>
          <w:sz w:val="28"/>
        </w:rPr>
        <w:t>Confusion Matrix (Қателіктер матрицасы) талдауы:</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True Negative (TN = 24): </w:t>
      </w:r>
      <w:r>
        <w:rPr>
          <w:rFonts w:ascii="Times New Roman" w:hAnsi="Times New Roman"/>
          <w:sz w:val="28"/>
        </w:rPr>
        <w:t>емтиханнан өтпейтін студенттер дұрыс анықталған;</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False Positive (FP = 1): </w:t>
      </w:r>
      <w:r>
        <w:rPr>
          <w:rFonts w:ascii="Times New Roman" w:hAnsi="Times New Roman"/>
          <w:sz w:val="28"/>
        </w:rPr>
        <w:t>өтпейтін 1 студент өтеді деп қате болжанған (I текті қате);</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False Negative (FN = 2): </w:t>
      </w:r>
      <w:r>
        <w:rPr>
          <w:rFonts w:ascii="Times New Roman" w:hAnsi="Times New Roman"/>
          <w:sz w:val="28"/>
        </w:rPr>
        <w:t>өтетін 2 студент өтпейді деп қате болжанған (II текті қате);</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True Positive (TP = 23): </w:t>
      </w:r>
      <w:r>
        <w:rPr>
          <w:rFonts w:ascii="Times New Roman" w:hAnsi="Times New Roman"/>
          <w:sz w:val="28"/>
        </w:rPr>
        <w:t>емтиханнан өтетін студенттер дұрыс анықталған.</w:t>
      </w:r>
    </w:p>
    <w:p>
      <w:pPr>
        <w:spacing w:line="240" w:lineRule="auto" w:before="0" w:after="20"/>
        <w:ind w:left="576"/>
        <w:jc w:val="left"/>
      </w:pPr>
      <w:r>
        <w:rPr>
          <w:rFonts w:ascii="Courier New" w:hAnsi="Courier New"/>
          <w:color w:val="282828"/>
          <w:sz w:val="20"/>
        </w:rPr>
        <w:t>cm = confusion_matrix(y_test, y_pred)</w:t>
      </w:r>
    </w:p>
    <w:p>
      <w:pPr>
        <w:spacing w:line="240" w:lineRule="auto" w:before="0" w:after="20"/>
        <w:ind w:left="576"/>
        <w:jc w:val="left"/>
      </w:pPr>
      <w:r>
        <w:rPr>
          <w:rFonts w:ascii="Courier New" w:hAnsi="Courier New"/>
          <w:color w:val="282828"/>
          <w:sz w:val="20"/>
        </w:rPr>
        <w:t>disp = ConfusionMatrixDisplay(confusion_matrix=cm, display_labels=['Өтпеді (0)', 'Өтті (1)'])</w:t>
      </w:r>
    </w:p>
    <w:p>
      <w:pPr>
        <w:spacing w:line="240" w:lineRule="auto" w:before="0" w:after="20"/>
        <w:ind w:left="576"/>
        <w:jc w:val="left"/>
      </w:pPr>
      <w:r>
        <w:rPr>
          <w:rFonts w:ascii="Courier New" w:hAnsi="Courier New"/>
          <w:color w:val="282828"/>
          <w:sz w:val="20"/>
        </w:rPr>
        <w:t>disp.plot(cmap='Blues')</w:t>
      </w:r>
    </w:p>
    <w:p>
      <w:pPr>
        <w:spacing w:line="240" w:lineRule="auto" w:before="0" w:after="20"/>
        <w:ind w:left="576"/>
        <w:jc w:val="left"/>
      </w:pPr>
      <w:r>
        <w:rPr>
          <w:rFonts w:ascii="Courier New" w:hAnsi="Courier New"/>
          <w:color w:val="282828"/>
          <w:sz w:val="20"/>
        </w:rPr>
        <w:t>plt.title('Confusion Matrix - SVC (kernel="rbf", C=1.0)')</w:t>
      </w:r>
    </w:p>
    <w:p>
      <w:pPr>
        <w:spacing w:line="240" w:lineRule="auto" w:before="0" w:after="20"/>
        <w:ind w:left="576"/>
        <w:jc w:val="left"/>
      </w:pPr>
      <w:r>
        <w:rPr>
          <w:rFonts w:ascii="Courier New" w:hAnsi="Courier New"/>
          <w:color w:val="282828"/>
          <w:sz w:val="20"/>
        </w:rPr>
        <w:t>plt.show()</w:t>
      </w:r>
    </w:p>
    <w:p>
      <w:pPr>
        <w:spacing w:before="160" w:after="80"/>
        <w:jc w:val="center"/>
      </w:pPr>
      <w:r>
        <w:drawing>
          <wp:inline xmlns:a="http://schemas.openxmlformats.org/drawingml/2006/main" xmlns:pic="http://schemas.openxmlformats.org/drawingml/2006/picture">
            <wp:extent cx="5669280" cy="4637493"/>
            <wp:docPr id="8" name="Picture 8"/>
            <wp:cNvGraphicFramePr>
              <a:graphicFrameLocks noChangeAspect="1"/>
            </wp:cNvGraphicFramePr>
            <a:graphic>
              <a:graphicData uri="http://schemas.openxmlformats.org/drawingml/2006/picture">
                <pic:pic>
                  <pic:nvPicPr>
                    <pic:cNvPr id="0" name="fig8_confusion_matrix.png"/>
                    <pic:cNvPicPr/>
                  </pic:nvPicPr>
                  <pic:blipFill>
                    <a:blip r:embed="rId22"/>
                    <a:stretch>
                      <a:fillRect/>
                    </a:stretch>
                  </pic:blipFill>
                  <pic:spPr>
                    <a:xfrm>
                      <a:off x="0" y="0"/>
                      <a:ext cx="5669280" cy="4637493"/>
                    </a:xfrm>
                    <a:prstGeom prst="rect"/>
                  </pic:spPr>
                </pic:pic>
              </a:graphicData>
            </a:graphic>
          </wp:inline>
        </w:drawing>
      </w:r>
    </w:p>
    <w:p>
      <w:pPr>
        <w:spacing w:before="40" w:after="200"/>
        <w:jc w:val="center"/>
      </w:pPr>
      <w:r>
        <w:rPr>
          <w:rFonts w:ascii="Times New Roman" w:hAnsi="Times New Roman"/>
          <w:i w:val="0"/>
          <w:sz w:val="26"/>
        </w:rPr>
        <w:t>8-сурет – Confusion Matrix визуализациясы</w:t>
      </w:r>
    </w:p>
    <w:p>
      <w:pPr>
        <w:spacing w:line="276" w:lineRule="auto" w:before="200" w:after="80"/>
        <w:ind w:firstLine="576"/>
        <w:jc w:val="both"/>
      </w:pPr>
      <w:r>
        <w:rPr>
          <w:rFonts w:ascii="Times New Roman" w:hAnsi="Times New Roman"/>
          <w:b/>
          <w:sz w:val="28"/>
        </w:rPr>
        <w:t>9. Жаңа студент үшін емтихан нәтижесін болжау және ықтималдықты анықтау</w:t>
      </w:r>
    </w:p>
    <w:p>
      <w:pPr>
        <w:spacing w:line="276" w:lineRule="auto" w:after="120" w:before="0"/>
        <w:ind w:firstLine="576"/>
        <w:jc w:val="both"/>
      </w:pPr>
      <w:r>
        <w:rPr>
          <w:rFonts w:ascii="Times New Roman" w:hAnsi="Times New Roman"/>
          <w:b w:val="0"/>
          <w:i w:val="0"/>
          <w:sz w:val="28"/>
        </w:rPr>
        <w:t>Құрылған модельдің болжамдық қабілетін тексеру үшін екі түрлі жаңа студенттің академиялық көрсеткіштері ұсынылып, predict() және predict_proba() әдістері арқылы нәтижелер есептелді:</w:t>
      </w:r>
    </w:p>
    <w:p>
      <w:pPr>
        <w:spacing w:line="276" w:lineRule="auto" w:after="120" w:before="0"/>
        <w:ind w:firstLine="576"/>
        <w:jc w:val="both"/>
      </w:pPr>
      <w:r>
        <w:rPr>
          <w:rFonts w:ascii="Times New Roman" w:hAnsi="Times New Roman"/>
          <w:b w:val="0"/>
          <w:i w:val="0"/>
          <w:sz w:val="28"/>
        </w:rPr>
        <w:t>1-студент: Сабаққа жақсы қатысқан әрі көп дайындалған студент (attendance = 88.0%, study_hours = 6.5 сағат, test_score = 82.0 балл). Модель 1-класты болжап: «Студент емтиханнан өтеді» деп анықтады. Өту ықтималдығы 99.8% (P(Өтті) = 0.9982, P(Өтпеді) = 0.0018) деп жоғары бағаланды.</w:t>
      </w:r>
    </w:p>
    <w:p>
      <w:pPr>
        <w:spacing w:line="276" w:lineRule="auto" w:after="120" w:before="0"/>
        <w:ind w:firstLine="576"/>
        <w:jc w:val="both"/>
      </w:pPr>
      <w:r>
        <w:rPr>
          <w:rFonts w:ascii="Times New Roman" w:hAnsi="Times New Roman"/>
          <w:b w:val="0"/>
          <w:i w:val="0"/>
          <w:sz w:val="28"/>
        </w:rPr>
        <w:t>2-студент: Сабаққа сирек келіп, аз оқыған студент (attendance = 42.0%, study_hours = 1.5 сағат, test_score = 36.0 балл). Модель 0-класты болжап: «Студент емтиханнан өтпейді» деп нақты қорытындылады. Өтпеу ықтималдығы 99.7% (P(Өтпеді) = 0.9974, P(Өтті) = 0.0026).</w:t>
      </w:r>
    </w:p>
    <w:p>
      <w:pPr>
        <w:spacing w:line="240" w:lineRule="auto" w:before="0" w:after="20"/>
        <w:ind w:left="576"/>
        <w:jc w:val="left"/>
      </w:pPr>
      <w:r>
        <w:rPr>
          <w:rFonts w:ascii="Courier New" w:hAnsi="Courier New"/>
          <w:color w:val="282828"/>
          <w:sz w:val="20"/>
        </w:rPr>
        <w:t>new_students = pd.DataFrame([...], columns=features)</w:t>
      </w:r>
    </w:p>
    <w:p>
      <w:pPr>
        <w:spacing w:line="240" w:lineRule="auto" w:before="0" w:after="20"/>
        <w:ind w:left="576"/>
        <w:jc w:val="left"/>
      </w:pPr>
      <w:r>
        <w:rPr>
          <w:rFonts w:ascii="Courier New" w:hAnsi="Courier New"/>
          <w:color w:val="282828"/>
          <w:sz w:val="20"/>
        </w:rPr>
        <w:t>new_scaled = scaler.transform(new_students)</w:t>
      </w:r>
    </w:p>
    <w:p>
      <w:pPr>
        <w:spacing w:line="240" w:lineRule="auto" w:before="0" w:after="20"/>
        <w:ind w:left="576"/>
        <w:jc w:val="left"/>
      </w:pPr>
      <w:r>
        <w:rPr>
          <w:rFonts w:ascii="Courier New" w:hAnsi="Courier New"/>
          <w:color w:val="282828"/>
          <w:sz w:val="20"/>
        </w:rPr>
        <w:t>pred = best_svm.predict(new_scaled)</w:t>
      </w:r>
    </w:p>
    <w:p>
      <w:pPr>
        <w:spacing w:line="240" w:lineRule="auto" w:before="0" w:after="20"/>
        <w:ind w:left="576"/>
        <w:jc w:val="left"/>
      </w:pPr>
      <w:r>
        <w:rPr>
          <w:rFonts w:ascii="Courier New" w:hAnsi="Courier New"/>
          <w:color w:val="282828"/>
          <w:sz w:val="20"/>
        </w:rPr>
        <w:t>prob = best_svm.predict_proba(new_scaled)</w:t>
      </w:r>
    </w:p>
    <w:p>
      <w:pPr>
        <w:spacing w:line="240" w:lineRule="auto" w:before="0" w:after="20"/>
        <w:ind w:left="576"/>
        <w:jc w:val="left"/>
      </w:pPr>
      <w:r>
        <w:rPr>
          <w:rFonts w:ascii="Courier New" w:hAnsi="Courier New"/>
          <w:color w:val="282828"/>
          <w:sz w:val="20"/>
        </w:rPr>
      </w:r>
    </w:p>
    <w:p>
      <w:pPr>
        <w:spacing w:line="240" w:lineRule="auto" w:before="0" w:after="20"/>
        <w:ind w:left="576"/>
        <w:jc w:val="left"/>
      </w:pPr>
      <w:r>
        <w:rPr>
          <w:rFonts w:ascii="Courier New" w:hAnsi="Courier New"/>
          <w:color w:val="282828"/>
          <w:sz w:val="20"/>
        </w:rPr>
        <w:t>print("Болжам:", pred)</w:t>
      </w:r>
    </w:p>
    <w:p>
      <w:pPr>
        <w:spacing w:line="240" w:lineRule="auto" w:before="0" w:after="20"/>
        <w:ind w:left="576"/>
        <w:jc w:val="left"/>
      </w:pPr>
      <w:r>
        <w:rPr>
          <w:rFonts w:ascii="Courier New" w:hAnsi="Courier New"/>
          <w:color w:val="282828"/>
          <w:sz w:val="20"/>
        </w:rPr>
        <w:t>print("Ықтималдықтар:", prob)</w:t>
      </w:r>
    </w:p>
    <w:p>
      <w:pPr>
        <w:spacing w:before="160" w:after="80"/>
        <w:jc w:val="center"/>
      </w:pPr>
      <w:r>
        <w:drawing>
          <wp:inline xmlns:a="http://schemas.openxmlformats.org/drawingml/2006/main" xmlns:pic="http://schemas.openxmlformats.org/drawingml/2006/picture">
            <wp:extent cx="5669280" cy="3385820"/>
            <wp:docPr id="9" name="Picture 9"/>
            <wp:cNvGraphicFramePr>
              <a:graphicFrameLocks noChangeAspect="1"/>
            </wp:cNvGraphicFramePr>
            <a:graphic>
              <a:graphicData uri="http://schemas.openxmlformats.org/drawingml/2006/picture">
                <pic:pic>
                  <pic:nvPicPr>
                    <pic:cNvPr id="0" name="fig9_prediction.png"/>
                    <pic:cNvPicPr/>
                  </pic:nvPicPr>
                  <pic:blipFill>
                    <a:blip r:embed="rId23"/>
                    <a:stretch>
                      <a:fillRect/>
                    </a:stretch>
                  </pic:blipFill>
                  <pic:spPr>
                    <a:xfrm>
                      <a:off x="0" y="0"/>
                      <a:ext cx="5669280" cy="3385820"/>
                    </a:xfrm>
                    <a:prstGeom prst="rect"/>
                  </pic:spPr>
                </pic:pic>
              </a:graphicData>
            </a:graphic>
          </wp:inline>
        </w:drawing>
      </w:r>
    </w:p>
    <w:p>
      <w:pPr>
        <w:spacing w:before="40" w:after="200"/>
        <w:jc w:val="center"/>
      </w:pPr>
      <w:r>
        <w:rPr>
          <w:rFonts w:ascii="Times New Roman" w:hAnsi="Times New Roman"/>
          <w:i w:val="0"/>
          <w:sz w:val="26"/>
        </w:rPr>
        <w:t>9-сурет – Жаңа студенттер бойынша болжам және predict_proba арқылы ықтималдықтар</w:t>
      </w:r>
    </w:p>
    <w:p>
      <w:pPr>
        <w:spacing w:line="276" w:lineRule="auto" w:before="240" w:after="120"/>
        <w:jc w:val="center"/>
      </w:pPr>
      <w:r>
        <w:rPr>
          <w:rFonts w:ascii="Times New Roman" w:hAnsi="Times New Roman"/>
          <w:b/>
          <w:sz w:val="28"/>
        </w:rPr>
        <w:t>Бақылау сұрақтарына жауаптар</w:t>
      </w:r>
    </w:p>
    <w:p>
      <w:pPr>
        <w:spacing w:line="276" w:lineRule="auto" w:after="120" w:before="0"/>
        <w:ind w:firstLine="576"/>
        <w:jc w:val="both"/>
      </w:pPr>
      <w:r>
        <w:rPr>
          <w:rFonts w:ascii="Times New Roman" w:hAnsi="Times New Roman"/>
          <w:b/>
          <w:i w:val="0"/>
          <w:sz w:val="28"/>
        </w:rPr>
        <w:t>1. SVM алгоритмінің негізгі жұмыс принципі қандай?</w:t>
      </w:r>
    </w:p>
    <w:p>
      <w:pPr>
        <w:spacing w:line="276" w:lineRule="auto" w:after="120" w:before="0"/>
        <w:ind w:firstLine="576"/>
        <w:jc w:val="both"/>
      </w:pPr>
      <w:r>
        <w:rPr>
          <w:rFonts w:ascii="Times New Roman" w:hAnsi="Times New Roman"/>
          <w:b w:val="0"/>
          <w:i w:val="0"/>
          <w:sz w:val="28"/>
        </w:rPr>
        <w:t>Жауап: SVM (Support Vector Machine) алгоритмі бақыланатын машиналық оқыту әдісіне жатады. Оның негізгі жұмыс принципі – белгілер кеңістігіндегі әртүрлі кластардың арасындағы геометриялық аралықты (margin) барынша ұлғайта отырып, объектілерді кластарға бөлетін оңтайлы шешім гипержазықтығын құру болып табылады.</w:t>
      </w:r>
    </w:p>
    <w:p>
      <w:pPr>
        <w:spacing w:line="276" w:lineRule="auto" w:after="120" w:before="0"/>
        <w:ind w:firstLine="576"/>
        <w:jc w:val="both"/>
      </w:pPr>
      <w:r>
        <w:rPr>
          <w:rFonts w:ascii="Times New Roman" w:hAnsi="Times New Roman"/>
          <w:b/>
          <w:i w:val="0"/>
          <w:sz w:val="28"/>
        </w:rPr>
        <w:t>2. Бөлуші гипержазықтық дегеніміз не?</w:t>
      </w:r>
    </w:p>
    <w:p>
      <w:pPr>
        <w:spacing w:line="276" w:lineRule="auto" w:after="120" w:before="0"/>
        <w:ind w:firstLine="576"/>
        <w:jc w:val="both"/>
      </w:pPr>
      <w:r>
        <w:rPr>
          <w:rFonts w:ascii="Times New Roman" w:hAnsi="Times New Roman"/>
          <w:b w:val="0"/>
          <w:i w:val="0"/>
          <w:sz w:val="28"/>
        </w:rPr>
        <w:t>Жауап: Бөлуші гипержазықтық – n-өлшемді белгілер кеңістігін екі жартылай кеңістікке бөлетін, өлшемі (n - 1) болатын сызықтық ішкі кеңістік. Оның теңдеуі w^T · x + b = 0. Объект гипержазықтықтың оң немесе теріс жағында орналасуына қарай сәйкес класқа жатқызылады.</w:t>
      </w:r>
    </w:p>
    <w:p>
      <w:pPr>
        <w:spacing w:line="276" w:lineRule="auto" w:after="120" w:before="0"/>
        <w:ind w:firstLine="576"/>
        <w:jc w:val="both"/>
      </w:pPr>
      <w:r>
        <w:rPr>
          <w:rFonts w:ascii="Times New Roman" w:hAnsi="Times New Roman"/>
          <w:b/>
          <w:i w:val="0"/>
          <w:sz w:val="28"/>
        </w:rPr>
        <w:t>3. Тірек векторлар қандай рөл атқарады?</w:t>
      </w:r>
    </w:p>
    <w:p>
      <w:pPr>
        <w:spacing w:line="276" w:lineRule="auto" w:after="120" w:before="0"/>
        <w:ind w:firstLine="576"/>
        <w:jc w:val="both"/>
      </w:pPr>
      <w:r>
        <w:rPr>
          <w:rFonts w:ascii="Times New Roman" w:hAnsi="Times New Roman"/>
          <w:b w:val="0"/>
          <w:i w:val="0"/>
          <w:sz w:val="28"/>
        </w:rPr>
        <w:t>Жауап: Тірек векторлар (support vectors) – бөлуші гипержазықтыққа ең жақын шекаралық сызықта орналасқан оқыту объектілері. Оңтайлы гипержазықтықтың кеңістіктегі бұрышы мен орны тек осы тірек векторлары арқылы анықталады; оқыту жиынындағы басқа ішкі нүктелерді алып тастасақ та, бөлуші шекара өзгермейді.</w:t>
      </w:r>
    </w:p>
    <w:p>
      <w:pPr>
        <w:spacing w:line="276" w:lineRule="auto" w:after="120" w:before="0"/>
        <w:ind w:firstLine="576"/>
        <w:jc w:val="both"/>
      </w:pPr>
      <w:r>
        <w:rPr>
          <w:rFonts w:ascii="Times New Roman" w:hAnsi="Times New Roman"/>
          <w:b/>
          <w:i w:val="0"/>
          <w:sz w:val="28"/>
        </w:rPr>
        <w:t>4. Максималды аралық ұғымы нені білдіреді?</w:t>
      </w:r>
    </w:p>
    <w:p>
      <w:pPr>
        <w:spacing w:line="276" w:lineRule="auto" w:after="120" w:before="0"/>
        <w:ind w:firstLine="576"/>
        <w:jc w:val="both"/>
      </w:pPr>
      <w:r>
        <w:rPr>
          <w:rFonts w:ascii="Times New Roman" w:hAnsi="Times New Roman"/>
          <w:b w:val="0"/>
          <w:i w:val="0"/>
          <w:sz w:val="28"/>
        </w:rPr>
        <w:t>Жауап: Максималды аралық (maximum margin) – шешім гипержазықтығы мен екі кластың оған ең жақын шекаралық нүктелерінің арасындағы перпендикуляр қашықтықтың ең үлкен болуын білдіреді (шамасы 2 / ||w||). Аралық неғұрлым кең болса, модельдің жалпылау қабілеті соғұрлым артып, жаңа сынақ деректерінде қателік жасау ықтималдығы барынша азаяды.</w:t>
      </w:r>
    </w:p>
    <w:p>
      <w:pPr>
        <w:spacing w:line="276" w:lineRule="auto" w:after="120" w:before="0"/>
        <w:ind w:firstLine="576"/>
        <w:jc w:val="both"/>
      </w:pPr>
      <w:r>
        <w:rPr>
          <w:rFonts w:ascii="Times New Roman" w:hAnsi="Times New Roman"/>
          <w:b/>
          <w:i w:val="0"/>
          <w:sz w:val="28"/>
        </w:rPr>
        <w:t>5. Сызықтық және сызықтық емес SVM арасындағы айырмашылық қандай?</w:t>
      </w:r>
    </w:p>
    <w:p>
      <w:pPr>
        <w:spacing w:line="276" w:lineRule="auto" w:after="120" w:before="0"/>
        <w:ind w:firstLine="576"/>
        <w:jc w:val="both"/>
      </w:pPr>
      <w:r>
        <w:rPr>
          <w:rFonts w:ascii="Times New Roman" w:hAnsi="Times New Roman"/>
          <w:b w:val="0"/>
          <w:i w:val="0"/>
          <w:sz w:val="28"/>
        </w:rPr>
        <w:t>Жауап: Сызықтық SVM бастапқы кеңістікте кластар арасына түзу гипержазықтық жүргізу арқылы жұмыс істейді. Ал сызықтық емес SVM бастапқы кеңістікте түзу сызықпен бөлінбейтін күрделі деректерді ядролық түрлендіру (kernel trick) көмегімен жоғары өлшемді кеңістікке шағылыстырып, сызықтық емес қисық шекаралар қалыптастырады.</w:t>
      </w:r>
    </w:p>
    <w:p>
      <w:pPr>
        <w:spacing w:line="276" w:lineRule="auto" w:after="120" w:before="0"/>
        <w:ind w:firstLine="576"/>
        <w:jc w:val="both"/>
      </w:pPr>
      <w:r>
        <w:rPr>
          <w:rFonts w:ascii="Times New Roman" w:hAnsi="Times New Roman"/>
          <w:b/>
          <w:i w:val="0"/>
          <w:sz w:val="28"/>
        </w:rPr>
        <w:t>6. kernel = 'linear' және kernel = 'rbf' параметрлерінің айырмашылығы неде?</w:t>
      </w:r>
    </w:p>
    <w:p>
      <w:pPr>
        <w:spacing w:line="276" w:lineRule="auto" w:after="120" w:before="0"/>
        <w:ind w:firstLine="576"/>
        <w:jc w:val="both"/>
      </w:pPr>
      <w:r>
        <w:rPr>
          <w:rFonts w:ascii="Times New Roman" w:hAnsi="Times New Roman"/>
          <w:b w:val="0"/>
          <w:i w:val="0"/>
          <w:sz w:val="28"/>
        </w:rPr>
        <w:t>Жауап: kernel='linear' сызықтық скаляр көбейтіндіні қолданады, есептеу жағынан өте жылдам және белгілер саны көп сызықтық бөлінетін есептерге қолайлы. kernel='rbf' (радиалды-базистік гаусс ядросы) шексіз өлшемді кеңістікке түрлендіру жасайтын экспоненциалды функцияға сүйеніп, күрделі қисық шекараларды моделдейді.</w:t>
      </w:r>
    </w:p>
    <w:p>
      <w:pPr>
        <w:spacing w:line="276" w:lineRule="auto" w:after="120" w:before="0"/>
        <w:ind w:firstLine="576"/>
        <w:jc w:val="both"/>
      </w:pPr>
      <w:r>
        <w:rPr>
          <w:rFonts w:ascii="Times New Roman" w:hAnsi="Times New Roman"/>
          <w:b/>
          <w:i w:val="0"/>
          <w:sz w:val="28"/>
        </w:rPr>
        <w:t>7. C параметрі модельдің шешім шекарасына қалай әсер етеді?</w:t>
      </w:r>
    </w:p>
    <w:p>
      <w:pPr>
        <w:spacing w:line="276" w:lineRule="auto" w:after="120" w:before="0"/>
        <w:ind w:firstLine="576"/>
        <w:jc w:val="both"/>
      </w:pPr>
      <w:r>
        <w:rPr>
          <w:rFonts w:ascii="Times New Roman" w:hAnsi="Times New Roman"/>
          <w:b w:val="0"/>
          <w:i w:val="0"/>
          <w:sz w:val="28"/>
        </w:rPr>
        <w:t>Жауап: C параметрі регуляризация деңгейін реттейді. C мәні кіші болғанда шекара аралығы кең болады, бірақ оқыту қателеріне рұқсат беріледі (жұмсақ аралық). C мәні өте үлкен болғанда оқыту қателеріне қатаң айыппұл салынып, аралық барынша тарылады, бұл модельдің оқыту жиынына шамадан тыс бейімделуіне (overfitting) әкелуі мүмкін.</w:t>
      </w:r>
    </w:p>
    <w:p>
      <w:pPr>
        <w:spacing w:line="276" w:lineRule="auto" w:after="120" w:before="0"/>
        <w:ind w:firstLine="576"/>
        <w:jc w:val="both"/>
      </w:pPr>
      <w:r>
        <w:rPr>
          <w:rFonts w:ascii="Times New Roman" w:hAnsi="Times New Roman"/>
          <w:b/>
          <w:i w:val="0"/>
          <w:sz w:val="28"/>
        </w:rPr>
        <w:t>8. RBF ядросында gamma параметрі қандай қызмет атқарады?</w:t>
      </w:r>
    </w:p>
    <w:p>
      <w:pPr>
        <w:spacing w:line="276" w:lineRule="auto" w:after="120" w:before="0"/>
        <w:ind w:firstLine="576"/>
        <w:jc w:val="both"/>
      </w:pPr>
      <w:r>
        <w:rPr>
          <w:rFonts w:ascii="Times New Roman" w:hAnsi="Times New Roman"/>
          <w:b w:val="0"/>
          <w:i w:val="0"/>
          <w:sz w:val="28"/>
        </w:rPr>
        <w:t>Жауап: gamma параметрі RBF ядросының радиусын (жеке бір оқыту нүктесінің ықпал ету ауқымын) басқарады. gamma кіші болса, әр нүктенің ықпалы кең аумаққа таралып шешім шекарасы тегіс болады; gamma үлкен болса, ықпал ету аймағы тарылып, шекара жеке нүктелер төңірегінде иректеліп, қайта оқыту қаупі артады.</w:t>
      </w:r>
    </w:p>
    <w:p>
      <w:pPr>
        <w:spacing w:line="276" w:lineRule="auto" w:after="120" w:before="0"/>
        <w:ind w:firstLine="576"/>
        <w:jc w:val="both"/>
      </w:pPr>
      <w:r>
        <w:rPr>
          <w:rFonts w:ascii="Times New Roman" w:hAnsi="Times New Roman"/>
          <w:b/>
          <w:i w:val="0"/>
          <w:sz w:val="28"/>
        </w:rPr>
        <w:t>9. SVM алгоритмінде белгілерді масштабтау неліктен маңызды?</w:t>
      </w:r>
    </w:p>
    <w:p>
      <w:pPr>
        <w:spacing w:line="276" w:lineRule="auto" w:after="120" w:before="0"/>
        <w:ind w:firstLine="576"/>
        <w:jc w:val="both"/>
      </w:pPr>
      <w:r>
        <w:rPr>
          <w:rFonts w:ascii="Times New Roman" w:hAnsi="Times New Roman"/>
          <w:b w:val="0"/>
          <w:i w:val="0"/>
          <w:sz w:val="28"/>
        </w:rPr>
        <w:t>Жауап: SVM белгілер арасындағы арақашықтықтар мен скаляр көбейтінділерге негізделген. Егер белгілер әртүрлі масштабта болса (мысалы, қатысу 0–100%, ал оқу уақыты 0–10 сағат), үлкен санды мәндер қашықтықты есептеуде басым болып, гипержазықтықты бұрмалайды. StandardScaler барлық белгілерді стандарттап, тең құқылы етеді.</w:t>
      </w:r>
    </w:p>
    <w:p>
      <w:pPr>
        <w:spacing w:line="276" w:lineRule="auto" w:after="120" w:before="0"/>
        <w:ind w:firstLine="576"/>
        <w:jc w:val="both"/>
      </w:pPr>
      <w:r>
        <w:rPr>
          <w:rFonts w:ascii="Times New Roman" w:hAnsi="Times New Roman"/>
          <w:b/>
          <w:i w:val="0"/>
          <w:sz w:val="28"/>
        </w:rPr>
        <w:t>10. Accuracy, Precision, Recall және F1-score көрсеткіштері қандай ақпарат береді?</w:t>
      </w:r>
    </w:p>
    <w:p>
      <w:pPr>
        <w:spacing w:line="276" w:lineRule="auto" w:after="120" w:before="0"/>
        <w:ind w:firstLine="576"/>
        <w:jc w:val="both"/>
      </w:pPr>
      <w:r>
        <w:rPr>
          <w:rFonts w:ascii="Times New Roman" w:hAnsi="Times New Roman"/>
          <w:b w:val="0"/>
          <w:i w:val="0"/>
          <w:sz w:val="28"/>
        </w:rPr>
        <w:t>Жауап: Accuracy – барлық болжамдардың ішіндегі дұрыс болжанғандардың жалпы үлесі; Precision – өтті деп болжанған студенттердің ішіндегі шын мәнінде өткендердің үлесі; Recall – емтиханнан өткен барлық студенттердің қанша пайызын модель анықтай алғанын көрсетеді; F1-score – Precision мен Recall-дың үйлесімді орташасы.</w:t>
      </w:r>
    </w:p>
    <w:p>
      <w:pPr>
        <w:spacing w:line="276" w:lineRule="auto" w:after="120" w:before="0"/>
        <w:ind w:firstLine="576"/>
        <w:jc w:val="both"/>
      </w:pPr>
      <w:r>
        <w:rPr>
          <w:rFonts w:ascii="Times New Roman" w:hAnsi="Times New Roman"/>
          <w:b/>
          <w:i w:val="0"/>
          <w:sz w:val="28"/>
        </w:rPr>
        <w:t>11. Confusion Matrix қандай қателерді анықтауға мүмкіндік береді?</w:t>
      </w:r>
    </w:p>
    <w:p>
      <w:pPr>
        <w:spacing w:line="276" w:lineRule="auto" w:after="120" w:before="0"/>
        <w:ind w:firstLine="576"/>
        <w:jc w:val="both"/>
      </w:pPr>
      <w:r>
        <w:rPr>
          <w:rFonts w:ascii="Times New Roman" w:hAnsi="Times New Roman"/>
          <w:b w:val="0"/>
          <w:i w:val="0"/>
          <w:sz w:val="28"/>
        </w:rPr>
        <w:t>Жауап: Confusion Matrix I текті қатені (False Positive – емтиханнан өтпейтін студентті өтеді деп қате бағалау) және II текті қатені (False Negative – емтиханнан өтетін студентті өтпейді деп қате бағалау) жеке-жеке сандық түрде көрсетіп, қателіктердің себебін түсінуге көмектеседі.</w:t>
      </w:r>
    </w:p>
    <w:p>
      <w:pPr>
        <w:spacing w:line="276" w:lineRule="auto" w:after="120" w:before="0"/>
        <w:ind w:firstLine="576"/>
        <w:jc w:val="both"/>
      </w:pPr>
      <w:r>
        <w:rPr>
          <w:rFonts w:ascii="Times New Roman" w:hAnsi="Times New Roman"/>
          <w:b/>
          <w:i w:val="0"/>
          <w:sz w:val="28"/>
        </w:rPr>
        <w:t>12. predict() және predict_proba() әдістерінің айырмашылығы қандай?</w:t>
      </w:r>
    </w:p>
    <w:p>
      <w:pPr>
        <w:spacing w:line="276" w:lineRule="auto" w:after="120" w:before="0"/>
        <w:ind w:firstLine="576"/>
        <w:jc w:val="both"/>
      </w:pPr>
      <w:r>
        <w:rPr>
          <w:rFonts w:ascii="Times New Roman" w:hAnsi="Times New Roman"/>
          <w:b w:val="0"/>
          <w:i w:val="0"/>
          <w:sz w:val="28"/>
        </w:rPr>
        <w:t>Жауап: predict() әдісі нақты дискретті класс белгісін (0 немесе 1) қайтарады. predict_proba() әдісі Платт масштабтауы (Platt scaling) көмегімен объектінің әр класқа жату ықтималдығын (0 мен 1 арасындағы мәнді) есептеп береді.</w:t>
      </w:r>
    </w:p>
    <w:p>
      <w:pPr>
        <w:spacing w:line="276" w:lineRule="auto" w:before="240" w:after="120"/>
        <w:jc w:val="center"/>
      </w:pPr>
      <w:r>
        <w:rPr>
          <w:rFonts w:ascii="Times New Roman" w:hAnsi="Times New Roman"/>
          <w:b/>
          <w:sz w:val="28"/>
        </w:rPr>
        <w:t>Нәтижелерді талдау</w:t>
      </w:r>
    </w:p>
    <w:p>
      <w:pPr>
        <w:spacing w:line="276" w:lineRule="auto" w:after="120" w:before="0"/>
        <w:ind w:firstLine="576"/>
        <w:jc w:val="both"/>
      </w:pPr>
      <w:r>
        <w:rPr>
          <w:rFonts w:ascii="Times New Roman" w:hAnsi="Times New Roman"/>
          <w:b w:val="0"/>
          <w:i w:val="0"/>
          <w:sz w:val="28"/>
        </w:rPr>
        <w:t>Тірек векторлық машиналар (Support Vector Machines, SVM) негізінде студенттердің сабаққа қатысуы, оқу уақыты және тест балы арқылы емтиханнан өтуін классификациялау нәтижелері бойынша келесі тұжырымдар жасалды:</w:t>
      </w:r>
    </w:p>
    <w:p>
      <w:pPr>
        <w:spacing w:line="276" w:lineRule="auto" w:after="120" w:before="0"/>
        <w:ind w:firstLine="576"/>
        <w:jc w:val="both"/>
      </w:pPr>
      <w:r>
        <w:rPr>
          <w:rFonts w:ascii="Times New Roman" w:hAnsi="Times New Roman"/>
          <w:b w:val="0"/>
          <w:i w:val="0"/>
          <w:sz w:val="28"/>
        </w:rPr>
        <w:t>1. Ядролардың тиімділігі: Зерттелген үш ядроның барлығы 94.00% дәлдік көрсетті. Linear ядросы небары 27 тірек векторымен жоғары сапаға қол жеткізді, бұл академиялық көрсеткіштердің кеңістікте сызықтық бөлінуге жақсы бейімделетінін дәлелдейді. RBF ядросы 39 тірек векторымен оңтайлы шекара сызса, Poly ядросы 100% Precision нәтижесіне жетті.</w:t>
      </w:r>
    </w:p>
    <w:p>
      <w:pPr>
        <w:spacing w:line="276" w:lineRule="auto" w:after="120" w:before="0"/>
        <w:ind w:firstLine="576"/>
        <w:jc w:val="both"/>
      </w:pPr>
      <w:r>
        <w:rPr>
          <w:rFonts w:ascii="Times New Roman" w:hAnsi="Times New Roman"/>
          <w:b w:val="0"/>
          <w:i w:val="0"/>
          <w:sz w:val="28"/>
        </w:rPr>
        <w:t>2. C параметрінің реттеуші қызметі: C = 0.1 болғанда жұмсақ аралық кеңейіп, тірек векторлар үлесі 40.5%-ға жетті (81 вектор). C мәні 10 және 100-ге артқан кезде қателіктерге салынатын айыппұл қатаңдап, аралық тарылды және тірек векторлар саны 26-ға дейін азайды, дәлдік 96.00%-ға дейін жоғарылады.</w:t>
      </w:r>
    </w:p>
    <w:p>
      <w:pPr>
        <w:spacing w:line="276" w:lineRule="auto" w:after="120" w:before="0"/>
        <w:ind w:firstLine="576"/>
        <w:jc w:val="both"/>
      </w:pPr>
      <w:r>
        <w:rPr>
          <w:rFonts w:ascii="Times New Roman" w:hAnsi="Times New Roman"/>
          <w:b w:val="0"/>
          <w:i w:val="0"/>
          <w:sz w:val="28"/>
        </w:rPr>
        <w:t>3. Confusion Matrix және қателіктер сипаты: 50 тестілік студент бойынша 47 студенттің нәтижесі дәл болжанды. Небары 3 қателік тіркелді: 1 False Positive (қатысуы жоғары, бірақ тест балы шекаралық деңгейдегі студент) және 2 False Negative (сабаққа қатысуы төмен, бірақ өз бетінше көп оқыған студент). Мұндай қателіктер нақты оқу үдерісінің табиғи ауытқуларына толық сәйкес келеді.</w:t>
      </w:r>
    </w:p>
    <w:p>
      <w:pPr>
        <w:spacing w:line="276" w:lineRule="auto" w:after="120" w:before="0"/>
        <w:ind w:firstLine="576"/>
        <w:jc w:val="both"/>
      </w:pPr>
      <w:r>
        <w:rPr>
          <w:rFonts w:ascii="Times New Roman" w:hAnsi="Times New Roman"/>
          <w:b w:val="0"/>
          <w:i w:val="0"/>
          <w:sz w:val="28"/>
        </w:rPr>
        <w:t>4. Болжамдық модельдің қолданылуы: predict_proba() арқылы есептелген ықтималдықтардың 99.7%–99.8% аралығында болуы шешім гипержазықтығының шекарасынан алыс орналасқан жаңа нысандар үшін SVM моделінің аса жоғары сенімділікпен болжам жасай алатынын көрсетті.</w:t>
      </w:r>
    </w:p>
    <w:p>
      <w:pPr>
        <w:spacing w:line="276" w:lineRule="auto" w:before="240" w:after="120"/>
        <w:jc w:val="center"/>
      </w:pPr>
      <w:r>
        <w:rPr>
          <w:rFonts w:ascii="Times New Roman" w:hAnsi="Times New Roman"/>
          <w:b/>
          <w:sz w:val="28"/>
        </w:rPr>
        <w:t>Қорытынды</w:t>
      </w:r>
    </w:p>
    <w:p>
      <w:pPr>
        <w:spacing w:line="276" w:lineRule="auto" w:after="120" w:before="0"/>
        <w:ind w:firstLine="576"/>
        <w:jc w:val="both"/>
      </w:pPr>
      <w:r>
        <w:rPr>
          <w:rFonts w:ascii="Times New Roman" w:hAnsi="Times New Roman"/>
          <w:b w:val="0"/>
          <w:i w:val="0"/>
          <w:sz w:val="28"/>
        </w:rPr>
        <w:t>Практикалық жұмысты орындау барысында тірек векторлық машиналар (Support Vector Machines, SVM) алгоритмінің теориялық және математикалық негіздері, бөлуші гипержазықтық теңдеуі, максималды аралық тұжырымдамасы және scikit-learn кітапханасының sklearn.svm.SVC класы жүйелі түрде меңгерілді.</w:t>
      </w:r>
    </w:p>
    <w:p>
      <w:pPr>
        <w:spacing w:line="276" w:lineRule="auto" w:after="120" w:before="0"/>
        <w:ind w:firstLine="576"/>
        <w:jc w:val="both"/>
      </w:pPr>
      <w:r>
        <w:rPr>
          <w:rFonts w:ascii="Times New Roman" w:hAnsi="Times New Roman"/>
          <w:b w:val="0"/>
          <w:i w:val="0"/>
          <w:sz w:val="28"/>
        </w:rPr>
        <w:t>Жұмыс нәтижесінде қол жеткізілген жетістіктер:</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Шынайы деректер жиыны қалыптастырылды: </w:t>
      </w:r>
      <w:r>
        <w:rPr>
          <w:rFonts w:ascii="Times New Roman" w:hAnsi="Times New Roman"/>
          <w:sz w:val="28"/>
        </w:rPr>
        <w:t>студенттердің академиялық үлгерімін сипаттайтын 250 толық жазбадан тұратын data.csv датасеті құрылды; сапасы тексеріліп, кластардың теңгерімділігі (50/50) қамтамасыз етілді;</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Деректер масштабталды: </w:t>
      </w:r>
      <w:r>
        <w:rPr>
          <w:rFonts w:ascii="Times New Roman" w:hAnsi="Times New Roman"/>
          <w:sz w:val="28"/>
        </w:rPr>
        <w:t>деректер 80% оқыту және 20% тестілеу жиындарына stratify бойынша бөлініп, StandardScaler көмегімен сапалы масштабталды;</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Ядролар мен параметрлер зерттелді: </w:t>
      </w:r>
      <w:r>
        <w:rPr>
          <w:rFonts w:ascii="Times New Roman" w:hAnsi="Times New Roman"/>
          <w:sz w:val="28"/>
        </w:rPr>
        <w:t>Linear, RBF және Poly ядролары бірдей жиында тестіленіп, 94.00% дәлдікке қол жеткізілді; C регуляризация параметрінің әсері 4 түрлі мән бойынша анықталды;</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Тірек векторлар мен Confusion Matrix талданды: </w:t>
      </w:r>
      <w:r>
        <w:rPr>
          <w:rFonts w:ascii="Times New Roman" w:hAnsi="Times New Roman"/>
          <w:sz w:val="28"/>
        </w:rPr>
        <w:t>тірек векторлар саны (39 вектор) және олардың салмағы бағаланды; қателіктер матрицасы бойынша I және II текті қателер анықталды;</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Жаңа студенттердің нәтижелері болжанды: </w:t>
      </w:r>
      <w:r>
        <w:rPr>
          <w:rFonts w:ascii="Times New Roman" w:hAnsi="Times New Roman"/>
          <w:sz w:val="28"/>
        </w:rPr>
        <w:t>нақты екі жаңа студенттің емтиханнан өтуі мен өтпеуі 99.8% ықтималдық дәлдігімен болжанған.</w:t>
      </w:r>
    </w:p>
    <w:p>
      <w:pPr>
        <w:spacing w:line="276" w:lineRule="auto" w:after="120" w:before="0"/>
        <w:ind w:firstLine="576"/>
        <w:jc w:val="both"/>
      </w:pPr>
      <w:r>
        <w:rPr>
          <w:rFonts w:ascii="Times New Roman" w:hAnsi="Times New Roman"/>
          <w:b w:val="0"/>
          <w:i w:val="0"/>
          <w:sz w:val="28"/>
        </w:rPr>
        <w:t>Алынған дағдылар білім беру саласында студенттердің үлгерімін ерте бастан болжауда және шешім қабылдауды қолдау жүйелерінде кеңінен қолданыла алады.</w:t>
      </w:r>
    </w:p>
    <w:p>
      <w:pPr>
        <w:spacing w:line="276" w:lineRule="auto" w:before="240" w:after="120"/>
        <w:jc w:val="center"/>
      </w:pPr>
      <w:r>
        <w:rPr>
          <w:rFonts w:ascii="Times New Roman" w:hAnsi="Times New Roman"/>
          <w:b/>
          <w:sz w:val="28"/>
        </w:rPr>
        <w:t>Пайдаланылған әдебиеттер тізімі</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1: </w:t>
      </w:r>
      <w:r>
        <w:rPr>
          <w:rFonts w:ascii="Times New Roman" w:hAnsi="Times New Roman"/>
          <w:sz w:val="28"/>
        </w:rPr>
        <w:t>Cortes C., Vapnik V. Support-Vector Networks // Machine Learning. — 1995. — Vol. 20, No. 3. — P. 273–297.</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2: </w:t>
      </w:r>
      <w:r>
        <w:rPr>
          <w:rFonts w:ascii="Times New Roman" w:hAnsi="Times New Roman"/>
          <w:sz w:val="28"/>
        </w:rPr>
        <w:t>Scikit-learn developers. Support Vector Machines — https://scikit-learn.org/stable/modules/svm.html</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3: </w:t>
      </w:r>
      <w:r>
        <w:rPr>
          <w:rFonts w:ascii="Times New Roman" w:hAnsi="Times New Roman"/>
          <w:sz w:val="28"/>
        </w:rPr>
        <w:t>Bishop C. M. Pattern Recognition and Machine Learning. — Springer, 2006. — 738 p.</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4: </w:t>
      </w:r>
      <w:r>
        <w:rPr>
          <w:rFonts w:ascii="Times New Roman" w:hAnsi="Times New Roman"/>
          <w:sz w:val="28"/>
        </w:rPr>
        <w:t>Géron A. Hands-On Machine Learning with Scikit-Learn, Keras, and TensorFlow. — 3rd ed. — O'Reilly Media, 2022. — 850 p.</w:t>
      </w:r>
    </w:p>
    <w:p>
      <w:pPr>
        <w:spacing w:line="276" w:lineRule="auto" w:before="40" w:after="60"/>
        <w:ind w:firstLine="576"/>
        <w:jc w:val="both"/>
      </w:pPr>
      <w:r>
        <w:rPr>
          <w:rFonts w:ascii="Times New Roman" w:hAnsi="Times New Roman"/>
          <w:sz w:val="28"/>
        </w:rPr>
        <w:t xml:space="preserve">– </w:t>
      </w:r>
      <w:r>
        <w:rPr>
          <w:rFonts w:ascii="Times New Roman" w:hAnsi="Times New Roman"/>
          <w:b/>
          <w:sz w:val="28"/>
        </w:rPr>
        <w:t xml:space="preserve">5: </w:t>
      </w:r>
      <w:r>
        <w:rPr>
          <w:rFonts w:ascii="Times New Roman" w:hAnsi="Times New Roman"/>
          <w:sz w:val="28"/>
        </w:rPr>
        <w:t>Платонов А. В. Машинное обучение: учебник для вузов. – 2-е изд. – Москва: Юрайт, 2026. – 280 с.</w:t>
      </w:r>
    </w:p>
    <w:sectPr w:rsidR="00AD2C37">
      <w:pgSz w:w="11910" w:h="16840"/>
      <w:pgMar w:top="104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38D"/>
    <w:multiLevelType w:val="multilevel"/>
    <w:tmpl w:val="DE14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F55F9"/>
    <w:multiLevelType w:val="multilevel"/>
    <w:tmpl w:val="1248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C2D8A"/>
    <w:multiLevelType w:val="multilevel"/>
    <w:tmpl w:val="91A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A5011"/>
    <w:multiLevelType w:val="hybridMultilevel"/>
    <w:tmpl w:val="EAD0D8DE"/>
    <w:lvl w:ilvl="0" w:tplc="3C3A05E8">
      <w:numFmt w:val="bullet"/>
      <w:lvlText w:val=""/>
      <w:lvlJc w:val="left"/>
      <w:pPr>
        <w:ind w:left="140" w:hanging="279"/>
      </w:pPr>
      <w:rPr>
        <w:rFonts w:ascii="Symbol" w:eastAsia="Symbol" w:hAnsi="Symbol" w:cs="Symbol" w:hint="default"/>
        <w:b w:val="0"/>
        <w:bCs w:val="0"/>
        <w:i w:val="0"/>
        <w:iCs w:val="0"/>
        <w:spacing w:val="0"/>
        <w:w w:val="100"/>
        <w:sz w:val="20"/>
        <w:szCs w:val="20"/>
        <w:lang w:val="kk-KZ" w:eastAsia="en-US" w:bidi="ar-SA"/>
      </w:rPr>
    </w:lvl>
    <w:lvl w:ilvl="1" w:tplc="06263C4C">
      <w:numFmt w:val="bullet"/>
      <w:lvlText w:val="•"/>
      <w:lvlJc w:val="left"/>
      <w:pPr>
        <w:ind w:left="1089" w:hanging="279"/>
      </w:pPr>
      <w:rPr>
        <w:rFonts w:hint="default"/>
        <w:lang w:val="kk-KZ" w:eastAsia="en-US" w:bidi="ar-SA"/>
      </w:rPr>
    </w:lvl>
    <w:lvl w:ilvl="2" w:tplc="ADA04622">
      <w:numFmt w:val="bullet"/>
      <w:lvlText w:val="•"/>
      <w:lvlJc w:val="left"/>
      <w:pPr>
        <w:ind w:left="2039" w:hanging="279"/>
      </w:pPr>
      <w:rPr>
        <w:rFonts w:hint="default"/>
        <w:lang w:val="kk-KZ" w:eastAsia="en-US" w:bidi="ar-SA"/>
      </w:rPr>
    </w:lvl>
    <w:lvl w:ilvl="3" w:tplc="F7FC178C">
      <w:numFmt w:val="bullet"/>
      <w:lvlText w:val="•"/>
      <w:lvlJc w:val="left"/>
      <w:pPr>
        <w:ind w:left="2989" w:hanging="279"/>
      </w:pPr>
      <w:rPr>
        <w:rFonts w:hint="default"/>
        <w:lang w:val="kk-KZ" w:eastAsia="en-US" w:bidi="ar-SA"/>
      </w:rPr>
    </w:lvl>
    <w:lvl w:ilvl="4" w:tplc="A342B7D8">
      <w:numFmt w:val="bullet"/>
      <w:lvlText w:val="•"/>
      <w:lvlJc w:val="left"/>
      <w:pPr>
        <w:ind w:left="3938" w:hanging="279"/>
      </w:pPr>
      <w:rPr>
        <w:rFonts w:hint="default"/>
        <w:lang w:val="kk-KZ" w:eastAsia="en-US" w:bidi="ar-SA"/>
      </w:rPr>
    </w:lvl>
    <w:lvl w:ilvl="5" w:tplc="53507E56">
      <w:numFmt w:val="bullet"/>
      <w:lvlText w:val="•"/>
      <w:lvlJc w:val="left"/>
      <w:pPr>
        <w:ind w:left="4888" w:hanging="279"/>
      </w:pPr>
      <w:rPr>
        <w:rFonts w:hint="default"/>
        <w:lang w:val="kk-KZ" w:eastAsia="en-US" w:bidi="ar-SA"/>
      </w:rPr>
    </w:lvl>
    <w:lvl w:ilvl="6" w:tplc="27BE008C">
      <w:numFmt w:val="bullet"/>
      <w:lvlText w:val="•"/>
      <w:lvlJc w:val="left"/>
      <w:pPr>
        <w:ind w:left="5838" w:hanging="279"/>
      </w:pPr>
      <w:rPr>
        <w:rFonts w:hint="default"/>
        <w:lang w:val="kk-KZ" w:eastAsia="en-US" w:bidi="ar-SA"/>
      </w:rPr>
    </w:lvl>
    <w:lvl w:ilvl="7" w:tplc="79D4489E">
      <w:numFmt w:val="bullet"/>
      <w:lvlText w:val="•"/>
      <w:lvlJc w:val="left"/>
      <w:pPr>
        <w:ind w:left="6787" w:hanging="279"/>
      </w:pPr>
      <w:rPr>
        <w:rFonts w:hint="default"/>
        <w:lang w:val="kk-KZ" w:eastAsia="en-US" w:bidi="ar-SA"/>
      </w:rPr>
    </w:lvl>
    <w:lvl w:ilvl="8" w:tplc="5942CCA8">
      <w:numFmt w:val="bullet"/>
      <w:lvlText w:val="•"/>
      <w:lvlJc w:val="left"/>
      <w:pPr>
        <w:ind w:left="7737" w:hanging="279"/>
      </w:pPr>
      <w:rPr>
        <w:rFonts w:hint="default"/>
        <w:lang w:val="kk-KZ" w:eastAsia="en-US" w:bidi="ar-SA"/>
      </w:rPr>
    </w:lvl>
  </w:abstractNum>
  <w:abstractNum w:abstractNumId="4" w15:restartNumberingAfterBreak="0">
    <w:nsid w:val="17DA2F97"/>
    <w:multiLevelType w:val="hybridMultilevel"/>
    <w:tmpl w:val="DEDE674C"/>
    <w:lvl w:ilvl="0" w:tplc="246222F2">
      <w:start w:val="6"/>
      <w:numFmt w:val="decimal"/>
      <w:lvlText w:val="%1-"/>
      <w:lvlJc w:val="left"/>
      <w:pPr>
        <w:ind w:left="3970" w:hanging="233"/>
        <w:jc w:val="right"/>
      </w:pPr>
      <w:rPr>
        <w:rFonts w:ascii="Times New Roman" w:eastAsia="Times New Roman" w:hAnsi="Times New Roman" w:cs="Times New Roman" w:hint="default"/>
        <w:b w:val="0"/>
        <w:bCs w:val="0"/>
        <w:i w:val="0"/>
        <w:iCs w:val="0"/>
        <w:spacing w:val="-2"/>
        <w:w w:val="98"/>
        <w:sz w:val="26"/>
        <w:szCs w:val="26"/>
        <w:lang w:val="kk-KZ" w:eastAsia="en-US" w:bidi="ar-SA"/>
      </w:rPr>
    </w:lvl>
    <w:lvl w:ilvl="1" w:tplc="20BC276E">
      <w:numFmt w:val="bullet"/>
      <w:lvlText w:val="•"/>
      <w:lvlJc w:val="left"/>
      <w:pPr>
        <w:ind w:left="4545" w:hanging="233"/>
      </w:pPr>
      <w:rPr>
        <w:rFonts w:hint="default"/>
        <w:lang w:val="kk-KZ" w:eastAsia="en-US" w:bidi="ar-SA"/>
      </w:rPr>
    </w:lvl>
    <w:lvl w:ilvl="2" w:tplc="170A5AD2">
      <w:numFmt w:val="bullet"/>
      <w:lvlText w:val="•"/>
      <w:lvlJc w:val="left"/>
      <w:pPr>
        <w:ind w:left="5111" w:hanging="233"/>
      </w:pPr>
      <w:rPr>
        <w:rFonts w:hint="default"/>
        <w:lang w:val="kk-KZ" w:eastAsia="en-US" w:bidi="ar-SA"/>
      </w:rPr>
    </w:lvl>
    <w:lvl w:ilvl="3" w:tplc="C6CC1B84">
      <w:numFmt w:val="bullet"/>
      <w:lvlText w:val="•"/>
      <w:lvlJc w:val="left"/>
      <w:pPr>
        <w:ind w:left="5677" w:hanging="233"/>
      </w:pPr>
      <w:rPr>
        <w:rFonts w:hint="default"/>
        <w:lang w:val="kk-KZ" w:eastAsia="en-US" w:bidi="ar-SA"/>
      </w:rPr>
    </w:lvl>
    <w:lvl w:ilvl="4" w:tplc="059EECD0">
      <w:numFmt w:val="bullet"/>
      <w:lvlText w:val="•"/>
      <w:lvlJc w:val="left"/>
      <w:pPr>
        <w:ind w:left="6242" w:hanging="233"/>
      </w:pPr>
      <w:rPr>
        <w:rFonts w:hint="default"/>
        <w:lang w:val="kk-KZ" w:eastAsia="en-US" w:bidi="ar-SA"/>
      </w:rPr>
    </w:lvl>
    <w:lvl w:ilvl="5" w:tplc="9B78C84E">
      <w:numFmt w:val="bullet"/>
      <w:lvlText w:val="•"/>
      <w:lvlJc w:val="left"/>
      <w:pPr>
        <w:ind w:left="6808" w:hanging="233"/>
      </w:pPr>
      <w:rPr>
        <w:rFonts w:hint="default"/>
        <w:lang w:val="kk-KZ" w:eastAsia="en-US" w:bidi="ar-SA"/>
      </w:rPr>
    </w:lvl>
    <w:lvl w:ilvl="6" w:tplc="0C3001C0">
      <w:numFmt w:val="bullet"/>
      <w:lvlText w:val="•"/>
      <w:lvlJc w:val="left"/>
      <w:pPr>
        <w:ind w:left="7374" w:hanging="233"/>
      </w:pPr>
      <w:rPr>
        <w:rFonts w:hint="default"/>
        <w:lang w:val="kk-KZ" w:eastAsia="en-US" w:bidi="ar-SA"/>
      </w:rPr>
    </w:lvl>
    <w:lvl w:ilvl="7" w:tplc="8FE86244">
      <w:numFmt w:val="bullet"/>
      <w:lvlText w:val="•"/>
      <w:lvlJc w:val="left"/>
      <w:pPr>
        <w:ind w:left="7939" w:hanging="233"/>
      </w:pPr>
      <w:rPr>
        <w:rFonts w:hint="default"/>
        <w:lang w:val="kk-KZ" w:eastAsia="en-US" w:bidi="ar-SA"/>
      </w:rPr>
    </w:lvl>
    <w:lvl w:ilvl="8" w:tplc="3BD6ED98">
      <w:numFmt w:val="bullet"/>
      <w:lvlText w:val="•"/>
      <w:lvlJc w:val="left"/>
      <w:pPr>
        <w:ind w:left="8505" w:hanging="233"/>
      </w:pPr>
      <w:rPr>
        <w:rFonts w:hint="default"/>
        <w:lang w:val="kk-KZ" w:eastAsia="en-US" w:bidi="ar-SA"/>
      </w:rPr>
    </w:lvl>
  </w:abstractNum>
  <w:abstractNum w:abstractNumId="5" w15:restartNumberingAfterBreak="0">
    <w:nsid w:val="185C4231"/>
    <w:multiLevelType w:val="multilevel"/>
    <w:tmpl w:val="1E18F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37E8C"/>
    <w:multiLevelType w:val="multilevel"/>
    <w:tmpl w:val="1D6C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86E87"/>
    <w:multiLevelType w:val="hybridMultilevel"/>
    <w:tmpl w:val="743482C6"/>
    <w:lvl w:ilvl="0" w:tplc="673259E0">
      <w:start w:val="7"/>
      <w:numFmt w:val="bullet"/>
      <w:lvlText w:val="-"/>
      <w:lvlJc w:val="left"/>
      <w:pPr>
        <w:ind w:left="960" w:hanging="360"/>
      </w:pPr>
      <w:rPr>
        <w:rFonts w:ascii="Times New Roman" w:eastAsia="Times New Roman" w:hAnsi="Times New Roman" w:cs="Times New Roman" w:hint="default"/>
        <w:b/>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8" w15:restartNumberingAfterBreak="0">
    <w:nsid w:val="44F400A2"/>
    <w:multiLevelType w:val="multilevel"/>
    <w:tmpl w:val="E3E2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2701ED"/>
    <w:multiLevelType w:val="multilevel"/>
    <w:tmpl w:val="3C10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340B8"/>
    <w:multiLevelType w:val="multilevel"/>
    <w:tmpl w:val="3522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4F72CB"/>
    <w:multiLevelType w:val="hybridMultilevel"/>
    <w:tmpl w:val="71B48A72"/>
    <w:lvl w:ilvl="0" w:tplc="CF56BA1E">
      <w:start w:val="1"/>
      <w:numFmt w:val="decimal"/>
      <w:lvlText w:val="%1."/>
      <w:lvlJc w:val="left"/>
      <w:pPr>
        <w:ind w:left="1557" w:hanging="423"/>
      </w:pPr>
      <w:rPr>
        <w:rFonts w:ascii="Times New Roman" w:eastAsia="Times New Roman" w:hAnsi="Times New Roman" w:cs="Times New Roman" w:hint="default"/>
        <w:b w:val="0"/>
        <w:bCs w:val="0"/>
        <w:i w:val="0"/>
        <w:iCs w:val="0"/>
        <w:spacing w:val="0"/>
        <w:w w:val="99"/>
        <w:sz w:val="28"/>
        <w:szCs w:val="28"/>
        <w:lang w:val="kk-KZ" w:eastAsia="en-US" w:bidi="ar-SA"/>
      </w:rPr>
    </w:lvl>
    <w:lvl w:ilvl="1" w:tplc="C04840B4">
      <w:start w:val="1"/>
      <w:numFmt w:val="decimal"/>
      <w:lvlText w:val="%2-"/>
      <w:lvlJc w:val="left"/>
      <w:pPr>
        <w:ind w:left="3701" w:hanging="233"/>
        <w:jc w:val="right"/>
      </w:pPr>
      <w:rPr>
        <w:rFonts w:ascii="Times New Roman" w:eastAsia="Times New Roman" w:hAnsi="Times New Roman" w:cs="Times New Roman" w:hint="default"/>
        <w:b w:val="0"/>
        <w:bCs w:val="0"/>
        <w:i w:val="0"/>
        <w:iCs w:val="0"/>
        <w:spacing w:val="-2"/>
        <w:w w:val="98"/>
        <w:sz w:val="26"/>
        <w:szCs w:val="26"/>
        <w:lang w:val="kk-KZ" w:eastAsia="en-US" w:bidi="ar-SA"/>
      </w:rPr>
    </w:lvl>
    <w:lvl w:ilvl="2" w:tplc="A8CE554A">
      <w:numFmt w:val="bullet"/>
      <w:lvlText w:val="•"/>
      <w:lvlJc w:val="left"/>
      <w:pPr>
        <w:ind w:left="4359" w:hanging="233"/>
      </w:pPr>
      <w:rPr>
        <w:rFonts w:hint="default"/>
        <w:lang w:val="kk-KZ" w:eastAsia="en-US" w:bidi="ar-SA"/>
      </w:rPr>
    </w:lvl>
    <w:lvl w:ilvl="3" w:tplc="5998B454">
      <w:numFmt w:val="bullet"/>
      <w:lvlText w:val="•"/>
      <w:lvlJc w:val="left"/>
      <w:pPr>
        <w:ind w:left="5019" w:hanging="233"/>
      </w:pPr>
      <w:rPr>
        <w:rFonts w:hint="default"/>
        <w:lang w:val="kk-KZ" w:eastAsia="en-US" w:bidi="ar-SA"/>
      </w:rPr>
    </w:lvl>
    <w:lvl w:ilvl="4" w:tplc="6C3EEF46">
      <w:numFmt w:val="bullet"/>
      <w:lvlText w:val="•"/>
      <w:lvlJc w:val="left"/>
      <w:pPr>
        <w:ind w:left="5679" w:hanging="233"/>
      </w:pPr>
      <w:rPr>
        <w:rFonts w:hint="default"/>
        <w:lang w:val="kk-KZ" w:eastAsia="en-US" w:bidi="ar-SA"/>
      </w:rPr>
    </w:lvl>
    <w:lvl w:ilvl="5" w:tplc="EA6CD97C">
      <w:numFmt w:val="bullet"/>
      <w:lvlText w:val="•"/>
      <w:lvlJc w:val="left"/>
      <w:pPr>
        <w:ind w:left="6338" w:hanging="233"/>
      </w:pPr>
      <w:rPr>
        <w:rFonts w:hint="default"/>
        <w:lang w:val="kk-KZ" w:eastAsia="en-US" w:bidi="ar-SA"/>
      </w:rPr>
    </w:lvl>
    <w:lvl w:ilvl="6" w:tplc="2D9AC2C4">
      <w:numFmt w:val="bullet"/>
      <w:lvlText w:val="•"/>
      <w:lvlJc w:val="left"/>
      <w:pPr>
        <w:ind w:left="6998" w:hanging="233"/>
      </w:pPr>
      <w:rPr>
        <w:rFonts w:hint="default"/>
        <w:lang w:val="kk-KZ" w:eastAsia="en-US" w:bidi="ar-SA"/>
      </w:rPr>
    </w:lvl>
    <w:lvl w:ilvl="7" w:tplc="5E32176C">
      <w:numFmt w:val="bullet"/>
      <w:lvlText w:val="•"/>
      <w:lvlJc w:val="left"/>
      <w:pPr>
        <w:ind w:left="7658" w:hanging="233"/>
      </w:pPr>
      <w:rPr>
        <w:rFonts w:hint="default"/>
        <w:lang w:val="kk-KZ" w:eastAsia="en-US" w:bidi="ar-SA"/>
      </w:rPr>
    </w:lvl>
    <w:lvl w:ilvl="8" w:tplc="D4624F00">
      <w:numFmt w:val="bullet"/>
      <w:lvlText w:val="•"/>
      <w:lvlJc w:val="left"/>
      <w:pPr>
        <w:ind w:left="8317" w:hanging="233"/>
      </w:pPr>
      <w:rPr>
        <w:rFonts w:hint="default"/>
        <w:lang w:val="kk-KZ" w:eastAsia="en-US" w:bidi="ar-SA"/>
      </w:rPr>
    </w:lvl>
  </w:abstractNum>
  <w:abstractNum w:abstractNumId="12" w15:restartNumberingAfterBreak="0">
    <w:nsid w:val="5FD25851"/>
    <w:multiLevelType w:val="multilevel"/>
    <w:tmpl w:val="E0DC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C0DF3"/>
    <w:multiLevelType w:val="multilevel"/>
    <w:tmpl w:val="9A0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B553C"/>
    <w:multiLevelType w:val="multilevel"/>
    <w:tmpl w:val="31D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60873"/>
    <w:multiLevelType w:val="hybridMultilevel"/>
    <w:tmpl w:val="3A727BD2"/>
    <w:lvl w:ilvl="0" w:tplc="14F20990">
      <w:start w:val="7"/>
      <w:numFmt w:val="bullet"/>
      <w:lvlText w:val="-"/>
      <w:lvlJc w:val="left"/>
      <w:pPr>
        <w:ind w:left="720" w:hanging="360"/>
      </w:pPr>
      <w:rPr>
        <w:rFonts w:ascii="Times New Roman" w:eastAsia="Times New Roman" w:hAnsi="Times New Roman"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33591068">
    <w:abstractNumId w:val="3"/>
  </w:num>
  <w:num w:numId="2" w16cid:durableId="1039207089">
    <w:abstractNumId w:val="4"/>
  </w:num>
  <w:num w:numId="3" w16cid:durableId="1979262147">
    <w:abstractNumId w:val="11"/>
  </w:num>
  <w:num w:numId="4" w16cid:durableId="1665816079">
    <w:abstractNumId w:val="1"/>
  </w:num>
  <w:num w:numId="5" w16cid:durableId="1780484312">
    <w:abstractNumId w:val="0"/>
  </w:num>
  <w:num w:numId="6" w16cid:durableId="1517842896">
    <w:abstractNumId w:val="13"/>
  </w:num>
  <w:num w:numId="7" w16cid:durableId="187720948">
    <w:abstractNumId w:val="7"/>
  </w:num>
  <w:num w:numId="8" w16cid:durableId="1690375005">
    <w:abstractNumId w:val="15"/>
  </w:num>
  <w:num w:numId="9" w16cid:durableId="1930843413">
    <w:abstractNumId w:val="14"/>
  </w:num>
  <w:num w:numId="10" w16cid:durableId="239024260">
    <w:abstractNumId w:val="12"/>
  </w:num>
  <w:num w:numId="11" w16cid:durableId="2024746552">
    <w:abstractNumId w:val="10"/>
  </w:num>
  <w:num w:numId="12" w16cid:durableId="462039476">
    <w:abstractNumId w:val="6"/>
  </w:num>
  <w:num w:numId="13" w16cid:durableId="1252157880">
    <w:abstractNumId w:val="9"/>
  </w:num>
  <w:num w:numId="14" w16cid:durableId="1620141573">
    <w:abstractNumId w:val="5"/>
  </w:num>
  <w:num w:numId="15" w16cid:durableId="1990745299">
    <w:abstractNumId w:val="2"/>
  </w:num>
  <w:num w:numId="16" w16cid:durableId="590823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B3"/>
    <w:rsid w:val="00022219"/>
    <w:rsid w:val="00104F7D"/>
    <w:rsid w:val="0018010A"/>
    <w:rsid w:val="001C3E40"/>
    <w:rsid w:val="00312AC7"/>
    <w:rsid w:val="00322FBD"/>
    <w:rsid w:val="0035379E"/>
    <w:rsid w:val="00412FB3"/>
    <w:rsid w:val="00415AEB"/>
    <w:rsid w:val="00455542"/>
    <w:rsid w:val="00457A65"/>
    <w:rsid w:val="004A0935"/>
    <w:rsid w:val="004F56F9"/>
    <w:rsid w:val="00562BC1"/>
    <w:rsid w:val="005A4E51"/>
    <w:rsid w:val="006915D7"/>
    <w:rsid w:val="00691702"/>
    <w:rsid w:val="006E0A75"/>
    <w:rsid w:val="00730F14"/>
    <w:rsid w:val="007C3C7C"/>
    <w:rsid w:val="008377FC"/>
    <w:rsid w:val="008D13B3"/>
    <w:rsid w:val="00905376"/>
    <w:rsid w:val="0094232D"/>
    <w:rsid w:val="00950A57"/>
    <w:rsid w:val="00953059"/>
    <w:rsid w:val="009677FD"/>
    <w:rsid w:val="00975E7E"/>
    <w:rsid w:val="00A147F2"/>
    <w:rsid w:val="00A423E4"/>
    <w:rsid w:val="00AD2C37"/>
    <w:rsid w:val="00AD33C3"/>
    <w:rsid w:val="00B229C7"/>
    <w:rsid w:val="00B51CE8"/>
    <w:rsid w:val="00B73247"/>
    <w:rsid w:val="00C016D8"/>
    <w:rsid w:val="00C24AD5"/>
    <w:rsid w:val="00C471B9"/>
    <w:rsid w:val="00D36D08"/>
    <w:rsid w:val="00D63E28"/>
    <w:rsid w:val="00E43DE9"/>
    <w:rsid w:val="00E63FC4"/>
    <w:rsid w:val="00E83E55"/>
    <w:rsid w:val="00E853FB"/>
    <w:rsid w:val="00EA36A2"/>
    <w:rsid w:val="00F333E4"/>
    <w:rsid w:val="00F55073"/>
    <w:rsid w:val="00F563DE"/>
    <w:rsid w:val="00F7368F"/>
    <w:rsid w:val="00FB1D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69C2F"/>
  <w15:docId w15:val="{6A69ACA8-AA8E-4CB1-931C-038532AB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paragraph" w:styleId="1">
    <w:name w:val="heading 1"/>
    <w:basedOn w:val="a"/>
    <w:uiPriority w:val="9"/>
    <w:qFormat/>
    <w:pPr>
      <w:spacing w:before="72"/>
      <w:ind w:left="711"/>
      <w:outlineLvl w:val="0"/>
    </w:pPr>
    <w:rPr>
      <w:b/>
      <w:bCs/>
      <w:sz w:val="28"/>
      <w:szCs w:val="28"/>
    </w:rPr>
  </w:style>
  <w:style w:type="paragraph" w:styleId="2">
    <w:name w:val="heading 2"/>
    <w:basedOn w:val="a"/>
    <w:next w:val="a"/>
    <w:link w:val="20"/>
    <w:uiPriority w:val="9"/>
    <w:semiHidden/>
    <w:unhideWhenUsed/>
    <w:qFormat/>
    <w:rsid w:val="00E853F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69170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8"/>
      <w:szCs w:val="28"/>
    </w:rPr>
  </w:style>
  <w:style w:type="paragraph" w:styleId="a5">
    <w:name w:val="Title"/>
    <w:basedOn w:val="a"/>
    <w:uiPriority w:val="10"/>
    <w:qFormat/>
    <w:pPr>
      <w:ind w:left="711" w:right="1126"/>
      <w:jc w:val="center"/>
    </w:pPr>
    <w:rPr>
      <w:b/>
      <w:bCs/>
      <w:sz w:val="32"/>
      <w:szCs w:val="32"/>
    </w:rPr>
  </w:style>
  <w:style w:type="paragraph" w:styleId="a6">
    <w:name w:val="List Paragraph"/>
    <w:basedOn w:val="a"/>
    <w:uiPriority w:val="1"/>
    <w:qFormat/>
    <w:pPr>
      <w:ind w:left="140" w:hanging="229"/>
    </w:pPr>
  </w:style>
  <w:style w:type="paragraph" w:customStyle="1" w:styleId="TableParagraph">
    <w:name w:val="Table Paragraph"/>
    <w:basedOn w:val="a"/>
    <w:uiPriority w:val="1"/>
    <w:qFormat/>
  </w:style>
  <w:style w:type="paragraph" w:styleId="a7">
    <w:name w:val="Normal (Web)"/>
    <w:basedOn w:val="a"/>
    <w:uiPriority w:val="99"/>
    <w:semiHidden/>
    <w:unhideWhenUsed/>
    <w:rsid w:val="00691702"/>
    <w:pPr>
      <w:widowControl/>
      <w:autoSpaceDE/>
      <w:autoSpaceDN/>
      <w:spacing w:before="100" w:beforeAutospacing="1" w:after="100" w:afterAutospacing="1"/>
    </w:pPr>
    <w:rPr>
      <w:sz w:val="24"/>
      <w:szCs w:val="24"/>
    </w:rPr>
  </w:style>
  <w:style w:type="character" w:styleId="HTML">
    <w:name w:val="HTML Code"/>
    <w:basedOn w:val="a0"/>
    <w:uiPriority w:val="99"/>
    <w:semiHidden/>
    <w:unhideWhenUsed/>
    <w:rsid w:val="00691702"/>
    <w:rPr>
      <w:rFonts w:ascii="Courier New" w:eastAsia="Times New Roman" w:hAnsi="Courier New" w:cs="Courier New"/>
      <w:sz w:val="20"/>
      <w:szCs w:val="20"/>
    </w:rPr>
  </w:style>
  <w:style w:type="character" w:customStyle="1" w:styleId="fontstyle01">
    <w:name w:val="fontstyle01"/>
    <w:basedOn w:val="a0"/>
    <w:rsid w:val="00691702"/>
    <w:rPr>
      <w:rFonts w:ascii="Times New Roman" w:hAnsi="Times New Roman" w:cs="Times New Roman" w:hint="default"/>
      <w:b w:val="0"/>
      <w:bCs w:val="0"/>
      <w:i w:val="0"/>
      <w:iCs w:val="0"/>
      <w:color w:val="000000"/>
      <w:sz w:val="28"/>
      <w:szCs w:val="28"/>
    </w:rPr>
  </w:style>
  <w:style w:type="character" w:customStyle="1" w:styleId="30">
    <w:name w:val="Заголовок 3 Знак"/>
    <w:basedOn w:val="a0"/>
    <w:link w:val="3"/>
    <w:uiPriority w:val="9"/>
    <w:semiHidden/>
    <w:rsid w:val="00691702"/>
    <w:rPr>
      <w:rFonts w:asciiTheme="majorHAnsi" w:eastAsiaTheme="majorEastAsia" w:hAnsiTheme="majorHAnsi" w:cstheme="majorBidi"/>
      <w:color w:val="243F60" w:themeColor="accent1" w:themeShade="7F"/>
      <w:sz w:val="24"/>
      <w:szCs w:val="24"/>
      <w:lang w:val="kk-KZ"/>
    </w:rPr>
  </w:style>
  <w:style w:type="character" w:customStyle="1" w:styleId="a4">
    <w:name w:val="Основной текст Знак"/>
    <w:basedOn w:val="a0"/>
    <w:link w:val="a3"/>
    <w:uiPriority w:val="1"/>
    <w:rsid w:val="00D63E28"/>
    <w:rPr>
      <w:rFonts w:ascii="Times New Roman" w:eastAsia="Times New Roman" w:hAnsi="Times New Roman" w:cs="Times New Roman"/>
      <w:sz w:val="28"/>
      <w:szCs w:val="28"/>
      <w:lang w:val="kk-KZ"/>
    </w:rPr>
  </w:style>
  <w:style w:type="character" w:styleId="a8">
    <w:name w:val="Hyperlink"/>
    <w:basedOn w:val="a0"/>
    <w:uiPriority w:val="99"/>
    <w:unhideWhenUsed/>
    <w:rsid w:val="0035379E"/>
    <w:rPr>
      <w:color w:val="0000FF" w:themeColor="hyperlink"/>
      <w:u w:val="single"/>
    </w:rPr>
  </w:style>
  <w:style w:type="character" w:styleId="a9">
    <w:name w:val="Unresolved Mention"/>
    <w:basedOn w:val="a0"/>
    <w:uiPriority w:val="99"/>
    <w:semiHidden/>
    <w:unhideWhenUsed/>
    <w:rsid w:val="0035379E"/>
    <w:rPr>
      <w:color w:val="605E5C"/>
      <w:shd w:val="clear" w:color="auto" w:fill="E1DFDD"/>
    </w:rPr>
  </w:style>
  <w:style w:type="character" w:styleId="aa">
    <w:name w:val="FollowedHyperlink"/>
    <w:basedOn w:val="a0"/>
    <w:uiPriority w:val="99"/>
    <w:semiHidden/>
    <w:unhideWhenUsed/>
    <w:rsid w:val="00415AEB"/>
    <w:rPr>
      <w:color w:val="800080" w:themeColor="followedHyperlink"/>
      <w:u w:val="single"/>
    </w:rPr>
  </w:style>
  <w:style w:type="character" w:customStyle="1" w:styleId="20">
    <w:name w:val="Заголовок 2 Знак"/>
    <w:basedOn w:val="a0"/>
    <w:link w:val="2"/>
    <w:uiPriority w:val="9"/>
    <w:semiHidden/>
    <w:rsid w:val="00E853FB"/>
    <w:rPr>
      <w:rFonts w:asciiTheme="majorHAnsi" w:eastAsiaTheme="majorEastAsia" w:hAnsiTheme="majorHAnsi" w:cstheme="majorBidi"/>
      <w:color w:val="365F91" w:themeColor="accent1" w:themeShade="BF"/>
      <w:sz w:val="26"/>
      <w:szCs w:val="26"/>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2366</Words>
  <Characters>13488</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2026-10-15T11:59:00Z</dcterms:created>
  <dcterms:modified xsi:type="dcterms:W3CDTF">2026-10-18T14:18:00Z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2026-09-10T00:00:00Z</vt:filetime>
  </property>
  <property fmtid="{D5CDD505-2E9C-101B-9397-08002B2CF9AE}" pid="3" name="Creator">
    <vt:lpwstr>Microsoft® Word 2016</vt:lpwstr>
  </property>
  <property fmtid="{D5CDD505-2E9C-101B-9397-08002B2CF9AE}" pid="4" name="LastSaved">
    <vt:filetime>2026-09-15T00:00:00Z</vt:filetime>
  </property>
  <property fmtid="{D5CDD505-2E9C-101B-9397-08002B2CF9AE}" pid="5" name="Producer">
    <vt:lpwstr>www.ilovepdf.com</vt:lpwstr>
  </property>
</Properties>
</file>