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2"/>
        </w:rPr>
        <w:t>АРХИТЕКТУРА ПРИЛОЖЕНИЯ</w:t>
      </w:r>
    </w:p>
    <w:p/>
    <w:p/>
    <w:p>
      <w:pPr>
        <w:jc w:val="center"/>
      </w:pPr>
      <w:r>
        <w:rPr>
          <w:rFonts w:ascii="Times New Roman" w:hAnsi="Times New Roman" w:eastAsia="Times New Roman"/>
          <w:b/>
          <w:sz w:val="28"/>
        </w:rPr>
        <w:t>веб-ориентированной информационной системы</w:t>
        <w:br/>
        <w:t>для управления мероприятиями в сфере популярной культуры</w:t>
        <w:br/>
        <w:t>«PopCulture Events»</w:t>
      </w:r>
    </w:p>
    <w:p/>
    <w:p/>
    <w:p/>
    <w:p>
      <w:pPr>
        <w:jc w:val="center"/>
      </w:pPr>
      <w:r>
        <w:rPr>
          <w:rFonts w:ascii="Times New Roman" w:hAnsi="Times New Roman" w:eastAsia="Times New Roman"/>
          <w:sz w:val="24"/>
        </w:rPr>
        <w:t>Стек разработки: PostgreSQL + Flask + React</w:t>
      </w:r>
    </w:p>
    <w:p/>
    <w:p/>
    <w:p/>
    <w:p/>
    <w:p/>
    <w:p/>
    <w:p/>
    <w:p/>
    <w:p/>
    <w:p/>
    <w:p/>
    <w:p/>
    <w:p>
      <w:pPr>
        <w:jc w:val="center"/>
      </w:pPr>
      <w:r>
        <w:rPr>
          <w:rFonts w:ascii="Times New Roman" w:hAnsi="Times New Roman" w:eastAsia="Times New Roman"/>
          <w:sz w:val="24"/>
        </w:rPr>
        <w:t>2026</w:t>
      </w:r>
    </w:p>
    <w:p>
      <w:r>
        <w:br w:type="page"/>
      </w:r>
    </w:p>
    <w:p>
      <w:pPr>
        <w:pStyle w:val="Heading1"/>
      </w:pPr>
      <w:r>
        <w:t>Содержание</w:t>
      </w:r>
    </w:p>
    <w:p>
      <w:pPr>
        <w:spacing w:line="276" w:lineRule="auto" w:after="120"/>
        <w:ind w:firstLine="709"/>
      </w:pPr>
      <w:r>
        <w:rPr>
          <w:rFonts w:ascii="Times New Roman" w:hAnsi="Times New Roman" w:eastAsia="Times New Roman"/>
          <w:sz w:val="24"/>
        </w:rPr>
        <w:t>1 Общая архитектура системы</w:t>
      </w:r>
    </w:p>
    <w:p>
      <w:pPr>
        <w:spacing w:line="276" w:lineRule="auto" w:after="120"/>
        <w:ind w:firstLine="709"/>
      </w:pPr>
      <w:r>
        <w:rPr>
          <w:rFonts w:ascii="Times New Roman" w:hAnsi="Times New Roman" w:eastAsia="Times New Roman"/>
          <w:sz w:val="24"/>
        </w:rPr>
        <w:t>2 Роли и доступ</w:t>
      </w:r>
    </w:p>
    <w:p>
      <w:pPr>
        <w:spacing w:line="276" w:lineRule="auto" w:after="120"/>
        <w:ind w:firstLine="709"/>
      </w:pPr>
      <w:r>
        <w:rPr>
          <w:rFonts w:ascii="Times New Roman" w:hAnsi="Times New Roman" w:eastAsia="Times New Roman"/>
          <w:sz w:val="24"/>
        </w:rPr>
        <w:t>3 Backend-архитектура Flask</w:t>
      </w:r>
    </w:p>
    <w:p>
      <w:pPr>
        <w:spacing w:line="276" w:lineRule="auto" w:after="120"/>
        <w:ind w:firstLine="709"/>
      </w:pPr>
      <w:r>
        <w:rPr>
          <w:rFonts w:ascii="Times New Roman" w:hAnsi="Times New Roman" w:eastAsia="Times New Roman"/>
          <w:sz w:val="24"/>
        </w:rPr>
        <w:t>4 Frontend-архитектура React</w:t>
      </w:r>
    </w:p>
    <w:p>
      <w:pPr>
        <w:spacing w:line="276" w:lineRule="auto" w:after="120"/>
        <w:ind w:firstLine="709"/>
      </w:pPr>
      <w:r>
        <w:rPr>
          <w:rFonts w:ascii="Times New Roman" w:hAnsi="Times New Roman" w:eastAsia="Times New Roman"/>
          <w:sz w:val="24"/>
        </w:rPr>
        <w:t>5 Архитектура базы данных PostgreSQL</w:t>
      </w:r>
    </w:p>
    <w:p>
      <w:pPr>
        <w:spacing w:line="276" w:lineRule="auto" w:after="120"/>
        <w:ind w:firstLine="709"/>
      </w:pPr>
      <w:r>
        <w:rPr>
          <w:rFonts w:ascii="Times New Roman" w:hAnsi="Times New Roman" w:eastAsia="Times New Roman"/>
          <w:sz w:val="24"/>
        </w:rPr>
        <w:t>6 API</w:t>
      </w:r>
    </w:p>
    <w:p>
      <w:pPr>
        <w:spacing w:line="276" w:lineRule="auto" w:after="120"/>
        <w:ind w:firstLine="709"/>
      </w:pPr>
      <w:r>
        <w:rPr>
          <w:rFonts w:ascii="Times New Roman" w:hAnsi="Times New Roman" w:eastAsia="Times New Roman"/>
          <w:sz w:val="24"/>
        </w:rPr>
        <w:t>7 Авторизация, токены и правовые согласия</w:t>
      </w:r>
    </w:p>
    <w:p>
      <w:pPr>
        <w:spacing w:line="276" w:lineRule="auto" w:after="120"/>
        <w:ind w:firstLine="709"/>
      </w:pPr>
      <w:r>
        <w:rPr>
          <w:rFonts w:ascii="Times New Roman" w:hAnsi="Times New Roman" w:eastAsia="Times New Roman"/>
          <w:sz w:val="24"/>
        </w:rPr>
        <w:t>8 Хранение файлов</w:t>
      </w:r>
    </w:p>
    <w:p>
      <w:pPr>
        <w:spacing w:line="276" w:lineRule="auto" w:after="120"/>
        <w:ind w:firstLine="709"/>
      </w:pPr>
      <w:r>
        <w:rPr>
          <w:rFonts w:ascii="Times New Roman" w:hAnsi="Times New Roman" w:eastAsia="Times New Roman"/>
          <w:sz w:val="24"/>
        </w:rPr>
        <w:t>9 Уведомления</w:t>
      </w:r>
    </w:p>
    <w:p>
      <w:pPr>
        <w:spacing w:line="276" w:lineRule="auto" w:after="120"/>
        <w:ind w:firstLine="709"/>
      </w:pPr>
      <w:r>
        <w:rPr>
          <w:rFonts w:ascii="Times New Roman" w:hAnsi="Times New Roman" w:eastAsia="Times New Roman"/>
          <w:sz w:val="24"/>
        </w:rPr>
        <w:t>10 Состояния мероприятий</w:t>
      </w:r>
    </w:p>
    <w:p>
      <w:pPr>
        <w:spacing w:line="276" w:lineRule="auto" w:after="120"/>
        <w:ind w:firstLine="709"/>
      </w:pPr>
      <w:r>
        <w:rPr>
          <w:rFonts w:ascii="Times New Roman" w:hAnsi="Times New Roman" w:eastAsia="Times New Roman"/>
          <w:sz w:val="24"/>
        </w:rPr>
        <w:t>11 Жалобы, отзывы и рейтинги</w:t>
      </w:r>
    </w:p>
    <w:p>
      <w:pPr>
        <w:spacing w:line="276" w:lineRule="auto" w:after="120"/>
        <w:ind w:firstLine="709"/>
      </w:pPr>
      <w:r>
        <w:rPr>
          <w:rFonts w:ascii="Times New Roman" w:hAnsi="Times New Roman" w:eastAsia="Times New Roman"/>
          <w:sz w:val="24"/>
        </w:rPr>
        <w:t>12 Итоговая структура проекта</w:t>
      </w:r>
    </w:p>
    <w:p>
      <w:pPr>
        <w:spacing w:line="276" w:lineRule="auto" w:after="120"/>
        <w:ind w:firstLine="709"/>
      </w:pPr>
      <w:r>
        <w:rPr>
          <w:rFonts w:ascii="Times New Roman" w:hAnsi="Times New Roman" w:eastAsia="Times New Roman"/>
          <w:sz w:val="24"/>
        </w:rPr>
        <w:t>13 Правила реализации</w:t>
      </w:r>
    </w:p>
    <w:p>
      <w:r>
        <w:br w:type="page"/>
      </w:r>
    </w:p>
    <w:p>
      <w:pPr>
        <w:pStyle w:val="Heading1"/>
      </w:pPr>
      <w:r>
        <w:t>1 Общая архитектура системы</w:t>
      </w:r>
    </w:p>
    <w:p>
      <w:pPr>
        <w:spacing w:line="276" w:lineRule="auto" w:after="120"/>
        <w:ind w:firstLine="709"/>
      </w:pPr>
      <w:r>
        <w:rPr>
          <w:rFonts w:ascii="Times New Roman" w:hAnsi="Times New Roman" w:eastAsia="Times New Roman"/>
          <w:sz w:val="24"/>
        </w:rPr>
        <w:t>Система PopCulture Events проектируется как клиент-серверное веб-приложение. Клиентская часть реализуется на React, серверная часть — на Flask, постоянное хранение данных выполняется в PostgreSQL. Взаимодействие frontend и backend осуществляется через REST API в формате JSON.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vAlign w:val="center"/>
            <w:shd w:fill="D9E2F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Компонент</w:t>
            </w:r>
          </w:p>
        </w:tc>
        <w:tc>
          <w:tcPr>
            <w:tcW w:type="dxa" w:w="3230"/>
            <w:vAlign w:val="center"/>
            <w:shd w:fill="D9E2F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Назначение</w:t>
            </w:r>
          </w:p>
        </w:tc>
        <w:tc>
          <w:tcPr>
            <w:tcW w:type="dxa" w:w="3230"/>
            <w:vAlign w:val="center"/>
            <w:shd w:fill="D9E2F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Технологии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Frontend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Интерфейс страниц, форм, личных кабинетов, отзывов, уведомлений и административных разделов.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React, React Router, CSS, fetch/axios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Backend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Бизнес-логика, проверка прав, обработка API-запросов, уведомления, загрузка файлов, экспорт участников.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Flask, SQLAlchemy, Flask-Migrate, Werkzeug security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База данных</w:t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2"/>
              </w:rPr>
              <w:t>Хранение учетных записей, мероприятий, регистраций, жалоб, отзывов, рейтингов, уведомлений и признака принятия актуальных правовых документов.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PostgreSQL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Файловое хранилище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Хранение фото организаторов, фото отзывов и актуальных PDF-документов.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Локальная директория проекта на этапе ВКР</w:t>
            </w:r>
          </w:p>
        </w:tc>
      </w:tr>
    </w:tbl>
    <w:p/>
    <w:p>
      <w:pPr>
        <w:spacing w:line="276" w:lineRule="auto" w:after="120"/>
        <w:ind w:firstLine="709"/>
      </w:pPr>
      <w:r>
        <w:rPr>
          <w:rFonts w:ascii="Times New Roman" w:hAnsi="Times New Roman" w:eastAsia="Times New Roman"/>
          <w:sz w:val="24"/>
        </w:rPr>
        <w:t>Backend является единственным источником истины по ролям, состояниям карточек, доступности действий, статусам регистраций, видимости отзывов и необходимости повторного принятия правовых документов.</w:t>
      </w:r>
    </w:p>
    <w:p>
      <w:pPr>
        <w:pStyle w:val="Heading1"/>
      </w:pPr>
      <w:r>
        <w:t>2 Роли и доступ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vAlign w:val="center"/>
            <w:shd w:fill="D9E2F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Роль</w:t>
            </w:r>
          </w:p>
        </w:tc>
        <w:tc>
          <w:tcPr>
            <w:tcW w:type="dxa" w:w="3230"/>
            <w:vAlign w:val="center"/>
            <w:shd w:fill="D9E2F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Описание</w:t>
            </w:r>
          </w:p>
        </w:tc>
        <w:tc>
          <w:tcPr>
            <w:tcW w:type="dxa" w:w="3230"/>
            <w:vAlign w:val="center"/>
            <w:shd w:fill="D9E2F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Основные действия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Гость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Неавторизованный посетитель.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Просмотр главной страницы, каталога, опубликованных карточек, страниц организаторов и правовых документов.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Пользователь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Участник мероприятий.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Регистрация, избранное, уведомления, отзывы, оценки, жалобы на карточки и чужие отзывы.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Организатор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Пользователь, создающий мероприятия. Также может пользоваться функциями участника.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Создание и редактирование мероприятий, просмотр участников для мероприятий с регистрацией, профиль организации, архивы, уведомления.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Администратор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Модератор платформы.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Рассмотрение жалоб на карточки и отзывы, блокировка и разблокировка учетных записей, просмотр списков пользователей и организаторов.</w:t>
            </w:r>
          </w:p>
        </w:tc>
      </w:tr>
    </w:tbl>
    <w:p/>
    <w:p>
      <w:pPr>
        <w:pStyle w:val="Heading1"/>
      </w:pPr>
      <w:r>
        <w:t>3 Backend-архитектура Flask</w:t>
      </w:r>
    </w:p>
    <w:p>
      <w:pPr>
        <w:spacing w:line="276" w:lineRule="auto" w:after="120"/>
        <w:ind w:firstLine="709"/>
      </w:pPr>
      <w:r>
        <w:rPr>
          <w:rFonts w:ascii="Times New Roman" w:hAnsi="Times New Roman" w:eastAsia="Times New Roman"/>
          <w:sz w:val="24"/>
        </w:rPr>
        <w:t>Backend реализуется с фабрикой приложения. Для каждой предметной области создается отдельный модуль с маршрутами, сервисами, моделями и валидаторами. События, которые должны формировать уведомления, обрабатываются в сервисном слое: после изменения состояния сразу создается запись в notifications.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shd w:fill="D9E2F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Модуль</w:t>
            </w:r>
          </w:p>
        </w:tc>
        <w:tc>
          <w:tcPr>
            <w:tcW w:type="dxa" w:w="4844"/>
            <w:vAlign w:val="center"/>
            <w:shd w:fill="D9E2F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Ответственность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auth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Регистрация, вход, выход, текущий пользователь, проверка токена, смена пароля, повторное принятие документов.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users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Профиль пользователя, блокировка, список пользователей для администратора.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organizers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Профиль организатора, данные организации, фото, список организаторов.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events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Создание, редактирование, каталог, карточки, состояния, архив.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registrations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Внутренняя регистрация, внешнее подтверждение, заявки, участники, экспорт Excel.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favorites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Добавление и удаление избранных мероприятий.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notifications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Создание, получение и отметка уведомлений как прочитанных.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complaints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Жалобы на карточки и отзывы, решения администратора.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reviews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Отзывы, фото отзывов, оценки мероприятий и организаторов, расчет рейтингов.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legal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Выдача актуальных документов, обновление документов и сброс признака принятия.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files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Загрузка и выдача файлов.</w:t>
            </w:r>
          </w:p>
        </w:tc>
      </w:tr>
    </w:tbl>
    <w:p/>
    <w:p>
      <w:pPr>
        <w:pStyle w:val="Heading1"/>
      </w:pPr>
      <w:r>
        <w:t>4 Frontend-архитектура React</w:t>
      </w:r>
    </w:p>
    <w:p>
      <w:pPr>
        <w:spacing w:line="276" w:lineRule="auto" w:after="120"/>
        <w:ind w:firstLine="709"/>
      </w:pPr>
      <w:r>
        <w:rPr>
          <w:rFonts w:ascii="Times New Roman" w:hAnsi="Times New Roman" w:eastAsia="Times New Roman"/>
          <w:sz w:val="24"/>
        </w:rPr>
        <w:t>Frontend реализуется как SPA-приложение. При переносе макетов используются переиспользуемые компоненты. Для карточек актуальных мероприятий применяется единая страница EventDetailsPage, которая отображает внутреннюю регистрацию, внешнюю регистрацию или вариант без регистрации по значению registration_type.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shd w:fill="D9E2F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Раздел</w:t>
            </w:r>
          </w:p>
        </w:tc>
        <w:tc>
          <w:tcPr>
            <w:tcW w:type="dxa" w:w="4844"/>
            <w:vAlign w:val="center"/>
            <w:shd w:fill="D9E2F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Страницы React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Публичная часть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HomePage, CatalogPage, EventDetailsPage, PastEventPage, OrganizerPublicPage, LegalDocumentsPage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Авторизация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LoginPage, RegisterPage, LegalConsentPage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Кабинет пользователя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UserProfilePage, UserRegistrationsPage, UserFavoritesPage, UserNotificationsPage, UserRegistrationArchivePage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Кабинет организатора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OrganizerProfilePage, OrganizerEventsPage, EventCreatePage, EventEditPage, EventParticipantsPage, OrganizerNotificationsPage, OrganizerEventsArchivePage, OrganizerRegistrationsPage, OrganizerFavoritesPage, OrganizerRegistrationArchivePage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Кабинет администратора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AdminComplaintsPage, AdminOrganizersPage, AdminUsersPage, AdminEventModerationPage, AdminPastEventModerationPage</w:t>
            </w:r>
          </w:p>
        </w:tc>
      </w:tr>
    </w:tbl>
    <w:p/>
    <w:p>
      <w:pPr>
        <w:pStyle w:val="Heading1"/>
      </w:pPr>
      <w:r>
        <w:t>5 Архитектура базы данных PostgreSQL</w:t>
      </w:r>
    </w:p>
    <w:p>
      <w:pPr>
        <w:spacing w:line="276" w:lineRule="auto" w:after="120"/>
        <w:ind w:firstLine="709"/>
      </w:pPr>
      <w:r>
        <w:t>База данных содержит только сущности, которые используются в макетах и бизнес-логике. История статусов, журнал изменений, отдельная таблица refresh-токенов, таблица блокировок, таблица registration_answers и отдельная таблица принятия правовых документов исключаются. Уведомления создаются сразу в момент события, а дата события фиксируется в notifications.created_at.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shd w:fill="D9E2F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Группа</w:t>
            </w:r>
          </w:p>
        </w:tc>
        <w:tc>
          <w:tcPr>
            <w:tcW w:type="dxa" w:w="4844"/>
            <w:vAlign w:val="center"/>
            <w:shd w:fill="D9E2F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Таблицы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Учетные записи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users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Файлы и документы</w:t>
            </w:r>
          </w:p>
        </w:tc>
        <w:tc>
          <w:tcPr>
            <w:tcW w:type="dxa" w:w="4844"/>
            <w:vAlign w:val="center"/>
          </w:tcPr>
          <w:p>
            <w:r>
              <w:rPr>
                <w:rFonts w:ascii="Times New Roman" w:hAnsi="Times New Roman"/>
                <w:sz w:val="22"/>
              </w:rPr>
              <w:t>files, legal_documents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Мероприятия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events, tags, event_tags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Регистрация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event_registration_fields, event_registrations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Избранное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favorites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Уведомления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notifications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Жалобы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event_complaints, review_complaints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Отзывы и рейтинги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event_reviews, review_photos, organizer_ratings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shd w:fill="D9E2F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Таблица</w:t>
            </w:r>
          </w:p>
        </w:tc>
        <w:tc>
          <w:tcPr>
            <w:tcW w:type="dxa" w:w="4844"/>
            <w:vAlign w:val="center"/>
            <w:shd w:fill="D9E2F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Ключевые поля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users</w:t>
            </w:r>
          </w:p>
        </w:tc>
        <w:tc>
          <w:tcPr>
            <w:tcW w:type="dxa" w:w="4844"/>
            <w:vAlign w:val="center"/>
          </w:tcPr>
          <w:p>
            <w:r>
              <w:rPr>
                <w:rFonts w:ascii="Times New Roman" w:hAnsi="Times New Roman"/>
                <w:sz w:val="22"/>
              </w:rPr>
              <w:t>id, role, email, password_hash, last_name, first_name, middle_name, phone, is_blocked, legal_documents_accepted, legal_documents_accepted_at, auth_token_hash, created_at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files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id, uploader_id, storage_path, original_name, mime_type, file_purpose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legal_documents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id, document_type, file_id, updated_at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events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id, organizer_id, title, short_description, full_description, starts_at, event_format, location_text ...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tags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id, name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event_tags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event_id, tag_id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event_registration_fields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id, event_id, label, field_type, is_required, options, position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event_registrations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id, event_id, user_id, registration_kind, status, submitted_at, answers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favorites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user_id, event_id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notifications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id, recipient_id, recipient_context, event_id, organizer_id, review_id, notification_type, title ...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event_complaints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id, event_id, complainant_id, complaint_type, complaint_text, organizer_comment, admin_comment, last_changed_at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event_reviews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id, event_id, author_id, rating, review_text, status, created_at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review_photos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review_id, file_id, position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review_complaints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id, review_id, complainant_id, created_at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organizer_ratings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id, organizer_id, user_id, rating</w:t>
            </w:r>
          </w:p>
        </w:tc>
      </w:tr>
    </w:tbl>
    <w:p/>
    <w:p>
      <w:pPr>
        <w:pStyle w:val="Heading1"/>
      </w:pPr>
      <w:r>
        <w:t>6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vAlign w:val="center"/>
            <w:shd w:fill="D9E2F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Группа API</w:t>
            </w:r>
          </w:p>
        </w:tc>
        <w:tc>
          <w:tcPr>
            <w:tcW w:type="dxa" w:w="3230"/>
            <w:vAlign w:val="center"/>
            <w:shd w:fill="D9E2F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Примеры маршрутов</w:t>
            </w:r>
          </w:p>
        </w:tc>
        <w:tc>
          <w:tcPr>
            <w:tcW w:type="dxa" w:w="3230"/>
            <w:vAlign w:val="center"/>
            <w:shd w:fill="D9E2F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Назначение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auth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 /api/auth/register; POST /api/auth/login; POST /api/auth/logout; GET /api/auth/me; POST /api/auth/accept-legal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Авторизация и принятие документов.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events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GET /api/events; POST /api/events; GET /api/events/{id}; PUT /api/events/{id}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Каталог, карточки, создание и редактирование мероприятий.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registrations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 /api/events/{id}/registrations; POST /api/registrations/{id}/approve; GET /api/events/{id}/participants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Регистрации, заявки, участники и экспорт.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reviews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GET/POST /api/events/{id}/reviews; DELETE /api/reviews/{id}; POST /api/reviews/{id}/complaints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Отзывы, оценки, жалобы на отзывы.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complaints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 /api/events/{id}/complaints; GET /api/admin/complaints/events; GET /api/admin/complaints/reviews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Жалобы на карточки и отзывы.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admin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GET /api/admin/users; GET /api/admin/organizers; POST /api/admin/users/{id}/block; POST /api/admin/users/{id}/unblock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Административные списки и блокировки.</w:t>
            </w:r>
          </w:p>
        </w:tc>
      </w:tr>
    </w:tbl>
    <w:p/>
    <w:p>
      <w:pPr>
        <w:pStyle w:val="Heading1"/>
      </w:pPr>
      <w:r>
        <w:t>7 Авторизация, токены и правовые согласия</w:t>
      </w:r>
    </w:p>
    <w:p>
      <w:pPr>
        <w:spacing w:line="276" w:lineRule="auto" w:after="120"/>
        <w:ind w:firstLine="709"/>
      </w:pPr>
      <w:r>
        <w:rPr>
          <w:rFonts w:ascii="Times New Roman" w:hAnsi="Times New Roman" w:eastAsia="Times New Roman"/>
          <w:sz w:val="24"/>
        </w:rPr>
        <w:t>После входа backend формирует токен авторизации и сохраняет его хэш в users.auth_token_hash. Клиент хранит сам токен и отправляет его в заголовке Authorization: Bearer &lt;token&gt;. Backend хэширует полученный токен, сравнивает его с users.auth_token_hash, проверяет роль, блокировку и признак принятия актуальных документов.</w:t>
      </w:r>
    </w:p>
    <w:p>
      <w:pPr>
        <w:spacing w:line="276" w:lineRule="auto" w:after="120"/>
        <w:ind w:firstLine="709"/>
      </w:pPr>
      <w:r>
        <w:rPr>
          <w:rFonts w:ascii="Times New Roman" w:hAnsi="Times New Roman" w:eastAsia="Times New Roman"/>
          <w:sz w:val="24"/>
        </w:rPr>
        <w:t>При выходе из системы users.auth_token_hash очищается. Отдельная таблица refresh_tokens не используется, потому что в проекте достаточно одной активной сессии на учетную запись.</w:t>
      </w:r>
    </w:p>
    <w:p>
      <w:pPr>
        <w:spacing w:line="276" w:lineRule="auto" w:after="120"/>
        <w:ind w:firstLine="709"/>
      </w:pPr>
      <w:r>
        <w:t>Если users.legal_documents_accepted = false, после корректного входа пользователь, организатор или администратор перенаправляется на LegalConsentPage и не получает доступ к защищенным разделам до подтверждения формулировки: «Я принимаю Пользовательское соглашение, ознакомлен с Политикой обработки персональных данных и даю согласие на обработку персональных данных». После подтверждения backend устанавливает users.legal_documents_accepted = true и заполняет users.legal_documents_accepted_at текущей датой и временем. Отдельная таблица legal_acceptances не используется, так как в системе хранится только факт принятия актуальной редакции документов.</w:t>
      </w:r>
    </w:p>
    <w:p>
      <w:pPr>
        <w:pStyle w:val="Heading1"/>
      </w:pPr>
      <w:r>
        <w:t>8 Хранение файлов</w:t>
      </w:r>
    </w:p>
    <w:p>
      <w:pPr>
        <w:spacing w:line="276" w:lineRule="auto" w:after="120"/>
        <w:ind w:firstLine="709"/>
      </w:pPr>
      <w:r>
        <w:rPr>
          <w:rFonts w:ascii="Times New Roman" w:hAnsi="Times New Roman" w:eastAsia="Times New Roman"/>
          <w:sz w:val="24"/>
        </w:rPr>
        <w:t>Файлы хранятся в локальной файловой системе проекта, а в таблице files сохраняются только путь, исходное имя, MIME-тип, назначение и загрузивший пользователь. Размер файла и дата загрузки не хранятся, так как ограничения размера и проверки выполняются на уровне backend-логики.</w:t>
      </w:r>
    </w:p>
    <w:p>
      <w:pPr>
        <w:pStyle w:val="Heading1"/>
      </w:pPr>
      <w:r>
        <w:t>9 Уведомления</w:t>
      </w:r>
    </w:p>
    <w:p>
      <w:pPr>
        <w:spacing w:line="276" w:lineRule="auto" w:after="120"/>
        <w:ind w:firstLine="709"/>
      </w:pPr>
      <w:r>
        <w:rPr>
          <w:rFonts w:ascii="Times New Roman" w:hAnsi="Times New Roman" w:eastAsia="Times New Roman"/>
          <w:sz w:val="24"/>
        </w:rPr>
        <w:t>Уведомления создаются на уровне логики сразу после события. Для каждого уведомления сохраняются получатель, контекст, тип, заголовок, текст, ссылка действия, признак прочтения и created_at. Поле read_at не используется; факт прочтения хранится в is_read.</w:t>
      </w:r>
    </w:p>
    <w:p>
      <w:pPr>
        <w:pStyle w:val="Heading1"/>
      </w:pPr>
      <w:r>
        <w:t>10 Состояния мероприятий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shd w:fill="D9E2F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Состояние</w:t>
            </w:r>
          </w:p>
        </w:tc>
        <w:tc>
          <w:tcPr>
            <w:tcW w:type="dxa" w:w="4844"/>
            <w:vAlign w:val="center"/>
            <w:shd w:fill="D9E2F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Описание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published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Карточка опубликована и доступна пользователям.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blocked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Карточка скрыта после жалобы или после непринятия исправлений.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under_review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Карточка скрыта и ожидает решения администратора после исправлений организатора.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archived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Мероприятие завершено и отображается в архивах.</w:t>
            </w:r>
          </w:p>
        </w:tc>
      </w:tr>
    </w:tbl>
    <w:p/>
    <w:p>
      <w:pPr>
        <w:spacing w:line="276" w:lineRule="auto" w:after="120"/>
        <w:ind w:firstLine="709"/>
      </w:pPr>
      <w:r>
        <w:rPr>
          <w:rFonts w:ascii="Times New Roman" w:hAnsi="Times New Roman" w:eastAsia="Times New Roman"/>
          <w:sz w:val="24"/>
        </w:rPr>
        <w:t>Переходы состояний выполняются сервисным слоем backend. Отдельные таблицы event_status_history и event_change_log не используются; уведомления создаются сразу в момент изменения.</w:t>
      </w:r>
    </w:p>
    <w:p>
      <w:pPr>
        <w:pStyle w:val="Heading1"/>
      </w:pPr>
      <w:r>
        <w:t>11 Жалобы, отзывы и рейтинги</w:t>
      </w:r>
    </w:p>
    <w:p>
      <w:pPr>
        <w:spacing w:line="276" w:lineRule="auto" w:after="120"/>
        <w:ind w:firstLine="709"/>
      </w:pPr>
      <w:r>
        <w:rPr>
          <w:rFonts w:ascii="Times New Roman" w:hAnsi="Times New Roman" w:eastAsia="Times New Roman"/>
          <w:sz w:val="24"/>
        </w:rPr>
        <w:t>Жалоба на карточку хранится в event_complaints до решения администратора. Текущее состояние определяется через events.status. После решения жалоба удаляется безвозвратно, а карточка или учетная запись изменяется согласно выбранному действию.</w:t>
      </w:r>
    </w:p>
    <w:p>
      <w:pPr>
        <w:spacing w:line="276" w:lineRule="auto" w:after="120"/>
        <w:ind w:firstLine="709"/>
      </w:pPr>
      <w:r>
        <w:rPr>
          <w:rFonts w:ascii="Times New Roman" w:hAnsi="Times New Roman" w:eastAsia="Times New Roman"/>
          <w:sz w:val="24"/>
        </w:rPr>
        <w:t>Жалоба на отзыв хранится в review_complaints без статуса. Факт существования записи означает наличие активной жалобы. При решении администратора жалоба удаляется: отзыв либо возвращается в published, либо физически удаляется, а автор блокируется.</w:t>
      </w:r>
    </w:p>
    <w:p>
      <w:pPr>
        <w:spacing w:line="276" w:lineRule="auto" w:after="120"/>
        <w:ind w:firstLine="709"/>
      </w:pPr>
      <w:r>
        <w:rPr>
          <w:rFonts w:ascii="Times New Roman" w:hAnsi="Times New Roman" w:eastAsia="Times New Roman"/>
          <w:sz w:val="24"/>
        </w:rPr>
        <w:t>Отзывы содержат обязательную оценку от 0 до 5, необязательный текст и до пяти фото. Удаленный отзыв физически удаляется из базы и не участвует в рейтингах. Рейтинг мероприятия рассчитывается по опубликованным отзывам, рейтинг организатора — по оценкам его мероприятий и отдельным оценкам на странице организатора.</w:t>
      </w:r>
    </w:p>
    <w:p>
      <w:pPr>
        <w:pStyle w:val="Heading1"/>
      </w:pPr>
      <w:r>
        <w:t>12 Итоговая структура проекта</w:t>
      </w:r>
    </w:p>
    <w:p>
      <w:r>
        <w:rPr>
          <w:rFonts w:ascii="Courier New" w:hAnsi="Courier New"/>
          <w:sz w:val="18"/>
        </w:rPr>
        <w:t>popculture-events/</w:t>
        <w:br/>
        <w:t>├── backend/</w:t>
        <w:br/>
        <w:t>│   ├── app/</w:t>
        <w:br/>
        <w:t>│   │   ├── auth/ users/ organizers/ events/ registrations/ favorites/</w:t>
        <w:br/>
        <w:t>│   │   ├── notifications/ complaints/ reviews/ legal/ files/ utils/</w:t>
        <w:br/>
        <w:t>│   │   ├── models.py, extensions.py, config.py, errors.py</w:t>
        <w:br/>
        <w:t>│   ├── migrations/</w:t>
        <w:br/>
        <w:t>│   ├── uploads/organizer_photos/ review_photos/ legal_docs/</w:t>
        <w:br/>
        <w:t>│   ├── requirements.txt</w:t>
        <w:br/>
        <w:t>│   └── run.py</w:t>
        <w:br/>
        <w:t>├── frontend/</w:t>
        <w:br/>
        <w:t>│   ├── src/api/ components/ context/ layouts/ pages/ routes/ styles/</w:t>
        <w:br/>
        <w:t>│   ├── package.json</w:t>
        <w:br/>
        <w:t>│   └── vite.config.js</w:t>
        <w:br/>
        <w:t>├── docs/</w:t>
        <w:br/>
        <w:t>│   ├── user-agreement.pdf</w:t>
        <w:br/>
        <w:t>│   ├── privacy-policy.pdf</w:t>
        <w:br/>
        <w:t>│   └── personal-data-consent.pdf</w:t>
        <w:br/>
        <w:t>└── README.md</w:t>
      </w:r>
    </w:p>
    <w:p>
      <w:pPr>
        <w:pStyle w:val="Heading1"/>
      </w:pPr>
      <w:r>
        <w:t>13 Правила реализации</w:t>
      </w:r>
    </w:p>
    <w:p>
      <w:pPr>
        <w:spacing w:line="276" w:lineRule="auto" w:after="60"/>
        <w:ind w:left="397" w:hanging="227"/>
      </w:pPr>
      <w:r>
        <w:rPr>
          <w:rFonts w:ascii="Times New Roman" w:hAnsi="Times New Roman" w:eastAsia="Times New Roman"/>
          <w:sz w:val="24"/>
        </w:rPr>
        <w:t>– Backend проверяет права доступа независимо от frontend.</w:t>
      </w:r>
    </w:p>
    <w:p>
      <w:pPr>
        <w:spacing w:line="276" w:lineRule="auto" w:after="60"/>
        <w:ind w:left="397" w:hanging="227"/>
      </w:pPr>
      <w:r>
        <w:rPr>
          <w:rFonts w:ascii="Times New Roman" w:hAnsi="Times New Roman" w:eastAsia="Times New Roman"/>
          <w:sz w:val="24"/>
        </w:rPr>
        <w:t>– Мероприятия без регистрации не создают заявки, участников и экспорт участников.</w:t>
      </w:r>
    </w:p>
    <w:p>
      <w:pPr>
        <w:spacing w:line="276" w:lineRule="auto" w:after="60"/>
        <w:ind w:left="397" w:hanging="227"/>
      </w:pPr>
      <w:r>
        <w:rPr>
          <w:rFonts w:ascii="Times New Roman" w:hAnsi="Times New Roman" w:eastAsia="Times New Roman"/>
          <w:sz w:val="24"/>
        </w:rPr>
        <w:t>– Скрытые, заблокированные и удаленные сущности не отображаются обычным пользователям.</w:t>
      </w:r>
    </w:p>
    <w:p>
      <w:pPr>
        <w:spacing w:line="276" w:lineRule="auto" w:after="60"/>
        <w:ind w:left="397" w:hanging="227"/>
      </w:pPr>
      <w:r>
        <w:rPr>
          <w:rFonts w:ascii="Times New Roman" w:hAnsi="Times New Roman" w:eastAsia="Times New Roman"/>
          <w:sz w:val="24"/>
        </w:rPr>
        <w:t>– При обновлении правовых документов legal_documents_accepted сбрасывается у всех учетных записей.</w:t>
      </w:r>
    </w:p>
    <w:p>
      <w:pPr>
        <w:spacing w:line="276" w:lineRule="auto" w:after="60"/>
        <w:ind w:left="397" w:hanging="227"/>
      </w:pPr>
      <w:r>
        <w:rPr>
          <w:rFonts w:ascii="Times New Roman" w:hAnsi="Times New Roman" w:eastAsia="Times New Roman"/>
          <w:sz w:val="24"/>
        </w:rPr>
        <w:t>– Все уведомления создаются в момент события и получают дату в notifications.created_at.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