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A931D"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Лабораторная работа № 3</w:t>
      </w:r>
    </w:p>
    <w:p w14:paraId="51CC3205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ПОСТРОЕНИЕ МОДЕЛЕЙ ПРЕДМЕТНОЙ ОБЛАСТИ С ИСПОЛЬЗОВАНИЕМ CASE-СРЕДСТ</w:t>
      </w:r>
    </w:p>
    <w:p w14:paraId="7B8F497B">
      <w:pPr>
        <w:jc w:val="both"/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 xml:space="preserve"> </w:t>
      </w:r>
    </w:p>
    <w:p w14:paraId="156609D1"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Создание функциональной модели системы в нотации IDEF0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.</w:t>
      </w:r>
    </w:p>
    <w:p w14:paraId="0D5C8081">
      <w:p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ru-RU"/>
        </w:rPr>
        <w:t>Вариант 12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 xml:space="preserve"> - Торговые услуги.</w:t>
      </w:r>
    </w:p>
    <w:p w14:paraId="03BA8AD0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7C32C9C6">
      <w:r>
        <w:drawing>
          <wp:inline distT="0" distB="0" distL="114300" distR="114300">
            <wp:extent cx="5934075" cy="2961005"/>
            <wp:effectExtent l="0" t="0" r="9525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AFC9"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Рисунок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Диаграмма А0 Предоставление торговых услуг</w:t>
      </w:r>
    </w:p>
    <w:p w14:paraId="5940E38A">
      <w:pPr>
        <w:jc w:val="center"/>
        <w:rPr>
          <w:rFonts w:hint="default"/>
          <w:lang w:val="ru-RU"/>
        </w:rPr>
      </w:pPr>
    </w:p>
    <w:p w14:paraId="04BD2844"/>
    <w:p w14:paraId="5EF048EA">
      <w:r>
        <w:drawing>
          <wp:inline distT="0" distB="0" distL="114300" distR="114300">
            <wp:extent cx="5940425" cy="3602990"/>
            <wp:effectExtent l="0" t="0" r="317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DCA1"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Рисунок 2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 Диаграмма декомпозиции для блока А0</w:t>
      </w:r>
    </w:p>
    <w:p w14:paraId="46706050">
      <w:pPr>
        <w:ind w:left="0" w:leftChars="0" w:firstLine="399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ходе работы была разработана функциональная модель системы в нотации IDEF0, которая позволяет структурировать и анализировать процессы, связанные с деятельностью системы. Основными результатами стали:</w:t>
      </w:r>
    </w:p>
    <w:p w14:paraId="391A67E8"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-Создание контекстной диаграммы модели: Определены границы системы, ключевые входы, выходы, механизмы и управления, что обеспечило общее представление о функционировании системы.</w:t>
      </w:r>
    </w:p>
    <w:p w14:paraId="19C035AC"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-Развитие модели путем декомпозиции: Выполнена детализация процессов до второго уровня, что позволило глубже понять структуру и взаимосвязи между отдельными компонентами системы.</w:t>
      </w:r>
    </w:p>
    <w:p w14:paraId="250BB0E1"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08BB826A">
      <w:p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6A4AE6F4">
      <w:pPr>
        <w:numPr>
          <w:ilvl w:val="0"/>
          <w:numId w:val="1"/>
        </w:numPr>
        <w:ind w:left="44" w:leftChars="22" w:firstLine="354" w:firstLineChars="126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Что такое бизнес-процесс?</w:t>
      </w:r>
    </w:p>
    <w:p w14:paraId="1781A5D3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Бизнес-процесс – это последовательность взаимосвязанных действий или операций, выполняемых для достижения определённой цели, будь то создание продукта, предоставление услуги или выполнение бизнес-задач.</w:t>
      </w:r>
    </w:p>
    <w:p w14:paraId="473154A6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</w:p>
    <w:p w14:paraId="6EBB1ADA">
      <w:pPr>
        <w:numPr>
          <w:ilvl w:val="0"/>
          <w:numId w:val="1"/>
        </w:numPr>
        <w:ind w:left="44" w:leftChars="22" w:firstLine="354" w:firstLineChars="126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Каковы основные компоненты функциональной модели?</w:t>
      </w:r>
    </w:p>
    <w:p w14:paraId="161B44E7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Функции: Отражают действия или процессы, выполняемые системой.</w:t>
      </w:r>
    </w:p>
    <w:p w14:paraId="3A4E4BCB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Входы: Материалы или информация, используемая функцией.</w:t>
      </w:r>
    </w:p>
    <w:p w14:paraId="50A483BC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Выходы: Результаты, полученные после выполнения функции.</w:t>
      </w:r>
    </w:p>
    <w:p w14:paraId="78439C0A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Механизмы: Ресурсы, которые выполняют функцию (люди, оборудование, ПО).</w:t>
      </w:r>
    </w:p>
    <w:p w14:paraId="5286895F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Управление: Ограничения, стандарты или правила, регулирующие выполнение функции.</w:t>
      </w:r>
    </w:p>
    <w:p w14:paraId="74E125E6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</w:p>
    <w:p w14:paraId="13BB0AFE">
      <w:pPr>
        <w:numPr>
          <w:ilvl w:val="0"/>
          <w:numId w:val="1"/>
        </w:numPr>
        <w:ind w:left="44" w:leftChars="22" w:firstLine="354" w:firstLineChars="126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Что представляют собой методологии функционального моделирования?</w:t>
      </w:r>
    </w:p>
    <w:p w14:paraId="0098D998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Методологии функционального моделирования – это набор инструментов, правил и подходов, используемых для описания, анализа и улучшения бизнес-процессов. Они позволяют структурировать и визуализировать процессы для их оптимизации. Примером такой методологии является IDEF0.</w:t>
      </w:r>
    </w:p>
    <w:p w14:paraId="645FB2F8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</w:p>
    <w:p w14:paraId="306538A9">
      <w:pPr>
        <w:numPr>
          <w:ilvl w:val="0"/>
          <w:numId w:val="1"/>
        </w:numPr>
        <w:ind w:left="44" w:leftChars="22" w:firstLine="354" w:firstLineChars="126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Что такое сценарии?</w:t>
      </w:r>
    </w:p>
    <w:p w14:paraId="08B0C56E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Сценарии – это последовательности событий или действий, описывающие, как должна вести себя система или процесс в различных ситуациях.</w:t>
      </w:r>
    </w:p>
    <w:p w14:paraId="082AF03A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</w:p>
    <w:p w14:paraId="160C2050">
      <w:pPr>
        <w:numPr>
          <w:ilvl w:val="0"/>
          <w:numId w:val="1"/>
        </w:numPr>
        <w:ind w:left="44" w:leftChars="22" w:firstLine="354" w:firstLineChars="126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Какие виды сценариев Вы знаете?</w:t>
      </w:r>
    </w:p>
    <w:p w14:paraId="6B4B5F9E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сценарии: Описывают, как пользователь взаимодействует с системой.</w:t>
      </w:r>
    </w:p>
    <w:p w14:paraId="67D1A47E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Тестовые сценарии: Используются для проверки работы системы в различных условиях.</w:t>
      </w:r>
    </w:p>
    <w:p w14:paraId="1A8F3D83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Сценарии разработки: Используются для описания процесса работы системы в процессе её разработки.</w:t>
      </w:r>
    </w:p>
    <w:p w14:paraId="7451E77C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</w:p>
    <w:p w14:paraId="334D4DD1">
      <w:pPr>
        <w:numPr>
          <w:ilvl w:val="0"/>
          <w:numId w:val="1"/>
        </w:numPr>
        <w:ind w:left="44" w:leftChars="22" w:firstLine="354" w:firstLineChars="126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 чем отличие серверных элементов управления от клиентских?</w:t>
      </w:r>
    </w:p>
    <w:p w14:paraId="7E63DFAC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Серверные элементы управления: Выполняются на стороне сервера. Они обеспечивают обработку данных, управление логикой приложения и взаимодействуют с базами данных.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Клиентские элементы управления: Выполняются на устройстве пользователя (клиенте). Они отвечают за взаимодействие с интерфейсом, проверку ввода данных, отправку запросов на сервер.</w:t>
      </w:r>
    </w:p>
    <w:p w14:paraId="59DF06F5">
      <w:pPr>
        <w:numPr>
          <w:numId w:val="0"/>
        </w:num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</w:p>
    <w:p w14:paraId="5F6607F1">
      <w:pPr>
        <w:ind w:left="44" w:leftChars="22" w:firstLine="354" w:firstLineChars="126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7. Какие технологии программирования серверных сценариев Вы знаете? В чем их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о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тличие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807233F">
      <w:p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PHP: Серверный язык, прост для написания динамических веб-приложений.</w:t>
      </w:r>
    </w:p>
    <w:p w14:paraId="00376D75">
      <w:p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</w:p>
    <w:p w14:paraId="6B5E4E96">
      <w:p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Python (Django, Flask): Универсальный язык, подходит как для серверных сценариев, так и для сложных вычислений.</w:t>
      </w:r>
    </w:p>
    <w:p w14:paraId="22FCD17E">
      <w:p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Node.js: Асинхронная среда выполнения JavaScript для серверных приложений.</w:t>
      </w:r>
    </w:p>
    <w:p w14:paraId="56579B09">
      <w:p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Java (Spring): Подходит для создания масштабируемых корпоративных приложений.</w:t>
      </w:r>
    </w:p>
    <w:p w14:paraId="67F8D309">
      <w:pPr>
        <w:ind w:left="44" w:leftChars="22" w:firstLine="354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Отличия технологий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F812E0F">
      <w:p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Подход к разработке: Например, Java ориентирована на строго типизированную архитектуру, а Node.js использует событийно-ориентированную модель.</w:t>
      </w:r>
    </w:p>
    <w:p w14:paraId="527C91AD">
      <w:p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Производительность: Технологии различаются по скорости обработки запросов и масштабируемости.</w:t>
      </w:r>
    </w:p>
    <w:p w14:paraId="24AF584E">
      <w:pPr>
        <w:ind w:left="44" w:leftChars="22" w:firstLine="352" w:firstLineChars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Простота освоения: Языки, такие как PHP, проще для новичков, в отличие от более сложных решений, например, Java.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5BCF1"/>
    <w:multiLevelType w:val="singleLevel"/>
    <w:tmpl w:val="AD95BCF1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74EB9"/>
    <w:rsid w:val="31FB24AE"/>
    <w:rsid w:val="7D27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2025-03-14T12:16:00Z</dcterms:created>
  <dc:creator>Дарья Маслова</dc:creator>
  <cp:lastModifiedBy>Дарья Маслова</cp:lastModifiedBy>
  <dcterms:modified xsi:type="dcterms:W3CDTF">2025-03-14T12:56:00Z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788F67306F2E4A8CBF616FAB1971ECC6_11</vt:lpwstr>
  </property>
</Properties>
</file>