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2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383"/>
        <w:gridCol w:w="8188"/>
      </w:tblGrid>
      <w:tr>
        <w:trPr>
          <w:trHeight w:hRule="atLeast" w:val="2090"/>
        </w:trPr>
        <w:tc>
          <w:tcPr>
            <w:tcW w:type="dxa" w:w="138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188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03000000">
            <w:pPr>
              <w:pStyle w:val="Style_3"/>
              <w:widowControl w:val="0"/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Министерство науки и высшего образования Российской Федерации</w:t>
            </w:r>
          </w:p>
          <w:p w14:paraId="04000000">
            <w:pPr>
              <w:pStyle w:val="Style_3"/>
              <w:widowControl w:val="0"/>
              <w:ind w:firstLine="0" w:left="0" w:right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 xml:space="preserve">Федеральное государственное автономное образовательное учреждение </w:t>
            </w:r>
          </w:p>
          <w:p w14:paraId="05000000">
            <w:pPr>
              <w:pStyle w:val="Style_3"/>
              <w:widowControl w:val="0"/>
              <w:ind w:firstLine="0" w:left="0" w:right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высшего образования</w:t>
            </w:r>
          </w:p>
          <w:p w14:paraId="06000000">
            <w:pPr>
              <w:pStyle w:val="Style_3"/>
              <w:widowControl w:val="0"/>
              <w:ind w:firstLine="0" w:left="0" w:right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«Московский государственный технический университет</w:t>
            </w:r>
          </w:p>
          <w:p w14:paraId="07000000">
            <w:pPr>
              <w:pStyle w:val="Style_3"/>
              <w:widowControl w:val="0"/>
              <w:ind w:firstLine="0" w:left="0" w:right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имени Н</w:t>
            </w:r>
            <w:r>
              <w:rPr>
                <w:b w:val="1"/>
                <w:sz w:val="24"/>
              </w:rPr>
              <w:t>.</w:t>
            </w:r>
            <w:r>
              <w:rPr>
                <w:b w:val="1"/>
                <w:sz w:val="24"/>
              </w:rPr>
              <w:t>Э</w:t>
            </w:r>
            <w:r>
              <w:rPr>
                <w:b w:val="1"/>
                <w:sz w:val="24"/>
              </w:rPr>
              <w:t xml:space="preserve">. </w:t>
            </w:r>
            <w:r>
              <w:rPr>
                <w:b w:val="1"/>
                <w:sz w:val="24"/>
              </w:rPr>
              <w:t>Баумана</w:t>
            </w:r>
          </w:p>
          <w:p w14:paraId="08000000">
            <w:pPr>
              <w:pStyle w:val="Style_3"/>
              <w:widowControl w:val="0"/>
              <w:ind w:firstLine="0" w:left="0" w:right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(</w:t>
            </w:r>
            <w:r>
              <w:rPr>
                <w:b w:val="1"/>
                <w:sz w:val="24"/>
              </w:rPr>
              <w:t>национальный исследовательский университет</w:t>
            </w:r>
            <w:r>
              <w:rPr>
                <w:b w:val="1"/>
                <w:sz w:val="24"/>
              </w:rPr>
              <w:t>)</w:t>
            </w:r>
            <w:r>
              <w:rPr>
                <w:b w:val="1"/>
                <w:sz w:val="24"/>
              </w:rPr>
              <w:t>»</w:t>
            </w:r>
          </w:p>
          <w:p w14:paraId="09000000">
            <w:pPr>
              <w:pStyle w:val="Style_3"/>
              <w:widowControl w:val="0"/>
              <w:ind w:firstLine="0" w:left="0" w:right="0"/>
              <w:jc w:val="center"/>
            </w:pPr>
            <w:r>
              <w:rPr>
                <w:b w:val="1"/>
                <w:sz w:val="24"/>
              </w:rPr>
              <w:t>(</w:t>
            </w:r>
            <w:r>
              <w:rPr>
                <w:b w:val="1"/>
                <w:sz w:val="24"/>
              </w:rPr>
              <w:t>МГТУ им</w:t>
            </w:r>
            <w:r>
              <w:rPr>
                <w:b w:val="1"/>
                <w:sz w:val="24"/>
              </w:rPr>
              <w:t xml:space="preserve">. </w:t>
            </w:r>
            <w:r>
              <w:rPr>
                <w:b w:val="1"/>
                <w:sz w:val="24"/>
              </w:rPr>
              <w:t>Н</w:t>
            </w:r>
            <w:r>
              <w:rPr>
                <w:b w:val="1"/>
                <w:sz w:val="24"/>
              </w:rPr>
              <w:t>.</w:t>
            </w:r>
            <w:r>
              <w:rPr>
                <w:b w:val="1"/>
                <w:sz w:val="24"/>
              </w:rPr>
              <w:t>Э</w:t>
            </w:r>
            <w:r>
              <w:rPr>
                <w:b w:val="1"/>
                <w:sz w:val="24"/>
              </w:rPr>
              <w:t xml:space="preserve">. </w:t>
            </w:r>
            <w:r>
              <w:rPr>
                <w:b w:val="1"/>
                <w:sz w:val="24"/>
              </w:rPr>
              <w:t>Баумана</w:t>
            </w:r>
            <w:r>
              <w:rPr>
                <w:b w:val="1"/>
                <w:sz w:val="24"/>
              </w:rPr>
              <w:t>)</w:t>
            </w:r>
          </w:p>
        </w:tc>
      </w:tr>
    </w:tbl>
    <w:p w14:paraId="0A000000">
      <w:pPr>
        <w:pStyle w:val="Style_4"/>
        <w:widowControl w:val="0"/>
        <w:tabs>
          <w:tab w:leader="none" w:pos="720" w:val="left"/>
          <w:tab w:leader="none" w:pos="1440" w:val="left"/>
          <w:tab w:leader="none" w:pos="2160" w:val="left"/>
          <w:tab w:leader="none" w:pos="2880" w:val="left"/>
          <w:tab w:leader="none" w:pos="3600" w:val="left"/>
          <w:tab w:leader="none" w:pos="4320" w:val="left"/>
          <w:tab w:leader="none" w:pos="5040" w:val="left"/>
          <w:tab w:leader="none" w:pos="5760" w:val="left"/>
          <w:tab w:leader="none" w:pos="6480" w:val="left"/>
          <w:tab w:leader="none" w:pos="7200" w:val="left"/>
          <w:tab w:leader="none" w:pos="7920" w:val="left"/>
          <w:tab w:leader="none" w:pos="8640" w:val="left"/>
          <w:tab w:leader="none" w:pos="9360" w:val="left"/>
        </w:tabs>
        <w:ind/>
      </w:pPr>
    </w:p>
    <w:p w14:paraId="0B000000">
      <w:pPr>
        <w:pStyle w:val="Style_3"/>
        <w:widowControl w:val="0"/>
        <w:ind/>
        <w:jc w:val="center"/>
        <w:rPr>
          <w:b w:val="1"/>
          <w:sz w:val="10"/>
        </w:rPr>
      </w:pPr>
    </w:p>
    <w:p w14:paraId="0C000000">
      <w:pPr>
        <w:pStyle w:val="Style_3"/>
        <w:widowControl w:val="0"/>
        <w:ind/>
        <w:rPr>
          <w:b w:val="1"/>
          <w:sz w:val="22"/>
        </w:rPr>
      </w:pPr>
    </w:p>
    <w:tbl>
      <w:tblPr>
        <w:tblStyle w:val="Style_2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1650"/>
        <w:gridCol w:w="7825"/>
      </w:tblGrid>
      <w:tr>
        <w:trPr>
          <w:trHeight w:hRule="atLeast" w:val="295"/>
        </w:trPr>
        <w:tc>
          <w:tcPr>
            <w:tcW w:type="dxa" w:w="1650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0D000000">
            <w:pPr>
              <w:pStyle w:val="Style_3"/>
              <w:widowControl w:val="0"/>
              <w:ind/>
            </w:pPr>
            <w:r>
              <w:rPr>
                <w:sz w:val="24"/>
              </w:rPr>
              <w:t>ФАКУЛЬТЕТ</w:t>
            </w:r>
          </w:p>
        </w:tc>
        <w:tc>
          <w:tcPr>
            <w:tcW w:type="dxa" w:w="7825"/>
            <w:tcBorders>
              <w:top w:sz="4" w:val="nil"/>
              <w:left w:sz="4" w:val="nil"/>
              <w:bottom w:color="000000" w:sz="4" w:val="single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0E000000">
            <w:pPr>
              <w:pStyle w:val="Style_3"/>
              <w:widowControl w:val="0"/>
              <w:ind/>
            </w:pPr>
            <w:r>
              <w:rPr>
                <w:sz w:val="24"/>
              </w:rPr>
              <w:t>ИНФОРМАТИКА И СИСТЕМЫ УПРАВЛЕНИЯ</w:t>
            </w:r>
          </w:p>
        </w:tc>
      </w:tr>
      <w:tr>
        <w:trPr>
          <w:trHeight w:hRule="atLeast" w:val="300"/>
        </w:trPr>
        <w:tc>
          <w:tcPr>
            <w:tcW w:type="dxa" w:w="1650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0F000000">
            <w:pPr>
              <w:pStyle w:val="Style_3"/>
              <w:widowControl w:val="0"/>
              <w:ind/>
            </w:pPr>
            <w:r>
              <w:rPr>
                <w:sz w:val="24"/>
              </w:rPr>
              <w:t>КАФЕДРА</w:t>
            </w:r>
          </w:p>
        </w:tc>
        <w:tc>
          <w:tcPr>
            <w:tcW w:type="dxa" w:w="7825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10000000">
            <w:pPr>
              <w:pStyle w:val="Style_3"/>
              <w:widowControl w:val="0"/>
              <w:ind/>
            </w:pPr>
            <w:r>
              <w:rPr>
                <w:sz w:val="24"/>
              </w:rPr>
              <w:t>СИСТЕМЫ ОБРАБОТКИ ИНФОРМАЦИИ И УПРАВЛЕНИЯ</w:t>
            </w:r>
          </w:p>
        </w:tc>
      </w:tr>
    </w:tbl>
    <w:p w14:paraId="11000000">
      <w:pPr>
        <w:pStyle w:val="Style_3"/>
        <w:widowControl w:val="0"/>
        <w:ind/>
        <w:rPr>
          <w:b w:val="1"/>
          <w:sz w:val="22"/>
        </w:rPr>
      </w:pPr>
    </w:p>
    <w:p w14:paraId="12000000">
      <w:pPr>
        <w:pStyle w:val="Style_3"/>
        <w:widowControl w:val="0"/>
        <w:ind/>
        <w:rPr>
          <w:i w:val="1"/>
          <w:sz w:val="36"/>
        </w:rPr>
      </w:pPr>
    </w:p>
    <w:p w14:paraId="13000000">
      <w:pPr>
        <w:pStyle w:val="Style_3"/>
        <w:ind/>
        <w:jc w:val="center"/>
        <w:rPr>
          <w:i w:val="1"/>
        </w:rPr>
      </w:pPr>
    </w:p>
    <w:p w14:paraId="14000000">
      <w:pPr>
        <w:pStyle w:val="Style_3"/>
        <w:ind/>
        <w:jc w:val="center"/>
        <w:rPr>
          <w:i w:val="1"/>
        </w:rPr>
      </w:pPr>
    </w:p>
    <w:p w14:paraId="15000000">
      <w:pPr>
        <w:pStyle w:val="Style_3"/>
        <w:ind/>
        <w:jc w:val="center"/>
        <w:rPr>
          <w:i w:val="1"/>
        </w:rPr>
      </w:pPr>
    </w:p>
    <w:p w14:paraId="16000000">
      <w:pPr>
        <w:pStyle w:val="Style_3"/>
        <w:ind/>
        <w:jc w:val="center"/>
        <w:rPr>
          <w:i w:val="1"/>
        </w:rPr>
      </w:pPr>
    </w:p>
    <w:p w14:paraId="17000000">
      <w:pPr>
        <w:pStyle w:val="Style_3"/>
        <w:ind/>
        <w:jc w:val="center"/>
        <w:rPr>
          <w:b w:val="1"/>
          <w:sz w:val="36"/>
        </w:rPr>
      </w:pPr>
    </w:p>
    <w:p w14:paraId="18000000">
      <w:pPr>
        <w:pStyle w:val="Style_3"/>
        <w:ind/>
        <w:jc w:val="center"/>
        <w:rPr>
          <w:b w:val="1"/>
          <w:sz w:val="36"/>
        </w:rPr>
      </w:pPr>
      <w:r>
        <w:rPr>
          <w:b w:val="1"/>
          <w:sz w:val="36"/>
        </w:rPr>
        <w:t>Домашнее задание 1</w:t>
      </w:r>
    </w:p>
    <w:p w14:paraId="19000000">
      <w:pPr>
        <w:pStyle w:val="Style_3"/>
      </w:pPr>
    </w:p>
    <w:p w14:paraId="1A000000">
      <w:pPr>
        <w:pStyle w:val="Style_3"/>
      </w:pPr>
    </w:p>
    <w:p w14:paraId="1B000000">
      <w:pPr>
        <w:pStyle w:val="Style_3"/>
      </w:pPr>
    </w:p>
    <w:p w14:paraId="1C000000">
      <w:pPr>
        <w:pStyle w:val="Style_3"/>
        <w:ind/>
        <w:jc w:val="center"/>
        <w:rPr>
          <w:rFonts w:ascii="quote-cjk-patch" w:hAnsi="quote-cjk-patch"/>
          <w:b w:val="1"/>
          <w:i w:val="0"/>
          <w:caps w:val="0"/>
          <w:strike w:val="0"/>
          <w:color w:val="0F1115"/>
          <w:spacing w:val="0"/>
          <w:sz w:val="36"/>
          <w:u/>
        </w:rPr>
      </w:pPr>
      <w:r>
        <w:rPr>
          <w:b w:val="1"/>
          <w:sz w:val="32"/>
        </w:rPr>
        <w:t>«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Реализация алгоритма поиска с опечатками</w:t>
      </w:r>
      <w:r>
        <w:rPr>
          <w:b w:val="1"/>
          <w:sz w:val="32"/>
        </w:rPr>
        <w:t>»</w:t>
      </w:r>
    </w:p>
    <w:p w14:paraId="1D000000">
      <w:pPr>
        <w:pStyle w:val="Style_3"/>
        <w:ind/>
        <w:jc w:val="center"/>
        <w:rPr>
          <w:sz w:val="32"/>
        </w:rPr>
      </w:pPr>
    </w:p>
    <w:p w14:paraId="1E000000">
      <w:pPr>
        <w:pStyle w:val="Style_3"/>
      </w:pPr>
    </w:p>
    <w:p w14:paraId="1F000000">
      <w:pPr>
        <w:pStyle w:val="Style_3"/>
        <w:ind w:hanging="2694" w:left="2694"/>
        <w:jc w:val="center"/>
        <w:rPr>
          <w:rFonts w:ascii="Times New Roman" w:hAnsi="Times New Roman"/>
          <w:color w:val="000000"/>
          <w:sz w:val="28"/>
        </w:rPr>
      </w:pPr>
      <w:r>
        <w:rPr>
          <w:b w:val="1"/>
          <w:sz w:val="28"/>
        </w:rPr>
        <w:t>ДИСЦИПЛИНА</w:t>
      </w:r>
      <w:r>
        <w:rPr>
          <w:b w:val="1"/>
          <w:sz w:val="28"/>
        </w:rPr>
        <w:t xml:space="preserve">: </w:t>
      </w:r>
      <w:r>
        <w:rPr>
          <w:b w:val="1"/>
          <w:sz w:val="28"/>
        </w:rPr>
        <w:t>«</w:t>
      </w:r>
      <w:r>
        <w:rPr>
          <w:rFonts w:ascii="Times New Roman" w:hAnsi="Times New Roman"/>
          <w:b w:val="1"/>
          <w:color w:val="000000"/>
          <w:sz w:val="28"/>
        </w:rPr>
        <w:t>А</w:t>
      </w:r>
      <w:r>
        <w:rPr>
          <w:rFonts w:ascii="Times New Roman" w:hAnsi="Times New Roman"/>
          <w:b w:val="1"/>
          <w:color w:val="000000"/>
          <w:sz w:val="28"/>
        </w:rPr>
        <w:t>рхитектура автоматизированных систем обработки</w:t>
      </w:r>
    </w:p>
    <w:p w14:paraId="20000000">
      <w:pPr>
        <w:spacing w:after="0" w:before="0"/>
        <w:ind w:firstLine="0" w:left="0" w:right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информации и управления</w:t>
      </w:r>
      <w:r>
        <w:rPr>
          <w:rFonts w:ascii="Times New Roman" w:hAnsi="Times New Roman"/>
          <w:b w:val="1"/>
          <w:sz w:val="28"/>
        </w:rPr>
        <w:t>»</w:t>
      </w:r>
    </w:p>
    <w:p w14:paraId="21000000">
      <w:pPr>
        <w:pStyle w:val="Style_3"/>
        <w:rPr>
          <w:b w:val="1"/>
          <w:sz w:val="28"/>
        </w:rPr>
      </w:pPr>
    </w:p>
    <w:p w14:paraId="22000000">
      <w:pPr>
        <w:pStyle w:val="Style_3"/>
        <w:rPr>
          <w:b w:val="1"/>
          <w:sz w:val="28"/>
        </w:rPr>
      </w:pPr>
    </w:p>
    <w:p w14:paraId="23000000">
      <w:pPr>
        <w:pStyle w:val="Style_3"/>
        <w:rPr>
          <w:b w:val="1"/>
          <w:sz w:val="28"/>
        </w:rPr>
      </w:pPr>
    </w:p>
    <w:tbl>
      <w:tblPr>
        <w:tblStyle w:val="Style_2"/>
        <w:tblW w:type="auto" w:w="0"/>
        <w:jc w:val="left"/>
        <w:tblInd w:type="dxa" w:w="108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3179"/>
        <w:gridCol w:w="865"/>
        <w:gridCol w:w="5763"/>
      </w:tblGrid>
      <w:tr>
        <w:trPr>
          <w:trHeight w:hRule="atLeast" w:val="775"/>
        </w:trPr>
        <w:tc>
          <w:tcPr>
            <w:tcW w:type="dxa" w:w="4044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24000000">
            <w:pPr>
              <w:pStyle w:val="Style_3"/>
              <w:spacing w:before="200" w:line="252" w:lineRule="auto"/>
              <w:ind/>
            </w:pPr>
            <w:r>
              <w:rPr>
                <w:sz w:val="28"/>
              </w:rPr>
              <w:t>Выполнил</w:t>
            </w:r>
            <w:r>
              <w:rPr>
                <w:sz w:val="28"/>
              </w:rPr>
              <w:t xml:space="preserve">: </w:t>
            </w:r>
            <w:r>
              <w:rPr>
                <w:sz w:val="28"/>
              </w:rPr>
              <w:t>студент гр</w:t>
            </w:r>
            <w:r>
              <w:rPr>
                <w:sz w:val="28"/>
              </w:rPr>
              <w:t xml:space="preserve">. </w:t>
            </w:r>
            <w:r>
              <w:rPr>
                <w:sz w:val="28"/>
              </w:rPr>
              <w:t>ИУ</w:t>
            </w:r>
            <w:r>
              <w:rPr>
                <w:sz w:val="28"/>
              </w:rPr>
              <w:t>5</w:t>
            </w:r>
            <w:r>
              <w:rPr>
                <w:sz w:val="28"/>
              </w:rPr>
              <w:t>-24Б</w:t>
            </w:r>
          </w:p>
        </w:tc>
        <w:tc>
          <w:tcPr>
            <w:tcW w:type="dxa" w:w="576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25000000">
            <w:pPr>
              <w:pStyle w:val="Style_3"/>
              <w:keepLines w:val="1"/>
              <w:spacing w:before="240" w:line="252" w:lineRule="auto"/>
              <w:ind/>
            </w:pPr>
            <w:r>
              <w:t xml:space="preserve">         ________________(_____Позднякова Д.Е.______________)</w:t>
            </w:r>
          </w:p>
          <w:p w14:paraId="26000000">
            <w:pPr>
              <w:pStyle w:val="Style_3"/>
              <w:keepLines w:val="1"/>
              <w:spacing w:line="252" w:lineRule="auto"/>
              <w:ind w:firstLine="0" w:left="0" w:right="0"/>
              <w:jc w:val="left"/>
            </w:pPr>
            <w:r>
              <w:rPr>
                <w:sz w:val="18"/>
              </w:rPr>
              <w:t xml:space="preserve">                    (</w:t>
            </w:r>
            <w:r>
              <w:rPr>
                <w:sz w:val="18"/>
              </w:rPr>
              <w:t>Подпись</w:t>
            </w:r>
            <w:r>
              <w:rPr>
                <w:sz w:val="18"/>
              </w:rPr>
              <w:t>)                             (</w:t>
            </w:r>
            <w:r>
              <w:rPr>
                <w:sz w:val="18"/>
              </w:rPr>
              <w:t>Ф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О</w:t>
            </w:r>
            <w:r>
              <w:rPr>
                <w:sz w:val="18"/>
              </w:rPr>
              <w:t>.)</w:t>
            </w:r>
          </w:p>
        </w:tc>
      </w:tr>
      <w:tr>
        <w:trPr>
          <w:trHeight w:hRule="atLeast" w:val="775"/>
        </w:trPr>
        <w:tc>
          <w:tcPr>
            <w:tcW w:type="dxa" w:w="4044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27000000">
            <w:pPr>
              <w:pStyle w:val="Style_3"/>
              <w:spacing w:before="200" w:line="252" w:lineRule="auto"/>
              <w:ind/>
            </w:pPr>
            <w:r>
              <w:rPr>
                <w:sz w:val="28"/>
              </w:rPr>
              <w:t>Проверил</w:t>
            </w:r>
            <w:r>
              <w:rPr>
                <w:sz w:val="28"/>
              </w:rPr>
              <w:t>:</w:t>
            </w:r>
          </w:p>
        </w:tc>
        <w:tc>
          <w:tcPr>
            <w:tcW w:type="dxa" w:w="576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28000000">
            <w:pPr>
              <w:pStyle w:val="Style_3"/>
              <w:keepLines w:val="1"/>
              <w:spacing w:before="240" w:line="252" w:lineRule="auto"/>
              <w:ind/>
            </w:pPr>
            <w:r>
              <w:t xml:space="preserve">         _________________ (_______Гапанюк Ю.Е._____________)</w:t>
            </w:r>
          </w:p>
          <w:p w14:paraId="29000000">
            <w:pPr>
              <w:pStyle w:val="Style_3"/>
              <w:keepLines w:val="1"/>
              <w:spacing w:line="252" w:lineRule="auto"/>
              <w:ind w:firstLine="0" w:left="0" w:right="0"/>
              <w:jc w:val="left"/>
            </w:pPr>
            <w:r>
              <w:rPr>
                <w:sz w:val="18"/>
              </w:rPr>
              <w:t xml:space="preserve">                    (</w:t>
            </w:r>
            <w:r>
              <w:rPr>
                <w:sz w:val="18"/>
              </w:rPr>
              <w:t>Подпись</w:t>
            </w:r>
            <w:r>
              <w:rPr>
                <w:sz w:val="18"/>
              </w:rPr>
              <w:t>)                             (</w:t>
            </w:r>
            <w:r>
              <w:rPr>
                <w:sz w:val="18"/>
              </w:rPr>
              <w:t>Ф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И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О</w:t>
            </w:r>
            <w:r>
              <w:rPr>
                <w:sz w:val="18"/>
              </w:rPr>
              <w:t>.)</w:t>
            </w:r>
          </w:p>
        </w:tc>
      </w:tr>
      <w:tr>
        <w:trPr>
          <w:trHeight w:hRule="atLeast" w:val="1109"/>
        </w:trPr>
        <w:tc>
          <w:tcPr>
            <w:tcW w:type="dxa" w:w="9807"/>
            <w:gridSpan w:val="3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2A000000">
            <w:pPr>
              <w:pStyle w:val="Style_3"/>
              <w:spacing w:after="100" w:line="252" w:lineRule="auto"/>
              <w:ind/>
              <w:rPr>
                <w:sz w:val="28"/>
              </w:rPr>
            </w:pPr>
          </w:p>
          <w:p w14:paraId="2B000000">
            <w:pPr>
              <w:pStyle w:val="Style_3"/>
              <w:spacing w:after="100" w:line="252" w:lineRule="auto"/>
              <w:ind w:firstLine="0" w:left="0" w:right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 сдачи </w:t>
            </w:r>
            <w:r>
              <w:rPr>
                <w:sz w:val="28"/>
              </w:rPr>
              <w:t>(</w:t>
            </w:r>
            <w:r>
              <w:rPr>
                <w:sz w:val="28"/>
              </w:rPr>
              <w:t>защиты</w:t>
            </w:r>
            <w:r>
              <w:rPr>
                <w:sz w:val="28"/>
              </w:rPr>
              <w:t>):</w:t>
            </w:r>
          </w:p>
          <w:p w14:paraId="2C000000">
            <w:pPr>
              <w:pStyle w:val="Style_3"/>
              <w:spacing w:after="100" w:line="252" w:lineRule="auto"/>
              <w:ind w:firstLine="0" w:left="0" w:right="0"/>
              <w:jc w:val="left"/>
            </w:pPr>
            <w:r>
              <w:rPr>
                <w:sz w:val="28"/>
              </w:rPr>
              <w:t xml:space="preserve">Результаты сдачи </w:t>
            </w:r>
            <w:r>
              <w:rPr>
                <w:sz w:val="28"/>
              </w:rPr>
              <w:t>(</w:t>
            </w:r>
            <w:r>
              <w:rPr>
                <w:sz w:val="28"/>
              </w:rPr>
              <w:t>защиты</w:t>
            </w:r>
            <w:r>
              <w:rPr>
                <w:sz w:val="28"/>
              </w:rPr>
              <w:t>):</w:t>
            </w:r>
          </w:p>
        </w:tc>
      </w:tr>
      <w:tr>
        <w:trPr>
          <w:trHeight w:hRule="atLeast" w:val="936"/>
        </w:trPr>
        <w:tc>
          <w:tcPr>
            <w:tcW w:type="dxa" w:w="3179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28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2D000000">
            <w:pPr>
              <w:pStyle w:val="Style_3"/>
              <w:spacing w:after="160" w:line="252" w:lineRule="auto"/>
              <w:ind/>
              <w:rPr>
                <w:sz w:val="28"/>
              </w:rPr>
            </w:pPr>
            <w:r>
              <w:rPr>
                <w:sz w:val="28"/>
              </w:rPr>
              <w:t xml:space="preserve">- </w:t>
            </w:r>
            <w:r>
              <w:rPr>
                <w:sz w:val="28"/>
              </w:rPr>
              <w:t>Балльная оценка</w:t>
            </w:r>
            <w:r>
              <w:rPr>
                <w:sz w:val="28"/>
              </w:rPr>
              <w:t>:</w:t>
            </w:r>
          </w:p>
          <w:p w14:paraId="2E000000">
            <w:pPr>
              <w:pStyle w:val="Style_3"/>
              <w:spacing w:after="160" w:line="252" w:lineRule="auto"/>
              <w:ind w:firstLine="0" w:left="0" w:right="0"/>
              <w:jc w:val="left"/>
            </w:pPr>
            <w:r>
              <w:rPr>
                <w:sz w:val="28"/>
              </w:rPr>
              <w:t xml:space="preserve">- </w:t>
            </w:r>
            <w:r>
              <w:rPr>
                <w:sz w:val="28"/>
              </w:rPr>
              <w:t>Оценка</w:t>
            </w:r>
            <w:r>
              <w:rPr>
                <w:sz w:val="28"/>
              </w:rPr>
              <w:t xml:space="preserve">: </w:t>
            </w:r>
          </w:p>
        </w:tc>
      </w:tr>
    </w:tbl>
    <w:p w14:paraId="2F000000">
      <w:pPr>
        <w:pStyle w:val="Style_3"/>
        <w:ind/>
        <w:jc w:val="center"/>
        <w:rPr>
          <w:sz w:val="28"/>
        </w:rPr>
      </w:pPr>
    </w:p>
    <w:p w14:paraId="30000000">
      <w:pPr>
        <w:pStyle w:val="Style_3"/>
        <w:ind/>
        <w:jc w:val="center"/>
        <w:rPr>
          <w:sz w:val="28"/>
        </w:rPr>
      </w:pPr>
    </w:p>
    <w:p w14:paraId="31000000">
      <w:pPr>
        <w:pStyle w:val="Style_3"/>
        <w:ind/>
        <w:jc w:val="center"/>
      </w:pPr>
      <w:r>
        <w:rPr>
          <w:sz w:val="28"/>
        </w:rPr>
        <w:t>2026</w:t>
      </w:r>
      <w:r>
        <w:rPr>
          <w:sz w:val="28"/>
        </w:rPr>
        <w:t xml:space="preserve"> г</w:t>
      </w:r>
      <w:r>
        <w:rPr>
          <w:sz w:val="28"/>
        </w:rPr>
        <w:t>.</w:t>
      </w:r>
    </w:p>
    <w:p w14:paraId="32000000">
      <w:pPr>
        <w:pStyle w:val="Style_3"/>
        <w:pageBreakBefore w:val="1"/>
        <w:spacing w:line="360" w:lineRule="auto"/>
        <w:ind/>
        <w:jc w:val="center"/>
        <w:rPr>
          <w:sz w:val="28"/>
        </w:rPr>
      </w:pPr>
    </w:p>
    <w:p w14:paraId="33000000">
      <w:pPr>
        <w:pStyle w:val="Style_3"/>
        <w:spacing w:line="360" w:lineRule="auto"/>
        <w:ind/>
        <w:rPr>
          <w:rFonts w:ascii="Times New Roman" w:hAnsi="Times New Roman"/>
          <w:color w:val="0D0E11"/>
          <w:sz w:val="28"/>
        </w:rPr>
      </w:pPr>
      <w:r>
        <w:rPr>
          <w:b w:val="1"/>
          <w:sz w:val="28"/>
        </w:rPr>
        <w:t>Цель задания</w:t>
      </w:r>
      <w:r>
        <w:rPr>
          <w:b w:val="1"/>
          <w:sz w:val="28"/>
        </w:rPr>
        <w:t xml:space="preserve">: </w:t>
      </w:r>
    </w:p>
    <w:p w14:paraId="34000000">
      <w:pPr>
        <w:spacing w:after="0" w:before="0"/>
        <w:ind w:right="0"/>
        <w:jc w:val="left"/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highlight w:val="white"/>
          <w:u/>
        </w:rPr>
        <w:t>Целью работы является изучение методов поиска с опечатками, реализация алгоритма вычисления расстояния Дамерау-Левенштейна на языке C# и исследование его работы на различных примерах.</w:t>
      </w:r>
    </w:p>
    <w:p w14:paraId="35000000">
      <w:pPr>
        <w:spacing w:after="0" w:before="0"/>
        <w:ind w:right="0"/>
        <w:jc w:val="left"/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</w:rPr>
        <w:t>Задание:</w:t>
      </w:r>
    </w:p>
    <w:p w14:paraId="36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Домашнее за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дание реализуется в виде конс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льного приложения на языке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программирования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C#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. Ре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к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мендуется использовать операторы верхнего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уровня.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•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Пользователь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вводит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две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строки,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после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чего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программа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выводит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значение расстояния Левенштейна между этими строками.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•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Указанные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выше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действия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реализ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уются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виде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вечного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цикла.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Для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выхода из цикла в качестве первой строки вводится значение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«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exit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»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•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Для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сдачи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домашнего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задания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необходимо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продемонстрировать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рабо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то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способность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программы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,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ответить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на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вопросы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и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 xml:space="preserve"> 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предоставить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отчет, содержащий текст программы и результаты ее вып</w:t>
      </w:r>
      <w:r>
        <w:rPr>
          <w:rFonts w:ascii="Times New Roman" w:hAnsi="Times New Roman"/>
          <w:b w:val="0"/>
          <w:i w:val="0"/>
          <w:caps w:val="0"/>
          <w:strike w:val="0"/>
          <w:spacing w:val="0"/>
          <w:sz w:val="28"/>
          <w:u/>
        </w:rPr>
        <w:t>олнения.</w:t>
      </w:r>
    </w:p>
    <w:p w14:paraId="37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</w:p>
    <w:p w14:paraId="38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</w:rPr>
        <w:t>Теоретическая часть.</w:t>
      </w:r>
    </w:p>
    <w:p w14:paraId="39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  <w:u/>
        </w:rPr>
        <w:t>Расстояние Левенштейна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представляет собой метрику, показывающую, насколько сильно различаются две строки. Оно вычисляется как наименьшее число элементарных правок, которые требуется выполнить, чтобы из одной строки получить другую. К таким правкам относятся: исключение символа, вставка нового символа и замещение одного символа иным. Чем меньше полученное значение, тем более похожими считаются строки.</w:t>
      </w:r>
    </w:p>
    <w:p w14:paraId="3A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  <w:u/>
        </w:rPr>
        <w:t>Расстояние Дамерау-Левенштейна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развивает эту идею, добавляя ещё один вид правки — перестановку двух рядом стоящих символов (так называемую транспозицию). Эта операция также оценивается в единицу, что позволяет более точно учитывать реальные опечатки, часто возникающие при наборе текста (например, когда буквы случайно меняются местами). Таким образом, данный подход оказывается более чувствительным к типичным ошибкам ввода.</w:t>
      </w:r>
    </w:p>
    <w:p w14:paraId="3B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Для вычисления указанных расстояний применяется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1"/>
          <w:i w:val="0"/>
          <w:caps w:val="0"/>
          <w:strike w:val="0"/>
          <w:color w:val="0F1115"/>
          <w:spacing w:val="0"/>
          <w:sz w:val="28"/>
          <w:u/>
        </w:rPr>
        <w:t>алгоритм Вагнера-Фишера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, построенный на принципах динамического программирования. Суть его состоит в последовательном заполнении таблицы (матрицы) размером (M+1) × (N+1), где M и N — это длины исходных строк. Крайние строка и столбец матрицы заполняются числами, соответствующими количеству операций удаления или добавления символов. Затем каждая внутренняя ячейка заполняется на основе соседних: для неё выбирается минимальное значение среди вариантов, соответствующих вставке, удалению или замене символа. Если дополнительно учитывается транспозиция, алгоритм проверяет, можно ли применить эту операцию, и в случае успеха сравнивает её результат с остальными. В правой нижней ячейке полученной таблицы оказывается итоговое расстояние между строками.</w:t>
      </w:r>
    </w:p>
    <w:p w14:paraId="3C000000">
      <w:pPr>
        <w:spacing w:after="240" w:before="0"/>
        <w:ind w:firstLine="0" w:left="0" w:right="0"/>
        <w:jc w:val="center"/>
        <w:rPr>
          <w:rFonts w:ascii="Times New Roman" w:hAnsi="Times New Roman"/>
          <w:color w:val="080015"/>
          <w:sz w:val="28"/>
          <w:highlight w:val="white"/>
        </w:rPr>
      </w:pPr>
    </w:p>
    <w:p w14:paraId="3D000000">
      <w:pPr>
        <w:spacing w:after="240" w:before="0"/>
        <w:ind w:firstLine="0" w:left="0" w:right="0"/>
        <w:jc w:val="center"/>
        <w:rPr>
          <w:rFonts w:ascii="Times New Roman" w:hAnsi="Times New Roman"/>
          <w:color w:val="080015"/>
          <w:sz w:val="28"/>
          <w:highlight w:val="white"/>
        </w:rPr>
      </w:pPr>
      <w:r>
        <w:rPr>
          <w:rFonts w:ascii="Times New Roman" w:hAnsi="Times New Roman"/>
          <w:b w:val="1"/>
          <w:color w:val="080015"/>
          <w:sz w:val="28"/>
          <w:highlight w:val="white"/>
        </w:rPr>
        <w:t>Выполнение работы.</w:t>
      </w:r>
    </w:p>
    <w:p w14:paraId="3E000000">
      <w:pPr>
        <w:numPr>
          <w:numId w:val="1"/>
        </w:numPr>
        <w:spacing w:after="0" w:before="0"/>
        <w:ind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Реализация задания на C# представлена на рисунках 1-3.</w:t>
      </w:r>
    </w:p>
    <w:p w14:paraId="3F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drawing>
          <wp:inline>
            <wp:extent cx="6029324" cy="5030609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029324" cy="50306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Рисунок 1.</w:t>
      </w:r>
    </w:p>
    <w:p w14:paraId="41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drawing>
          <wp:inline>
            <wp:extent cx="5165724" cy="4198688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165724" cy="41986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Рисунок 2.</w:t>
      </w:r>
    </w:p>
    <w:p w14:paraId="43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drawing>
          <wp:inline>
            <wp:extent cx="5889624" cy="3883392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889624" cy="38833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Рисунок 3.</w:t>
      </w:r>
    </w:p>
    <w:p w14:paraId="45000000">
      <w:pPr>
        <w:numPr>
          <w:numId w:val="1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Вывод программы</w:t>
      </w:r>
    </w:p>
    <w:p w14:paraId="46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drawing>
          <wp:inline>
            <wp:extent cx="5181600" cy="6667500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181600" cy="666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00000">
      <w:pPr>
        <w:spacing w:after="240" w:before="480"/>
        <w:ind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Рисунок 4.</w:t>
      </w:r>
    </w:p>
    <w:p w14:paraId="48000000">
      <w:p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Ответы на контрольные вопросы:</w:t>
      </w:r>
    </w:p>
    <w:p w14:paraId="49000000">
      <w:pPr>
        <w:numPr>
          <w:numId w:val="2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</w:rPr>
        <w:t>Что такое расстояние Левенштейна?</w:t>
      </w:r>
    </w:p>
    <w:p w14:paraId="4A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Расстояние Левенштейна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— это метрика, позволяющая количественно оценить различие между двумя последовательностями символов (строками). Она определяется как минимальное количество элементарных операций редактирования, необходимых для преобразования одной строки в другую. Под элементарными операциями понимаются: в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ставка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одного символа, у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даление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одного символа, з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амена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одного символа на другой</w:t>
      </w:r>
      <w:r>
        <w:rPr>
          <w:b w:val="1"/>
          <w:sz w:val="28"/>
        </w:rPr>
        <w:t>.</w:t>
      </w:r>
    </w:p>
    <w:p w14:paraId="4B000000">
      <w:pPr>
        <w:numPr>
          <w:numId w:val="2"/>
        </w:numPr>
        <w:spacing w:after="0" w:before="0"/>
        <w:ind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Что такое расстояние Дамерау-Левенштейна?</w:t>
      </w:r>
    </w:p>
    <w:p w14:paraId="4C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Расстояние Дамерау-Левенштейна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— это метрика, используемая для оценки различий между двумя строковыми последовательностями. Она представляет собой модификацию классического расстояния Левенштейна, дополненную ещё одним типом операции —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транспозицией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(перестановкой двух соседних символов). Таким образом, в расстояние Дамерау-Левенштейна входят четыре вида элементарных операций: в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ставка одного символа, у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даление одного символа, з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амена одного символа на другой, п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ерестановка двух соседних символов местами.</w:t>
      </w:r>
    </w:p>
    <w:p w14:paraId="4D000000">
      <w:pPr>
        <w:numPr>
          <w:numId w:val="2"/>
        </w:numPr>
        <w:spacing w:after="0" w:before="0"/>
        <w:ind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Объясните алгоритм Вагнера-Фишера для вычисления расстояния Дамерау-</w:t>
      </w:r>
      <w:r>
        <w:rPr>
          <w:rFonts w:ascii="Times New Roman" w:hAnsi="Times New Roman"/>
          <w:color w:val="000000"/>
          <w:sz w:val="28"/>
        </w:rPr>
        <w:t>Левенштейна.</w:t>
      </w:r>
    </w:p>
    <w:p w14:paraId="4E000000">
      <w:pPr>
        <w:spacing w:after="0" w:before="0"/>
        <w:ind w:right="0"/>
        <w:rPr>
          <w:rFonts w:ascii="Times New Roman" w:hAnsi="Times New Roman"/>
          <w:color w:val="000000"/>
          <w:sz w:val="28"/>
        </w:rPr>
      </w:pPr>
    </w:p>
    <w:p w14:paraId="4F000000">
      <w:pPr>
        <w:spacing w:after="0" w:before="0"/>
        <w:ind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Алгоритм Вагнера-Фишера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реализует вычисление редакционного расстояния через заполнение двумерной таблицы. Размерность таблицы составляет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(M+1) × (N+1)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, где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M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и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N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— длины исходных строк. Первый столбец и первая строка таблицы инициализируются значениями от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0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до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M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и от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0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до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N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соответственно, что соответствует стоимости удаления всех символов из первой строки или вставки всех символов во вторую. Остальные ячейки заполняются итеративно: для каждой позиции выбирается минимальная стоимость среди операций исключения, добавления или замещения символа. Если применяется версия Дамерау-Левенштейна, алгоритм дополнительно проверяет, можно ли выполнить перестановку соседних символов, и учитывает её как отдельную операцию. По окончании расчётов в правом нижнем углу таблицы оказывается искомое число — минимальное количество правок для преобразования строк.</w:t>
      </w:r>
    </w:p>
    <w:p w14:paraId="50000000">
      <w:pPr>
        <w:spacing w:after="0" w:before="0"/>
        <w:ind w:firstLine="0" w:left="0" w:right="0"/>
        <w:rPr>
          <w:rFonts w:ascii="Times New Roman" w:hAnsi="Times New Roman"/>
          <w:color w:val="000000"/>
          <w:sz w:val="28"/>
        </w:rPr>
      </w:pPr>
    </w:p>
    <w:p w14:paraId="51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b w:val="1"/>
          <w:sz w:val="28"/>
        </w:rPr>
        <w:t>Вывод</w:t>
      </w:r>
      <w:r>
        <w:rPr>
          <w:b w:val="1"/>
          <w:sz w:val="28"/>
        </w:rPr>
        <w:t xml:space="preserve">: 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highlight w:val="white"/>
          <w:u/>
        </w:rPr>
        <w:t>В результате выполнения работы создано консольное приложение на языке C#, предназначенное для определения степени различия между двумя текстовыми строками на основе метрики Дамерау-Левенштейна. Пользователь последовательно вводит две строки, после чего приложение рассчитывает редакционное расстояние и отображает полученное значение. Процесс взаимодействия организован в виде непрерывного цикла, прерываемого только при получении служебной команды «exit».</w:t>
      </w:r>
    </w:p>
    <w:p w14:paraId="52000000">
      <w:pPr>
        <w:spacing w:after="240" w:before="240"/>
        <w:ind w:firstLine="0" w:left="0" w:right="0"/>
        <w:jc w:val="center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br w:type="page"/>
      </w:r>
      <w:r>
        <w:rPr>
          <w:b w:val="1"/>
          <w:sz w:val="28"/>
        </w:rPr>
        <w:t>Список источников.</w:t>
      </w:r>
    </w:p>
    <w:p w14:paraId="53000000">
      <w:pPr>
        <w:numPr>
          <w:numId w:val="3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Левенштейн В.И.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Двоичные коды с исправлением выпадений, вставок и замещений символов // Доклады Академии Наук СССР. — 1965. — Т. 163, № 4. — С. 845–848.</w:t>
      </w:r>
    </w:p>
    <w:p w14:paraId="54000000">
      <w:pPr>
        <w:numPr>
          <w:numId w:val="3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Wagner R.A., Fischer M.J.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The String-to-String Correction Problem // Journal of the ACM. — 1974. — Vol. 21, No. 1. — P. 168–173.</w:t>
      </w:r>
    </w:p>
    <w:p w14:paraId="55000000">
      <w:pPr>
        <w:numPr>
          <w:numId w:val="3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Нейгел К., Ивьен Б., Глинн Д., Уотсон К.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C# 5.0 и платформа .NET 4.5 для профессионалов : пер. с англ. — М. : ООО «И.Д. Вильямс», 2014. — 1440 с.</w:t>
      </w:r>
    </w:p>
    <w:p w14:paraId="56000000">
      <w:pPr>
        <w:numPr>
          <w:numId w:val="3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Павловская Т.А.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C#. Программирование на языке высокого уровня. Учебник для вузов. — СПб. : Питер, 2015. — 432 с.</w:t>
      </w:r>
    </w:p>
    <w:p w14:paraId="57000000">
      <w:pPr>
        <w:numPr>
          <w:numId w:val="3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Шилдт Г.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0F1115"/>
          <w:spacing w:val="0"/>
          <w:sz w:val="28"/>
          <w:u/>
        </w:rPr>
        <w:t>C# 4.0: полное руководство : пер. с англ. — М. : ООО «И.Д. Вильямс», 2013. — 1056 с.</w:t>
      </w:r>
    </w:p>
    <w:sectPr>
      <w:headerReference r:id="rId1" w:type="default"/>
      <w:footerReference r:id="rId2" w:type="default"/>
      <w:pgSz w:h="16840" w:orient="portrait" w:w="11900"/>
      <w:pgMar w:bottom="851" w:footer="720" w:header="720" w:left="1418" w:right="567" w:top="85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</w:pP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b w:val="0"/>
        <w:i w:val="0"/>
        <w:caps w:val="0"/>
        <w:smallCaps w:val="0"/>
        <w:strike w:val="0"/>
        <w:emboss w:val="0"/>
        <w:imprint w:val="0"/>
        <w:color w:val="000000"/>
        <w:spacing w:val="0"/>
        <w:sz w:val="20"/>
        <w:u w:color="000000" w:val="none"/>
      </w:rPr>
    </w:rPrDefault>
    <w:pPrDefault>
      <w:pPr>
        <w:keepNext w:val="0"/>
        <w:keepLines w:val="0"/>
        <w:pageBreakBefore w:val="0"/>
        <w:widowControl w:val="1"/>
        <w:spacing w:after="0" w:before="0" w:line="240" w:lineRule="auto"/>
        <w:ind w:firstLine="0" w:left="0" w:right="0"/>
        <w:jc w:val="left"/>
        <w:outlineLvl w:val="8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next w:val="Style_5"/>
    <w:link w:val="Style_5_ch"/>
    <w:uiPriority w:val="0"/>
    <w:qFormat/>
    <w:rPr>
      <w:sz w:val="24"/>
    </w:rPr>
  </w:style>
  <w:style w:default="1" w:styleId="Style_5_ch" w:type="character">
    <w:name w:val="Normal"/>
    <w:link w:val="Style_5"/>
    <w:rPr>
      <w:sz w:val="24"/>
    </w:rPr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Нет"/>
    <w:link w:val="Style_8_ch"/>
  </w:style>
  <w:style w:styleId="Style_8_ch" w:type="character">
    <w:name w:val="Нет"/>
    <w:link w:val="Style_8"/>
  </w:style>
  <w:style w:styleId="Style_9" w:type="paragraph">
    <w:name w:val="toc 6"/>
    <w:next w:val="Style_5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Абзац списка"/>
    <w:next w:val="Style_10"/>
    <w:link w:val="Style_10_ch"/>
    <w:pPr>
      <w:keepNext w:val="0"/>
      <w:keepLines w:val="0"/>
      <w:pageBreakBefore w:val="0"/>
      <w:widowControl w:val="1"/>
      <w:spacing w:after="0" w:before="0" w:line="240" w:lineRule="auto"/>
      <w:ind w:firstLine="0" w:left="720" w:right="0"/>
      <w:jc w:val="left"/>
      <w:outlineLvl w:val="8"/>
    </w:pPr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20"/>
      <w:u w:color="000000" w:val="none"/>
    </w:rPr>
  </w:style>
  <w:style w:styleId="Style_10_ch" w:type="character">
    <w:name w:val="Абзац списка"/>
    <w:link w:val="Style_10"/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20"/>
      <w:u w:color="000000" w:val="none"/>
    </w:rPr>
  </w:style>
  <w:style w:styleId="Style_11" w:type="paragraph">
    <w:name w:val="toc 7"/>
    <w:next w:val="Style_5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4" w:type="paragraph">
    <w:name w:val="Основной текст"/>
    <w:next w:val="Style_4"/>
    <w:link w:val="Style_4_ch"/>
    <w:pPr>
      <w:keepNext w:val="0"/>
      <w:keepLines w:val="0"/>
      <w:pageBreakBefore w:val="0"/>
      <w:widowControl w:val="1"/>
      <w:spacing w:after="0" w:before="0" w:line="240" w:lineRule="auto"/>
      <w:ind w:firstLine="0" w:left="0" w:right="0"/>
      <w:jc w:val="left"/>
      <w:outlineLvl w:val="8"/>
    </w:pPr>
    <w:rPr>
      <w:rFonts w:ascii="Helvetica Neue" w:hAnsi="Helvetica Neue"/>
      <w:b w:val="0"/>
      <w:i w:val="0"/>
      <w:caps w:val="0"/>
      <w:smallCaps w:val="0"/>
      <w:strike w:val="0"/>
      <w:color w:val="000000"/>
      <w:spacing w:val="0"/>
      <w:sz w:val="22"/>
      <w:u w:val="none"/>
    </w:rPr>
  </w:style>
  <w:style w:styleId="Style_4_ch" w:type="character">
    <w:name w:val="Основной текст"/>
    <w:link w:val="Style_4"/>
    <w:rPr>
      <w:rFonts w:ascii="Helvetica Neue" w:hAnsi="Helvetica Neue"/>
      <w:b w:val="0"/>
      <w:i w:val="0"/>
      <w:caps w:val="0"/>
      <w:smallCaps w:val="0"/>
      <w:strike w:val="0"/>
      <w:color w:val="000000"/>
      <w:spacing w:val="0"/>
      <w:sz w:val="22"/>
      <w:u w:val="none"/>
    </w:rPr>
  </w:style>
  <w:style w:styleId="Style_12" w:type="paragraph">
    <w:name w:val="Hyperlink.3"/>
    <w:basedOn w:val="Style_8"/>
    <w:link w:val="Style_12_ch"/>
    <w:rPr>
      <w:rFonts w:ascii="Times New Roman" w:hAnsi="Times New Roman"/>
      <w:color w:val="0000FF"/>
      <w:u w:color="0000FF" w:val="single"/>
    </w:rPr>
  </w:style>
  <w:style w:styleId="Style_12_ch" w:type="character">
    <w:name w:val="Hyperlink.3"/>
    <w:basedOn w:val="Style_8_ch"/>
    <w:link w:val="Style_12"/>
    <w:rPr>
      <w:rFonts w:ascii="Times New Roman" w:hAnsi="Times New Roman"/>
      <w:color w:val="0000FF"/>
      <w:u w:color="0000FF" w:val="single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5"/>
    <w:link w:val="Style_14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15" w:type="paragraph">
    <w:name w:val="Hyperlink.1"/>
    <w:basedOn w:val="Style_8"/>
    <w:link w:val="Style_15_ch"/>
    <w:rPr>
      <w:rFonts w:ascii="Times New Roman CYR" w:hAnsi="Times New Roman CYR"/>
      <w:color w:val="0000FF"/>
      <w:u w:color="0000FF" w:val="single"/>
    </w:rPr>
  </w:style>
  <w:style w:styleId="Style_15_ch" w:type="character">
    <w:name w:val="Hyperlink.1"/>
    <w:basedOn w:val="Style_8_ch"/>
    <w:link w:val="Style_15"/>
    <w:rPr>
      <w:rFonts w:ascii="Times New Roman CYR" w:hAnsi="Times New Roman CYR"/>
      <w:color w:val="0000FF"/>
      <w:u w:color="0000FF" w:val="single"/>
    </w:rPr>
  </w:style>
  <w:style w:styleId="Style_16" w:type="paragraph">
    <w:name w:val="Hyperlink.0"/>
    <w:basedOn w:val="Style_8"/>
    <w:link w:val="Style_16_ch"/>
    <w:rPr>
      <w:rFonts w:ascii="Times New Roman CYR" w:hAnsi="Times New Roman CYR"/>
      <w:u w:color="0000FF" w:val="single"/>
    </w:rPr>
  </w:style>
  <w:style w:styleId="Style_16_ch" w:type="character">
    <w:name w:val="Hyperlink.0"/>
    <w:basedOn w:val="Style_8_ch"/>
    <w:link w:val="Style_16"/>
    <w:rPr>
      <w:rFonts w:ascii="Times New Roman CYR" w:hAnsi="Times New Roman CYR"/>
      <w:u w:color="0000FF" w:val="single"/>
    </w:rPr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18" w:type="paragraph">
    <w:name w:val="toc 3"/>
    <w:next w:val="Style_5"/>
    <w:link w:val="Style_1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8_ch" w:type="character">
    <w:name w:val="toc 3"/>
    <w:link w:val="Style_18"/>
    <w:rPr>
      <w:rFonts w:ascii="XO Thames" w:hAnsi="XO Thames"/>
      <w:sz w:val="28"/>
    </w:rPr>
  </w:style>
  <w:style w:styleId="Style_3" w:type="paragraph">
    <w:name w:val="Обычный"/>
    <w:next w:val="Style_3"/>
    <w:link w:val="Style_3_ch"/>
    <w:pPr>
      <w:keepNext w:val="0"/>
      <w:keepLines w:val="0"/>
      <w:pageBreakBefore w:val="0"/>
      <w:widowControl w:val="1"/>
      <w:spacing w:after="0" w:before="0" w:line="240" w:lineRule="auto"/>
      <w:ind w:firstLine="0" w:left="0" w:right="0"/>
      <w:jc w:val="left"/>
      <w:outlineLvl w:val="8"/>
    </w:pPr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20"/>
      <w:u w:color="000000" w:val="none"/>
    </w:rPr>
  </w:style>
  <w:style w:styleId="Style_3_ch" w:type="character">
    <w:name w:val="Обычный"/>
    <w:link w:val="Style_3"/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20"/>
      <w:u w:color="000000" w:val="none"/>
    </w:rPr>
  </w:style>
  <w:style w:styleId="Style_19" w:type="paragraph">
    <w:name w:val="Основной текст 2"/>
    <w:next w:val="Style_19"/>
    <w:link w:val="Style_19_ch"/>
    <w:pPr>
      <w:keepNext w:val="0"/>
      <w:keepLines w:val="0"/>
      <w:pageBreakBefore w:val="0"/>
      <w:widowControl w:val="1"/>
      <w:spacing w:after="0" w:before="0" w:line="240" w:lineRule="auto"/>
      <w:ind w:firstLine="0" w:left="0" w:right="0"/>
      <w:jc w:val="both"/>
      <w:outlineLvl w:val="8"/>
    </w:pPr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24"/>
      <w:u w:color="000000" w:val="none"/>
    </w:rPr>
  </w:style>
  <w:style w:styleId="Style_19_ch" w:type="character">
    <w:name w:val="Основной текст 2"/>
    <w:link w:val="Style_19"/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24"/>
      <w:u w:color="000000" w:val="none"/>
    </w:rPr>
  </w:style>
  <w:style w:styleId="Style_20" w:type="paragraph">
    <w:name w:val="heading 5"/>
    <w:next w:val="Style_5"/>
    <w:link w:val="Style_2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0_ch" w:type="character">
    <w:name w:val="heading 5"/>
    <w:link w:val="Style_20"/>
    <w:rPr>
      <w:rFonts w:ascii="XO Thames" w:hAnsi="XO Thames"/>
      <w:b w:val="1"/>
      <w:sz w:val="22"/>
    </w:rPr>
  </w:style>
  <w:style w:styleId="Style_21" w:type="paragraph">
    <w:name w:val="heading 1"/>
    <w:next w:val="Style_5"/>
    <w:link w:val="Style_2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21_ch" w:type="character">
    <w:name w:val="heading 1"/>
    <w:link w:val="Style_21"/>
    <w:rPr>
      <w:rFonts w:ascii="XO Thames" w:hAnsi="XO Thames"/>
      <w:b w:val="1"/>
      <w:sz w:val="32"/>
    </w:rPr>
  </w:style>
  <w:style w:styleId="Style_22" w:type="paragraph">
    <w:name w:val="Строгий"/>
    <w:link w:val="Style_22_ch"/>
    <w:rPr>
      <w:rFonts w:ascii="Times New Roman" w:hAnsi="Times New Roman"/>
      <w:b w:val="1"/>
    </w:rPr>
  </w:style>
  <w:style w:styleId="Style_22_ch" w:type="character">
    <w:name w:val="Строгий"/>
    <w:link w:val="Style_22"/>
    <w:rPr>
      <w:rFonts w:ascii="Times New Roman" w:hAnsi="Times New Roman"/>
      <w:b w:val="1"/>
    </w:rPr>
  </w:style>
  <w:style w:styleId="Style_23" w:type="paragraph">
    <w:name w:val="Hyperlink"/>
    <w:link w:val="Style_23_ch"/>
    <w:rPr>
      <w:u w:val="single"/>
    </w:rPr>
  </w:style>
  <w:style w:styleId="Style_23_ch" w:type="character">
    <w:name w:val="Hyperlink"/>
    <w:link w:val="Style_23"/>
    <w:rPr>
      <w:u w:val="single"/>
    </w:rPr>
  </w:style>
  <w:style w:styleId="Style_24" w:type="paragraph">
    <w:name w:val="Footnote"/>
    <w:link w:val="Style_24_ch"/>
    <w:pPr>
      <w:ind w:firstLine="851" w:left="0"/>
      <w:jc w:val="both"/>
    </w:pPr>
    <w:rPr>
      <w:rFonts w:ascii="XO Thames" w:hAnsi="XO Thames"/>
      <w:sz w:val="22"/>
    </w:rPr>
  </w:style>
  <w:style w:styleId="Style_24_ch" w:type="character">
    <w:name w:val="Footnote"/>
    <w:link w:val="Style_24"/>
    <w:rPr>
      <w:rFonts w:ascii="XO Thames" w:hAnsi="XO Thames"/>
      <w:sz w:val="22"/>
    </w:rPr>
  </w:style>
  <w:style w:styleId="Style_25" w:type="paragraph">
    <w:name w:val="toc 1"/>
    <w:next w:val="Style_5"/>
    <w:link w:val="Style_2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5_ch" w:type="character">
    <w:name w:val="toc 1"/>
    <w:link w:val="Style_25"/>
    <w:rPr>
      <w:rFonts w:ascii="XO Thames" w:hAnsi="XO Thames"/>
      <w:b w:val="1"/>
      <w:sz w:val="28"/>
    </w:rPr>
  </w:style>
  <w:style w:styleId="Style_26" w:type="paragraph">
    <w:name w:val="Header and Footer"/>
    <w:link w:val="Style_26_ch"/>
    <w:pPr>
      <w:spacing w:line="240" w:lineRule="auto"/>
      <w:ind/>
      <w:jc w:val="both"/>
    </w:pPr>
    <w:rPr>
      <w:rFonts w:ascii="XO Thames" w:hAnsi="XO Thames"/>
      <w:sz w:val="28"/>
    </w:rPr>
  </w:style>
  <w:style w:styleId="Style_26_ch" w:type="character">
    <w:name w:val="Header and Footer"/>
    <w:link w:val="Style_26"/>
    <w:rPr>
      <w:rFonts w:ascii="XO Thames" w:hAnsi="XO Thames"/>
      <w:sz w:val="28"/>
    </w:rPr>
  </w:style>
  <w:style w:styleId="Style_27" w:type="paragraph">
    <w:name w:val="Основной"/>
    <w:next w:val="Style_27"/>
    <w:link w:val="Style_27_ch"/>
    <w:pPr>
      <w:keepNext w:val="0"/>
      <w:keepLines w:val="0"/>
      <w:pageBreakBefore w:val="0"/>
      <w:widowControl w:val="1"/>
      <w:spacing w:after="0" w:before="0" w:line="240" w:lineRule="auto"/>
      <w:ind w:firstLine="851" w:left="0" w:right="0"/>
      <w:jc w:val="both"/>
      <w:outlineLvl w:val="8"/>
    </w:pPr>
    <w:rPr>
      <w:rFonts w:ascii="Times New Roman" w:hAnsi="Times New Roman"/>
      <w:b w:val="0"/>
      <w:i w:val="0"/>
      <w:caps w:val="0"/>
      <w:smallCaps w:val="0"/>
      <w:strike w:val="0"/>
      <w:color w:val="00000A"/>
      <w:spacing w:val="0"/>
      <w:sz w:val="24"/>
      <w:u w:color="00000A" w:val="none"/>
    </w:rPr>
  </w:style>
  <w:style w:styleId="Style_27_ch" w:type="character">
    <w:name w:val="Основной"/>
    <w:link w:val="Style_27"/>
    <w:rPr>
      <w:rFonts w:ascii="Times New Roman" w:hAnsi="Times New Roman"/>
      <w:b w:val="0"/>
      <w:i w:val="0"/>
      <w:caps w:val="0"/>
      <w:smallCaps w:val="0"/>
      <w:strike w:val="0"/>
      <w:color w:val="00000A"/>
      <w:spacing w:val="0"/>
      <w:sz w:val="24"/>
      <w:u w:color="00000A" w:val="none"/>
    </w:rPr>
  </w:style>
  <w:style w:styleId="Style_28" w:type="paragraph">
    <w:name w:val="toc 9"/>
    <w:next w:val="Style_5"/>
    <w:link w:val="Style_2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8_ch" w:type="character">
    <w:name w:val="toc 9"/>
    <w:link w:val="Style_28"/>
    <w:rPr>
      <w:rFonts w:ascii="XO Thames" w:hAnsi="XO Thames"/>
      <w:sz w:val="28"/>
    </w:rPr>
  </w:style>
  <w:style w:styleId="Style_29" w:type="paragraph">
    <w:name w:val="Hyperlink.2"/>
    <w:basedOn w:val="Style_8"/>
    <w:link w:val="Style_29_ch"/>
    <w:rPr>
      <w:color w:val="0000FF"/>
      <w:u w:color="0000FF" w:val="single"/>
    </w:rPr>
  </w:style>
  <w:style w:styleId="Style_29_ch" w:type="character">
    <w:name w:val="Hyperlink.2"/>
    <w:basedOn w:val="Style_8_ch"/>
    <w:link w:val="Style_29"/>
    <w:rPr>
      <w:color w:val="0000FF"/>
      <w:u w:color="0000FF" w:val="single"/>
    </w:rPr>
  </w:style>
  <w:style w:styleId="Style_30" w:type="paragraph">
    <w:name w:val="toc 8"/>
    <w:next w:val="Style_5"/>
    <w:link w:val="Style_3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0_ch" w:type="character">
    <w:name w:val="toc 8"/>
    <w:link w:val="Style_30"/>
    <w:rPr>
      <w:rFonts w:ascii="XO Thames" w:hAnsi="XO Thames"/>
      <w:sz w:val="28"/>
    </w:rPr>
  </w:style>
  <w:style w:styleId="Style_31" w:type="paragraph">
    <w:name w:val="toc 5"/>
    <w:next w:val="Style_5"/>
    <w:link w:val="Style_3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1_ch" w:type="character">
    <w:name w:val="toc 5"/>
    <w:link w:val="Style_31"/>
    <w:rPr>
      <w:rFonts w:ascii="XO Thames" w:hAnsi="XO Thames"/>
      <w:sz w:val="28"/>
    </w:rPr>
  </w:style>
  <w:style w:styleId="Style_1" w:type="paragraph">
    <w:name w:val="Колонтитулы"/>
    <w:next w:val="Style_1"/>
    <w:link w:val="Style_1_ch"/>
    <w:pPr>
      <w:keepNext w:val="0"/>
      <w:keepLines w:val="0"/>
      <w:pageBreakBefore w:val="0"/>
      <w:widowControl w:val="1"/>
      <w:tabs>
        <w:tab w:leader="none" w:pos="9020" w:val="right"/>
      </w:tabs>
      <w:spacing w:after="0" w:before="0" w:line="240" w:lineRule="auto"/>
      <w:ind w:firstLine="0" w:left="0" w:right="0"/>
      <w:jc w:val="left"/>
      <w:outlineLvl w:val="8"/>
    </w:pPr>
    <w:rPr>
      <w:rFonts w:ascii="Helvetica Neue" w:hAnsi="Helvetica Neue"/>
      <w:b w:val="0"/>
      <w:i w:val="0"/>
      <w:caps w:val="0"/>
      <w:smallCaps w:val="0"/>
      <w:strike w:val="0"/>
      <w:color w:val="000000"/>
      <w:spacing w:val="0"/>
      <w:sz w:val="24"/>
      <w:u w:val="none"/>
    </w:rPr>
  </w:style>
  <w:style w:styleId="Style_1_ch" w:type="character">
    <w:name w:val="Колонтитулы"/>
    <w:link w:val="Style_1"/>
    <w:rPr>
      <w:rFonts w:ascii="Helvetica Neue" w:hAnsi="Helvetica Neue"/>
      <w:b w:val="0"/>
      <w:i w:val="0"/>
      <w:caps w:val="0"/>
      <w:smallCaps w:val="0"/>
      <w:strike w:val="0"/>
      <w:color w:val="000000"/>
      <w:spacing w:val="0"/>
      <w:sz w:val="24"/>
      <w:u w:val="none"/>
    </w:rPr>
  </w:style>
  <w:style w:styleId="Style_32" w:type="paragraph">
    <w:name w:val="Subtitle"/>
    <w:next w:val="Style_5"/>
    <w:link w:val="Style_3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2_ch" w:type="character">
    <w:name w:val="Subtitle"/>
    <w:link w:val="Style_32"/>
    <w:rPr>
      <w:rFonts w:ascii="XO Thames" w:hAnsi="XO Thames"/>
      <w:i w:val="1"/>
      <w:sz w:val="24"/>
    </w:rPr>
  </w:style>
  <w:style w:styleId="Style_33" w:type="paragraph">
    <w:name w:val="Title"/>
    <w:next w:val="Style_5"/>
    <w:link w:val="Style_3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3_ch" w:type="character">
    <w:name w:val="Title"/>
    <w:link w:val="Style_33"/>
    <w:rPr>
      <w:rFonts w:ascii="XO Thames" w:hAnsi="XO Thames"/>
      <w:b w:val="1"/>
      <w:caps w:val="1"/>
      <w:sz w:val="40"/>
    </w:rPr>
  </w:style>
  <w:style w:styleId="Style_34" w:type="paragraph">
    <w:name w:val="heading 4"/>
    <w:next w:val="Style_5"/>
    <w:link w:val="Style_3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4_ch" w:type="character">
    <w:name w:val="heading 4"/>
    <w:link w:val="Style_34"/>
    <w:rPr>
      <w:rFonts w:ascii="XO Thames" w:hAnsi="XO Thames"/>
      <w:b w:val="1"/>
      <w:sz w:val="24"/>
    </w:rPr>
  </w:style>
  <w:style w:styleId="Style_35" w:type="paragraph">
    <w:name w:val="heading 2"/>
    <w:next w:val="Style_5"/>
    <w:link w:val="Style_3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5_ch" w:type="character">
    <w:name w:val="heading 2"/>
    <w:link w:val="Style_35"/>
    <w:rPr>
      <w:rFonts w:ascii="XO Thames" w:hAnsi="XO Thames"/>
      <w:b w:val="1"/>
      <w:sz w:val="28"/>
    </w:rPr>
  </w:style>
  <w:style w:default="1" w:styleId="Style_2" w:type="table">
    <w:name w:val="Table Normal"/>
    <w:tblPr>
      <w:tblInd w:type="dxa" w:w="0"/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media/4.jpeg" Type="http://schemas.openxmlformats.org/officeDocument/2006/relationships/image"/>
  <Relationship Id="rId1" Target="header1.xml" Type="http://schemas.openxmlformats.org/officeDocument/2006/relationships/header"/>
  <Relationship Id="rId13" Target="numbering.xml" Type="http://schemas.openxmlformats.org/officeDocument/2006/relationships/numbering"/>
  <Relationship Id="rId12" Target="theme/theme1.xml" Type="http://schemas.openxmlformats.org/officeDocument/2006/relationships/theme"/>
  <Relationship Id="rId10" Target="stylesWithEffects.xml" Type="http://schemas.microsoft.com/office/2007/relationships/stylesWithEffects"/>
  <Relationship Id="rId2" Target="footer2.xml" Type="http://schemas.openxmlformats.org/officeDocument/2006/relationships/footer"/>
  <Relationship Id="rId3" Target="media/1.jpeg" Type="http://schemas.openxmlformats.org/officeDocument/2006/relationships/image"/>
  <Relationship Id="rId8" Target="settings.xml" Type="http://schemas.openxmlformats.org/officeDocument/2006/relationships/settings"/>
  <Relationship Id="rId4" Target="media/2.jpeg" Type="http://schemas.openxmlformats.org/officeDocument/2006/relationships/image"/>
  <Relationship Id="rId11" Target="webSettings.xml" Type="http://schemas.openxmlformats.org/officeDocument/2006/relationships/webSettings"/>
  <Relationship Id="rId9" Target="styles.xml" Type="http://schemas.openxmlformats.org/officeDocument/2006/relationships/styles"/>
  <Relationship Id="rId7" Target="fontTable.xml" Type="http://schemas.openxmlformats.org/officeDocument/2006/relationships/fontTable"/>
  <Relationship Id="rId5" Target="media/3.jpe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"/>
        <a:cs typeface=""/>
      </a:majorFont>
      <a:minorFont>
        <a:latin typeface="Helvetica Neue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4999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2026-03-15T18:53:05Z</dcterms:modified>
</cp:coreProperties>
</file>