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Министерство науки и высшего образования РФ</w:t>
      </w: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ФГБОУ ВО «Байкальский государственный университет»</w:t>
      </w: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 xml:space="preserve">Институт культуры, социальных коммуникаций и информационных технологий </w:t>
      </w: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Кафедра математических методов и цифровых технологий</w:t>
      </w: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ind w:left="5279"/>
        <w:jc w:val="center"/>
        <w:textAlignment w:val="baseline"/>
        <w:rPr>
          <w:sz w:val="28"/>
        </w:rPr>
      </w:pPr>
      <w:r>
        <w:rPr>
          <w:sz w:val="28"/>
        </w:rPr>
        <w:t>УТВЕРЖДАЮ</w:t>
      </w: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ind w:left="4565"/>
        <w:jc w:val="both"/>
        <w:textAlignment w:val="baseline"/>
        <w:rPr>
          <w:sz w:val="28"/>
        </w:rPr>
      </w:pPr>
      <w:proofErr w:type="spellStart"/>
      <w:r>
        <w:rPr>
          <w:sz w:val="28"/>
        </w:rPr>
        <w:t>Зав.кафедрой</w:t>
      </w:r>
      <w:proofErr w:type="spellEnd"/>
      <w:r>
        <w:rPr>
          <w:sz w:val="28"/>
        </w:rPr>
        <w:t xml:space="preserve"> ММ д.э.н., </w:t>
      </w: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ind w:left="4565"/>
        <w:jc w:val="both"/>
        <w:textAlignment w:val="baseline"/>
        <w:rPr>
          <w:sz w:val="28"/>
        </w:rPr>
      </w:pPr>
      <w:r>
        <w:rPr>
          <w:sz w:val="28"/>
        </w:rPr>
        <w:t>Профессор_____</w:t>
      </w:r>
      <w:proofErr w:type="spellStart"/>
      <w:r>
        <w:rPr>
          <w:sz w:val="28"/>
        </w:rPr>
        <w:t>С.С.Ованесян</w:t>
      </w:r>
      <w:proofErr w:type="spellEnd"/>
      <w:r>
        <w:rPr>
          <w:sz w:val="28"/>
        </w:rPr>
        <w:t xml:space="preserve"> «____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_____________ 2022 г.</w:t>
      </w: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ПРОГРАММА ДЛЯ УПРАВЛЕНИЯ ИНФОРМАЦИЕЙ ПАРФЮМЕРНОГО МАГАЗИНА</w:t>
      </w: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Описание интерфейса программы</w:t>
      </w: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Руководитель, к.т.н., доцент ________________Т.И. Ведерникова</w:t>
      </w: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ind w:left="5137"/>
        <w:jc w:val="both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Исполнитель, студент гр.ИС-20-2</w:t>
      </w: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___________________ Д.С. Апасова</w:t>
      </w: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C46300" w:rsidRDefault="00C46300" w:rsidP="00C46300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:rsidR="00C46300" w:rsidRDefault="00C46300" w:rsidP="00C46300">
      <w:pPr>
        <w:jc w:val="center"/>
        <w:rPr>
          <w:sz w:val="28"/>
        </w:rPr>
      </w:pPr>
      <w:r>
        <w:rPr>
          <w:sz w:val="28"/>
        </w:rPr>
        <w:t>Иркутск – 2022</w:t>
      </w:r>
    </w:p>
    <w:p w:rsidR="00DC1149" w:rsidRDefault="00DC1149"/>
    <w:p w:rsidR="00C46300" w:rsidRDefault="00C46300"/>
    <w:p w:rsidR="00C46300" w:rsidRDefault="00C46300">
      <w:pPr>
        <w:spacing w:after="160" w:line="259" w:lineRule="auto"/>
      </w:pPr>
      <w:r>
        <w:br w:type="page"/>
      </w:r>
    </w:p>
    <w:p w:rsidR="00C46300" w:rsidRDefault="00C46300" w:rsidP="00C46300">
      <w:pPr>
        <w:keepNext/>
      </w:pPr>
      <w:r w:rsidRPr="00C46300">
        <w:lastRenderedPageBreak/>
        <w:drawing>
          <wp:inline distT="0" distB="0" distL="0" distR="0" wp14:anchorId="38E95A17" wp14:editId="6B31FB6B">
            <wp:extent cx="4610743" cy="4706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00" w:rsidRDefault="00C46300" w:rsidP="00C46300">
      <w:pPr>
        <w:pStyle w:val="a3"/>
      </w:pPr>
      <w:r>
        <w:t>Диаграмма взаимодействий 1</w:t>
      </w:r>
    </w:p>
    <w:p w:rsidR="00C46300" w:rsidRDefault="00C46300" w:rsidP="00C46300">
      <w:pPr>
        <w:keepNext/>
      </w:pPr>
      <w:r w:rsidRPr="00C46300">
        <w:drawing>
          <wp:inline distT="0" distB="0" distL="0" distR="0" wp14:anchorId="4F481D34" wp14:editId="1C952989">
            <wp:extent cx="4975136" cy="3888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7" cy="39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00" w:rsidRDefault="00C46300" w:rsidP="00C46300">
      <w:pPr>
        <w:pStyle w:val="a3"/>
      </w:pPr>
      <w:r>
        <w:t>Диаграмма взаимодействий 2</w:t>
      </w:r>
    </w:p>
    <w:p w:rsidR="00C46300" w:rsidRDefault="00C46300" w:rsidP="00C46300">
      <w:pPr>
        <w:keepNext/>
      </w:pPr>
      <w:r w:rsidRPr="00C46300">
        <w:lastRenderedPageBreak/>
        <w:drawing>
          <wp:inline distT="0" distB="0" distL="0" distR="0" wp14:anchorId="350E4B38" wp14:editId="00687BD7">
            <wp:extent cx="5940425" cy="3561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00" w:rsidRDefault="00C46300" w:rsidP="00C46300">
      <w:pPr>
        <w:pStyle w:val="a3"/>
      </w:pPr>
      <w:r>
        <w:t>Диаграмма прецедентов</w:t>
      </w:r>
    </w:p>
    <w:p w:rsidR="00C46300" w:rsidRDefault="00C46300" w:rsidP="00C46300">
      <w:pPr>
        <w:keepNext/>
      </w:pPr>
      <w:r w:rsidRPr="00C46300">
        <w:drawing>
          <wp:inline distT="0" distB="0" distL="0" distR="0" wp14:anchorId="386198E6" wp14:editId="1333776A">
            <wp:extent cx="5106113" cy="498227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00" w:rsidRDefault="00C46300" w:rsidP="00C46300">
      <w:pPr>
        <w:pStyle w:val="a3"/>
      </w:pPr>
      <w:r>
        <w:t xml:space="preserve">Диаграмма состояний </w:t>
      </w:r>
    </w:p>
    <w:p w:rsidR="00C46300" w:rsidRDefault="00C46300" w:rsidP="00C46300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5.75pt;height:278.25pt">
            <v:imagedata r:id="rId9" o:title="Диаграмма пакетов"/>
          </v:shape>
        </w:pict>
      </w:r>
    </w:p>
    <w:p w:rsidR="00C46300" w:rsidRDefault="00C46300" w:rsidP="00C46300">
      <w:pPr>
        <w:pStyle w:val="a3"/>
      </w:pPr>
      <w:r>
        <w:t>Диаграмма пакетов</w:t>
      </w:r>
    </w:p>
    <w:p w:rsidR="00C46300" w:rsidRDefault="00C46300" w:rsidP="00C46300">
      <w:pPr>
        <w:keepNext/>
      </w:pPr>
      <w:r>
        <w:pict>
          <v:shape id="_x0000_i1029" type="#_x0000_t75" style="width:467.25pt;height:280.5pt">
            <v:imagedata r:id="rId10" o:title="Действий"/>
          </v:shape>
        </w:pict>
      </w:r>
      <w:bookmarkStart w:id="0" w:name="_GoBack"/>
      <w:bookmarkEnd w:id="0"/>
    </w:p>
    <w:p w:rsidR="00C46300" w:rsidRPr="00C46300" w:rsidRDefault="00C46300" w:rsidP="00C46300">
      <w:pPr>
        <w:pStyle w:val="a3"/>
      </w:pPr>
      <w:r>
        <w:t>Диаграмма действий</w:t>
      </w:r>
    </w:p>
    <w:sectPr w:rsidR="00C46300" w:rsidRPr="00C4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00"/>
    <w:rsid w:val="00C46300"/>
    <w:rsid w:val="00DC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10C9"/>
  <w15:chartTrackingRefBased/>
  <w15:docId w15:val="{319FFF78-F411-4087-A43D-1B5C9F6C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3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463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20C12-743F-4A45-A192-A7450D6D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Апасова Дарья Сергеевна</dc:creator>
  <cp:keywords/>
  <dc:description/>
  <cp:lastModifiedBy>Апасова Дарья Сергеевна</cp:lastModifiedBy>
  <cp:revision>1</cp:revision>
  <dcterms:created xsi:type="dcterms:W3CDTF">2022-03-04T10:55:00Z</dcterms:created>
  <dcterms:modified xsi:type="dcterms:W3CDTF">2022-03-04T11:02:00Z</dcterms:modified>
</cp:coreProperties>
</file>