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НПМбд-01-19б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Расширенные атрибуты — это система дополнительной информации, которая может быть добавлена к файлу или директории в файловой системе.</w:t>
      </w:r>
    </w:p>
    <w:p>
      <w:pPr>
        <w:pStyle w:val="BodyText"/>
      </w:pPr>
      <w:r>
        <w:t xml:space="preserve">Некоторые примеры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а — файл можно открыть только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А — при доступе к файлу его запись atime не изменяется.</w:t>
      </w:r>
    </w:p>
    <w:p>
      <w:pPr>
        <w:numPr>
          <w:ilvl w:val="0"/>
          <w:numId w:val="1001"/>
        </w:numPr>
        <w:pStyle w:val="Compact"/>
      </w:pPr>
      <w:r>
        <w:t xml:space="preserve">с — файл автоматически сжимается.</w:t>
      </w:r>
    </w:p>
    <w:p>
      <w:pPr>
        <w:numPr>
          <w:ilvl w:val="0"/>
          <w:numId w:val="1001"/>
        </w:numPr>
        <w:pStyle w:val="Compact"/>
      </w:pPr>
      <w:r>
        <w:t xml:space="preserve">e — файл использует экстенты.</w:t>
      </w:r>
    </w:p>
    <w:p>
      <w:pPr>
        <w:numPr>
          <w:ilvl w:val="0"/>
          <w:numId w:val="1001"/>
        </w:numPr>
        <w:pStyle w:val="Compact"/>
      </w:pPr>
      <w:r>
        <w:t xml:space="preserve">E — файл, каталог или символьная ссылка зашифрованы файловой системой.</w:t>
      </w:r>
    </w:p>
    <w:p>
      <w:pPr>
        <w:numPr>
          <w:ilvl w:val="0"/>
          <w:numId w:val="1001"/>
        </w:numPr>
        <w:pStyle w:val="Compact"/>
      </w:pPr>
      <w:r>
        <w:t xml:space="preserve">F — поиски путей в директории выполняются без учёта регистра.</w:t>
      </w:r>
    </w:p>
    <w:p>
      <w:pPr>
        <w:numPr>
          <w:ilvl w:val="0"/>
          <w:numId w:val="1001"/>
        </w:numPr>
        <w:pStyle w:val="Compact"/>
      </w:pPr>
      <w:r>
        <w:t xml:space="preserve">i — файл не может быть изменён.</w:t>
      </w:r>
    </w:p>
    <w:p>
      <w:pPr>
        <w:numPr>
          <w:ilvl w:val="0"/>
          <w:numId w:val="1001"/>
        </w:numPr>
        <w:pStyle w:val="Compact"/>
      </w:pPr>
      <w:r>
        <w:t xml:space="preserve">m — файл не сжимается.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gnu-doc-1:bash?</w:t>
      </w:r>
      <w:r>
        <w:t xml:space="preserve">]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 (рис. 1).</w:t>
      </w:r>
    </w:p>
    <w:p>
      <w:pPr>
        <w:pStyle w:val="CaptionedFigure"/>
      </w:pPr>
      <w:bookmarkStart w:id="25" w:name="fig:1"/>
      <w:r>
        <w:drawing>
          <wp:inline>
            <wp:extent cx="5334000" cy="1938950"/>
            <wp:effectExtent b="0" l="0" r="0" t="0"/>
            <wp:docPr descr="Рис. 1: Проверка расширенных атрибутов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расширенных атрибутов</w:t>
      </w:r>
    </w:p>
    <w:p>
      <w:pPr>
        <w:pStyle w:val="BodyText"/>
      </w:pPr>
      <w:r>
        <w:t xml:space="preserve"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 (рис. 2).</w:t>
      </w:r>
    </w:p>
    <w:p>
      <w:pPr>
        <w:pStyle w:val="CaptionedFigure"/>
      </w:pPr>
      <w:bookmarkStart w:id="29" w:name="fig:2"/>
      <w:r>
        <w:drawing>
          <wp:inline>
            <wp:extent cx="5334000" cy="1052006"/>
            <wp:effectExtent b="0" l="0" r="0" t="0"/>
            <wp:docPr descr="Рис. 2: Установка расширенного атрибута a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расширенного атрибута a</w:t>
      </w:r>
    </w:p>
    <w:p>
      <w:pPr>
        <w:pStyle w:val="BodyText"/>
      </w:pPr>
      <w:r>
        <w:t xml:space="preserve">Дозаписываем в конец файла новую информацию с помощью команды echo &gt;&gt; и проверяем, что это действительно произошло, командой cat. Далее пытаемся стереть информацию в файле с помощью команды echo &gt;, на что получаем ошибку. Также не удаётся переименовать файл и изменить его атрибуты командой chmod из-за той же ошибки в правах доступа (рис. 3).</w:t>
      </w:r>
    </w:p>
    <w:p>
      <w:pPr>
        <w:pStyle w:val="CaptionedFigure"/>
      </w:pPr>
      <w:bookmarkStart w:id="33" w:name="fig:3"/>
      <w:r>
        <w:drawing>
          <wp:inline>
            <wp:extent cx="5334000" cy="1622120"/>
            <wp:effectExtent b="0" l="0" r="0" t="0"/>
            <wp:docPr descr="Рис. 3: Проверка действий при наличии атрибута a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действий при наличии атрибута a</w:t>
      </w:r>
    </w:p>
    <w:p>
      <w:pPr>
        <w:pStyle w:val="BodyText"/>
      </w:pPr>
      <w:r>
        <w:t xml:space="preserve"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 (рис. 4).</w:t>
      </w:r>
    </w:p>
    <w:p>
      <w:pPr>
        <w:pStyle w:val="CaptionedFigure"/>
      </w:pPr>
      <w:bookmarkStart w:id="37" w:name="fig:4"/>
      <w:r>
        <w:drawing>
          <wp:inline>
            <wp:extent cx="5334000" cy="1433612"/>
            <wp:effectExtent b="0" l="0" r="0" t="0"/>
            <wp:docPr descr="Рис. 4: Проверка действий при отсутствии атрибута 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действий при отсутствии атрибута а</w:t>
      </w:r>
    </w:p>
    <w:p>
      <w:pPr>
        <w:pStyle w:val="BodyText"/>
      </w:pPr>
      <w:r>
        <w:t xml:space="preserve"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 (рис. 5).</w:t>
      </w:r>
    </w:p>
    <w:p>
      <w:pPr>
        <w:pStyle w:val="CaptionedFigure"/>
      </w:pPr>
      <w:bookmarkStart w:id="41" w:name="fig:5"/>
      <w:r>
        <w:drawing>
          <wp:inline>
            <wp:extent cx="5334000" cy="843690"/>
            <wp:effectExtent b="0" l="0" r="0" t="0"/>
            <wp:docPr descr="Рис. 5: Проверка действий при наличии атрибута i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действий при наличии атрибута i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расширенными атрибутами файлов через консоль, опробовала на практике действия с файлами с установленными на них расширенными атрибутами a и i.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Балакирева Дарья Сергеевна, НПМбд-01-19б</dc:creator>
  <dc:language>ru-RU</dc:language>
  <cp:keywords/>
  <dcterms:created xsi:type="dcterms:W3CDTF">2022-09-26T09:09:18Z</dcterms:created>
  <dcterms:modified xsi:type="dcterms:W3CDTF">2022-09-26T09:09:18Z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