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870A"/>
          <w:sz w:val="48"/>
        </w:rPr>
        <w:t>Сценарии вирусных видео для ВКонтакте</w:t>
      </w:r>
    </w:p>
    <w:p>
      <w:pPr>
        <w:spacing w:after="280"/>
      </w:pPr>
      <w:r>
        <w:rPr>
          <w:color w:val="7A5C3C"/>
          <w:sz w:val="24"/>
        </w:rPr>
        <w:t>Пасека Ермакова · продвижение сообщества (VK Клипы, 9:16)</w:t>
      </w:r>
    </w:p>
    <w:p>
      <w:pPr>
        <w:spacing w:before="280"/>
      </w:pPr>
      <w:r>
        <w:rPr>
          <w:b/>
          <w:color w:val="C8870A"/>
          <w:sz w:val="30"/>
        </w:rPr>
        <w:t>Общие правила (работают для всех 4)</w:t>
      </w:r>
    </w:p>
    <w:p>
      <w:pPr>
        <w:pStyle w:val="ListBullet"/>
      </w:pPr>
      <w:r>
        <w:rPr>
          <w:b/>
        </w:rPr>
        <w:t>Первые 3 секунды решают всё</w:t>
      </w:r>
      <w:r>
        <w:t xml:space="preserve"> — сразу визуал или крючок, без «привет, это наша пасека».</w:t>
      </w:r>
    </w:p>
    <w:p>
      <w:pPr>
        <w:pStyle w:val="ListBullet"/>
      </w:pPr>
      <w:r>
        <w:rPr>
          <w:b/>
        </w:rPr>
        <w:t>Формат 9:16, 15–35 сек</w:t>
      </w:r>
      <w:r>
        <w:t>, крупный звук (ASMR или трендовый трек), крупный текст-оверлей.</w:t>
      </w:r>
    </w:p>
    <w:p>
      <w:pPr>
        <w:pStyle w:val="ListBullet"/>
      </w:pPr>
      <w:r>
        <w:rPr>
          <w:b/>
        </w:rPr>
        <w:t>Один клип = один смысл.</w:t>
      </w:r>
      <w:r>
        <w:t xml:space="preserve"> Не смешивать сорта, пользу и историю в одном ролике.</w:t>
      </w:r>
    </w:p>
    <w:p>
      <w:pPr>
        <w:pStyle w:val="ListBullet"/>
      </w:pPr>
      <w:r>
        <w:rPr>
          <w:b/>
        </w:rPr>
        <w:t>CTA всегда ведёт в группу</w:t>
      </w:r>
      <w:r>
        <w:t xml:space="preserve"> vk.ru/med_ermakova, в закрепе — цены и доставка.</w:t>
      </w:r>
    </w:p>
    <w:p>
      <w:pPr>
        <w:spacing w:before="280"/>
      </w:pPr>
      <w:r>
        <w:rPr>
          <w:b/>
          <w:color w:val="C8870A"/>
          <w:sz w:val="30"/>
        </w:rPr>
        <w:t>Сценарий 1. «Живой мёд» — ASMR-залипание</w:t>
      </w:r>
    </w:p>
    <w:p>
      <w:r>
        <w:rPr>
          <w:i/>
          <w:color w:val="7A5C3C"/>
          <w:sz w:val="21"/>
        </w:rPr>
        <w:t>Хронометраж: 12–15 сек · Механика: максимальная досматриваемость и репосты, залипательный визуал.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Сек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Кадр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Текст на экране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0–2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Крупно: тягучая струя мёда стекает на соты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Включи звук 🔊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2–6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Ложка медленно тянет нить мёда, нить не рвётся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(тишина, только ASMR)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6–10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Капля падает в стеклянную банку, круги по поверхности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Качали вчера. С пасеки.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10–13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Медленный отъезд: банки на фоне ульев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Пасека Ермакова · 10+ лет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13–15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Логотип + стрелка вниз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Такой мёд — в группе 👇</w:t>
            </w:r>
          </w:p>
        </w:tc>
      </w:tr>
    </w:tbl>
    <w:p>
      <w:pPr>
        <w:spacing w:after="40"/>
      </w:pPr>
    </w:p>
    <w:p>
      <w:r>
        <w:rPr>
          <w:b/>
        </w:rPr>
        <w:t xml:space="preserve">Звук: </w:t>
      </w:r>
      <w:r>
        <w:t>натуральный ASMR (тягучесть, капля) + спокойный трендовый трек.</w:t>
      </w:r>
    </w:p>
    <w:p>
      <w:r>
        <w:rPr>
          <w:b/>
        </w:rPr>
        <w:t xml:space="preserve">CTA: </w:t>
      </w:r>
      <w:r>
        <w:t>Подпишись — покажем весь сезон.</w:t>
      </w:r>
    </w:p>
    <w:p>
      <w:pPr>
        <w:spacing w:before="280"/>
      </w:pPr>
      <w:r>
        <w:rPr>
          <w:b/>
          <w:color w:val="C8870A"/>
          <w:sz w:val="30"/>
        </w:rPr>
        <w:t>Сценарий 2. «Настоящий или подделка?» — польза + спор</w:t>
      </w:r>
    </w:p>
    <w:p>
      <w:r>
        <w:rPr>
          <w:i/>
          <w:color w:val="7A5C3C"/>
          <w:sz w:val="21"/>
        </w:rPr>
        <w:t>Хронометраж: 20–28 сек · Механика: практичный тест → сохранения и комментарии-споры, показывает экспертность.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Сек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Кадр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Текст на экране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0–3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Рука с ложкой над банкой, крупно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Магазинный мёд? Проверь за 5 секунд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3–9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Тест 1: мёд наматывается на ложку лентой, не капает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① Настоящий — тянется, не рвётся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9–15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Тест 2: капля на салфетку не растекается пятном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② Не растекается = без воды и сиропа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15–21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Тест 3: засахаренный мёд крупным планом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③ Засахарился ≠ испортился, наоборот — живой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21–26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Андрей ставит банку на стол у ульев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Наш проходит все три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26–28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Логотип + CTA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Забирай настоящий 👇</w:t>
            </w:r>
          </w:p>
        </w:tc>
      </w:tr>
    </w:tbl>
    <w:p>
      <w:pPr>
        <w:spacing w:after="40"/>
      </w:pPr>
    </w:p>
    <w:p>
      <w:r>
        <w:rPr>
          <w:b/>
        </w:rPr>
        <w:t xml:space="preserve">Звук: </w:t>
      </w:r>
      <w:r>
        <w:t>бодрый трек + «клик»-звуки на переходах.</w:t>
      </w:r>
    </w:p>
    <w:p>
      <w:r>
        <w:rPr>
          <w:b/>
        </w:rPr>
        <w:t xml:space="preserve">CTA: </w:t>
      </w:r>
      <w:r>
        <w:t>Сохрани, чтобы не забыть. Мёд — в группе.</w:t>
      </w:r>
    </w:p>
    <w:p>
      <w:pPr>
        <w:spacing w:before="280"/>
      </w:pPr>
      <w:r>
        <w:rPr>
          <w:b/>
          <w:color w:val="C8870A"/>
          <w:sz w:val="30"/>
        </w:rPr>
        <w:t>Сценарий 3. «Почему мы возим пчёл за 200 км» — история и доверие</w:t>
      </w:r>
    </w:p>
    <w:p>
      <w:r>
        <w:rPr>
          <w:i/>
          <w:color w:val="7A5C3C"/>
          <w:sz w:val="21"/>
        </w:rPr>
        <w:t>Хронометраж: 25–35 сек · Механика: эмоция + локальность, живой пасечник → доверие и подписки «за человеком».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Сек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Кадр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Текст / закадр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0–3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Прицеп с ульями в дороге на рассвете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Крючок: 3 часа за рулём ночью — ради одной банки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3–10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Ульи выгружают у цветущего поля гречихи / липы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Закадр: «Везём пчёл туда, где сейчас цветёт поле»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10–18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Пчёлы на облёте, работают на цветах, крупный план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«Одно поле — один вкус. Без примесей»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18–26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Качка мёда, соты, мёд льётся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«Через две недели забираем вот это»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26–32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Андрей с банкой, смотрит в камеру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«Поэтому он пахнет полем, а не сахаром»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32–35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Логотип + CTA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Весь путь мёда — в нашей группе 👇</w:t>
            </w:r>
          </w:p>
        </w:tc>
      </w:tr>
    </w:tbl>
    <w:p>
      <w:pPr>
        <w:spacing w:after="40"/>
      </w:pPr>
    </w:p>
    <w:p>
      <w:r>
        <w:rPr>
          <w:b/>
        </w:rPr>
        <w:t xml:space="preserve">Звук: </w:t>
      </w:r>
      <w:r>
        <w:t>тёплый душевный трек, живые шумы (мотор, пчёлы, ветер).</w:t>
      </w:r>
    </w:p>
    <w:p>
      <w:r>
        <w:rPr>
          <w:b/>
        </w:rPr>
        <w:t xml:space="preserve">CTA: </w:t>
      </w:r>
      <w:r>
        <w:t>Подпишись — показываем сезон от поля до банки.</w:t>
      </w:r>
    </w:p>
    <w:p>
      <w:pPr>
        <w:spacing w:before="280"/>
      </w:pPr>
      <w:r>
        <w:rPr>
          <w:b/>
          <w:color w:val="C8870A"/>
          <w:sz w:val="30"/>
        </w:rPr>
        <w:t>Сценарий 4. «Гид по сортам за 15 секунд» — снимаем возражение «какой брать»</w:t>
      </w:r>
    </w:p>
    <w:p>
      <w:r>
        <w:rPr>
          <w:i/>
          <w:color w:val="7A5C3C"/>
          <w:sz w:val="21"/>
        </w:rPr>
        <w:t>Хронометраж: 15–20 сек · Механика: быстрый полезный гайд → сохранения и прямой путь к заказу.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Сек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Кадр</w:t>
            </w:r>
          </w:p>
        </w:tc>
        <w:tc>
          <w:tcPr>
            <w:tcW w:type="dxa" w:w="4082"/>
            <w:shd w:val="clear" w:color="auto" w:fill="C8870A"/>
          </w:tcPr>
          <w:p>
            <w:pPr>
              <w:spacing w:after="40"/>
            </w:pPr>
            <w:r>
              <w:rPr>
                <w:b/>
                <w:color w:val="FFFFFF"/>
                <w:sz w:val="21"/>
              </w:rPr>
              <w:t>Текст на экране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0–2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Три банки разного цвета в ряд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Какой мёд — твой?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2–6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Светлая банка, ложка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Разнотравный — мягкий, в чай и детям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6–10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Тёмная банка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Гречишный — с горчинкой, для крови и иммунитета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10–14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Светло-янтарная банка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Липовый — от простуды и горла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14–17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sz w:val="21"/>
              </w:rPr>
              <w:t>Баночка пыльцы рядом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i/>
                <w:sz w:val="21"/>
              </w:rPr>
              <w:t>+ Пыльца — витаминка на утро</w:t>
            </w:r>
          </w:p>
        </w:tc>
      </w:tr>
      <w:tr>
        <w:tc>
          <w:tcPr>
            <w:tcW w:type="dxa" w:w="907"/>
            <w:shd w:val="clear" w:color="auto" w:fill="FBF3E2"/>
          </w:tcPr>
          <w:p>
            <w:pPr>
              <w:spacing w:after="40"/>
            </w:pPr>
            <w:r>
              <w:rPr>
                <w:b/>
                <w:color w:val="C8870A"/>
                <w:sz w:val="21"/>
              </w:rPr>
              <w:t>17–20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sz w:val="21"/>
              </w:rPr>
              <w:t>Все банки вместе + CTA</w:t>
            </w:r>
          </w:p>
        </w:tc>
        <w:tc>
          <w:tcPr>
            <w:tcW w:type="dxa" w:w="4082"/>
            <w:shd w:val="clear" w:color="auto" w:fill="FBF3E2"/>
          </w:tcPr>
          <w:p>
            <w:pPr>
              <w:spacing w:after="40"/>
            </w:pPr>
            <w:r>
              <w:rPr>
                <w:i/>
                <w:sz w:val="21"/>
              </w:rPr>
              <w:t>Не выбрать? Бери набор 👇</w:t>
            </w:r>
          </w:p>
        </w:tc>
      </w:tr>
    </w:tbl>
    <w:p>
      <w:pPr>
        <w:spacing w:after="40"/>
      </w:pPr>
    </w:p>
    <w:p>
      <w:r>
        <w:rPr>
          <w:b/>
        </w:rPr>
        <w:t xml:space="preserve">Звук: </w:t>
      </w:r>
      <w:r>
        <w:t>ритмичный трек, смена кадра в бит.</w:t>
      </w:r>
    </w:p>
    <w:p>
      <w:r>
        <w:rPr>
          <w:b/>
        </w:rPr>
        <w:t xml:space="preserve">CTA: </w:t>
      </w:r>
      <w:r>
        <w:t>Набор «попробовать всё» — в группе.</w:t>
      </w:r>
    </w:p>
    <w:p>
      <w:pPr>
        <w:spacing w:before="280"/>
      </w:pPr>
      <w:r>
        <w:rPr>
          <w:b/>
          <w:color w:val="C8870A"/>
          <w:sz w:val="30"/>
        </w:rPr>
        <w:t>Как запускать в VK Рекламе</w:t>
      </w:r>
    </w:p>
    <w:p>
      <w:pPr>
        <w:pStyle w:val="ListBullet"/>
      </w:pPr>
      <w:r>
        <w:rPr>
          <w:b/>
        </w:rPr>
        <w:t>Цель кампании</w:t>
      </w:r>
      <w:r>
        <w:t xml:space="preserve"> — продвижение сообщества (или клип с кнопкой на группу).</w:t>
      </w:r>
    </w:p>
    <w:p>
      <w:pPr>
        <w:pStyle w:val="ListBullet"/>
      </w:pPr>
      <w:r>
        <w:rPr>
          <w:b/>
        </w:rPr>
        <w:t>Аудитории:</w:t>
      </w:r>
      <w:r>
        <w:t xml:space="preserve"> гео — ваш город + область (радиус); интересы «здоровое питание, ЗОЖ, дача/сад, родители 25–45»; отдельно — look-alike по подписчикам и написавшим в сообщения.</w:t>
      </w:r>
    </w:p>
    <w:p>
      <w:pPr>
        <w:pStyle w:val="ListBullet"/>
      </w:pPr>
      <w:r>
        <w:rPr>
          <w:b/>
        </w:rPr>
        <w:t>Тест:</w:t>
      </w:r>
      <w:r>
        <w:t xml:space="preserve"> запустить все 4 клипа параллельно малым бюджетом; через 3–4 дня оставить 1–2 с лучшим удержанием и ценой подписчика.</w:t>
      </w:r>
    </w:p>
    <w:p>
      <w:pPr>
        <w:pStyle w:val="ListBullet"/>
      </w:pPr>
      <w:r>
        <w:rPr>
          <w:b/>
        </w:rPr>
        <w:t>Что чего даёт:</w:t>
      </w:r>
      <w:r>
        <w:t xml:space="preserve"> сорта (Сц. 4) и тест (Сц. 2) — дешёвые сохранения; история (Сц. 3) — самых лояльных подписчиков; ASMR (Сц. 1) — охват и репосты.</w:t>
      </w:r>
    </w:p>
    <w:p>
      <w:pPr>
        <w:pStyle w:val="ListBullet"/>
      </w:pPr>
      <w:r>
        <w:rPr>
          <w:b/>
        </w:rPr>
        <w:t>Съёмка:</w:t>
      </w:r>
      <w:r>
        <w:t xml:space="preserve"> все 4 ролика можно отснять за один выезд на пасеку — заложите крупные планы мёда, кочёвку, поля и один разговорный дубль с Андреем.</w:t>
      </w:r>
    </w:p>
    <w:p>
      <w:pPr>
        <w:spacing w:before="320"/>
      </w:pPr>
      <w:r>
        <w:rPr>
          <w:i/>
          <w:color w:val="7A5C3C"/>
          <w:sz w:val="19"/>
        </w:rPr>
        <w:t>Пасека Ермакова · натуральный мёд с живой пасеки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C1A0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