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hanging="360"/>
        <w:spacing w:after="0"/>
        <w:shd w:val="clear" w:color="auto" w:fill="ffffff"/>
        <w:tabs>
          <w:tab w:val="num" w:pos="720" w:leader="none"/>
        </w:tabs>
      </w:pPr>
      <w:r/>
      <w:r/>
    </w:p>
    <w:p>
      <w:pPr>
        <w:pStyle w:val="631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Погрузка/разгрузка и перемещение грузов вручную.</w:t>
      </w:r>
      <w:r>
        <w:rPr>
          <w:rFonts w:ascii="Segoe UI" w:hAnsi="Segoe UI" w:cs="Segoe UI"/>
          <w:color w:val="0f1115"/>
        </w:rPr>
      </w:r>
    </w:p>
    <w:p>
      <w:pPr>
        <w:pStyle w:val="631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Обработка заказов: сборка, складирование и отгрузка.</w:t>
      </w:r>
      <w:r>
        <w:rPr>
          <w:rFonts w:ascii="Segoe UI" w:hAnsi="Segoe UI" w:cs="Segoe UI"/>
          <w:color w:val="0f1115"/>
        </w:rPr>
      </w:r>
    </w:p>
    <w:p>
      <w:pPr>
        <w:pStyle w:val="631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Упаковка и формирование </w:t>
      </w:r>
      <w:r>
        <w:rPr>
          <w:rFonts w:ascii="Segoe UI" w:hAnsi="Segoe UI" w:cs="Segoe UI"/>
          <w:color w:val="0f1115"/>
        </w:rPr>
        <w:t xml:space="preserve">товара</w:t>
      </w:r>
      <w:r>
        <w:rPr>
          <w:rFonts w:ascii="Segoe UI" w:hAnsi="Segoe UI" w:cs="Segoe UI"/>
          <w:color w:val="0f1115"/>
        </w:rPr>
        <w:t xml:space="preserve">.</w:t>
      </w:r>
      <w:r>
        <w:rPr>
          <w:rFonts w:ascii="Segoe UI" w:hAnsi="Segoe UI" w:cs="Segoe UI"/>
          <w:color w:val="0f1115"/>
        </w:rPr>
      </w:r>
    </w:p>
    <w:p>
      <w:pPr>
        <w:pStyle w:val="631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Ручные складские и подсобные работы.</w:t>
      </w:r>
      <w:r>
        <w:rPr>
          <w:rFonts w:ascii="Segoe UI" w:hAnsi="Segoe UI" w:cs="Segoe UI"/>
          <w:color w:val="0f1115"/>
        </w:rPr>
      </w:r>
    </w:p>
    <w:p>
      <w:pPr>
        <w:pStyle w:val="631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Сортировка, пересчет и маркировка стикерами.</w:t>
      </w:r>
      <w:r>
        <w:rPr>
          <w:rFonts w:ascii="Segoe UI" w:hAnsi="Segoe UI" w:cs="Segoe UI"/>
          <w:color w:val="0f1115"/>
        </w:rPr>
      </w:r>
    </w:p>
    <w:p>
      <w:pPr>
        <w:pStyle w:val="631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Ответственное хранение и управление складскими запасами.</w:t>
      </w:r>
      <w:r>
        <w:rPr>
          <w:rFonts w:ascii="Segoe UI" w:hAnsi="Segoe UI" w:cs="Segoe UI"/>
          <w:color w:val="0f1115"/>
        </w:rPr>
      </w:r>
    </w:p>
    <w:p>
      <w:pPr>
        <w:pStyle w:val="631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Комплексная санитарная обработка и эксплуатационный уход за объектами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color w:val="0f1115"/>
        </w:rPr>
        <w:t xml:space="preserve">клининг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(без проведения дезинфекционных работ).</w:t>
      </w:r>
      <w:r>
        <w:rPr>
          <w:rFonts w:ascii="Segoe UI" w:hAnsi="Segoe UI" w:cs="Segoe UI"/>
          <w:color w:val="0f1115"/>
        </w:rPr>
      </w:r>
    </w:p>
    <w:p>
      <w:pPr>
        <w:pStyle w:val="631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Курьерская и транспортная логистика.</w:t>
      </w:r>
      <w:r>
        <w:rPr>
          <w:rFonts w:ascii="Segoe UI" w:hAnsi="Segoe UI" w:cs="Segoe UI"/>
          <w:color w:val="0f1115"/>
        </w:rPr>
      </w:r>
    </w:p>
    <w:p>
      <w:pPr>
        <w:pStyle w:val="631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Комплексное обслуживание ресторанных проектов и столовых.</w:t>
      </w:r>
      <w:r>
        <w:rPr>
          <w:rFonts w:ascii="Segoe UI" w:hAnsi="Segoe UI" w:cs="Segoe UI"/>
          <w:color w:val="0f1115"/>
        </w:rPr>
      </w:r>
    </w:p>
    <w:p>
      <w:pPr>
        <w:pStyle w:val="631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Услуги по предоставлению труда работников (персонала) на основании аккредитации ЧАЗ.</w:t>
      </w:r>
      <w:r>
        <w:rPr>
          <w:rFonts w:ascii="Segoe UI" w:hAnsi="Segoe UI" w:cs="Segoe UI"/>
          <w:color w:val="0f1115"/>
        </w:rPr>
      </w:r>
    </w:p>
    <w:p>
      <w:pPr>
        <w:pStyle w:val="631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Кадровый аутсорсинг.</w:t>
      </w:r>
      <w:r>
        <w:rPr>
          <w:rFonts w:ascii="Segoe UI" w:hAnsi="Segoe UI" w:cs="Segoe UI"/>
          <w:color w:val="0f1115"/>
        </w:rPr>
      </w:r>
    </w:p>
    <w:p>
      <w:pPr>
        <w:pStyle w:val="631"/>
        <w:numPr>
          <w:ilvl w:val="0"/>
          <w:numId w:val="2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Подбор персонала (рекрутинг).</w:t>
      </w:r>
      <w:bookmarkStart w:id="0" w:name="_GoBack"/>
      <w:r/>
      <w:bookmarkEnd w:id="0"/>
      <w:r/>
      <w:r>
        <w:rPr>
          <w:rFonts w:ascii="Segoe UI" w:hAnsi="Segoe UI" w:cs="Segoe UI"/>
          <w:color w:val="0f1115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26"/>
    <w:next w:val="626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27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26"/>
    <w:next w:val="626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27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26"/>
    <w:next w:val="626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27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26"/>
    <w:next w:val="626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27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26"/>
    <w:next w:val="626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27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26"/>
    <w:next w:val="626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27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6"/>
    <w:next w:val="626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27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6"/>
    <w:next w:val="626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27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6"/>
    <w:next w:val="626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27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26"/>
    <w:next w:val="626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27"/>
    <w:link w:val="35"/>
    <w:uiPriority w:val="10"/>
    <w:rPr>
      <w:sz w:val="48"/>
      <w:szCs w:val="48"/>
    </w:rPr>
  </w:style>
  <w:style w:type="paragraph" w:styleId="37">
    <w:name w:val="Subtitle"/>
    <w:basedOn w:val="626"/>
    <w:next w:val="626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27"/>
    <w:link w:val="37"/>
    <w:uiPriority w:val="11"/>
    <w:rPr>
      <w:sz w:val="24"/>
      <w:szCs w:val="24"/>
    </w:rPr>
  </w:style>
  <w:style w:type="paragraph" w:styleId="39">
    <w:name w:val="Quote"/>
    <w:basedOn w:val="626"/>
    <w:next w:val="626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6"/>
    <w:next w:val="626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6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7"/>
    <w:link w:val="43"/>
    <w:uiPriority w:val="99"/>
  </w:style>
  <w:style w:type="paragraph" w:styleId="45">
    <w:name w:val="Footer"/>
    <w:basedOn w:val="626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7"/>
    <w:link w:val="45"/>
    <w:uiPriority w:val="99"/>
  </w:style>
  <w:style w:type="paragraph" w:styleId="47">
    <w:name w:val="Caption"/>
    <w:basedOn w:val="626"/>
    <w:next w:val="626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7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6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27"/>
    <w:uiPriority w:val="99"/>
    <w:unhideWhenUsed/>
    <w:rPr>
      <w:vertAlign w:val="superscript"/>
    </w:rPr>
  </w:style>
  <w:style w:type="paragraph" w:styleId="179">
    <w:name w:val="endnote text"/>
    <w:basedOn w:val="626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27"/>
    <w:uiPriority w:val="99"/>
    <w:semiHidden/>
    <w:unhideWhenUsed/>
    <w:rPr>
      <w:vertAlign w:val="superscript"/>
    </w:rPr>
  </w:style>
  <w:style w:type="paragraph" w:styleId="182">
    <w:name w:val="toc 1"/>
    <w:basedOn w:val="626"/>
    <w:next w:val="626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6"/>
    <w:next w:val="626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6"/>
    <w:next w:val="626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6"/>
    <w:next w:val="626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6"/>
    <w:next w:val="626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6"/>
    <w:next w:val="626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6"/>
    <w:next w:val="626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6"/>
    <w:next w:val="626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6"/>
    <w:next w:val="626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6"/>
    <w:next w:val="626"/>
    <w:uiPriority w:val="99"/>
    <w:unhideWhenUsed/>
    <w:pPr>
      <w:spacing w:after="0" w:afterAutospacing="0"/>
    </w:pPr>
  </w:style>
  <w:style w:type="paragraph" w:styleId="626" w:default="1">
    <w:name w:val="Normal"/>
    <w:qFormat/>
  </w:style>
  <w:style w:type="character" w:styleId="627" w:default="1">
    <w:name w:val="Default Paragraph Font"/>
    <w:uiPriority w:val="1"/>
    <w:semiHidden/>
    <w:unhideWhenUsed/>
  </w:style>
  <w:style w:type="table" w:styleId="62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9" w:default="1">
    <w:name w:val="No List"/>
    <w:uiPriority w:val="99"/>
    <w:semiHidden/>
    <w:unhideWhenUsed/>
  </w:style>
  <w:style w:type="paragraph" w:styleId="630">
    <w:name w:val="List Paragraph"/>
    <w:basedOn w:val="626"/>
    <w:uiPriority w:val="34"/>
    <w:qFormat/>
    <w:pPr>
      <w:contextualSpacing/>
      <w:ind w:left="720"/>
    </w:pPr>
  </w:style>
  <w:style w:type="paragraph" w:styleId="631" w:customStyle="1">
    <w:name w:val="ds-markdown-paragraph"/>
    <w:basedOn w:val="62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Вишневская Дарья</cp:lastModifiedBy>
  <cp:revision>4</cp:revision>
  <dcterms:created xsi:type="dcterms:W3CDTF">2026-04-29T07:53:00Z</dcterms:created>
  <dcterms:modified xsi:type="dcterms:W3CDTF">2026-05-04T19:04:24Z</dcterms:modified>
</cp:coreProperties>
</file>