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625"/>
          <w:rFonts w:ascii="Segoe UI" w:hAnsi="Segoe UI" w:cs="Segoe UI"/>
          <w:b w:val="0"/>
          <w:color w:val="0f1115"/>
        </w:rPr>
        <w:t xml:space="preserve">Комплектация и диспетчеризация заказов</w:t>
      </w:r>
      <w:r>
        <w:rPr>
          <w:rFonts w:ascii="Segoe UI" w:hAnsi="Segoe UI" w:cs="Segoe UI"/>
          <w:color w:val="0f1115"/>
        </w:rPr>
        <w:t xml:space="preserve"> (включает прием, сборку и выдачу).</w:t>
      </w:r>
      <w:r>
        <w:rPr>
          <w:rFonts w:ascii="Segoe UI" w:hAnsi="Segoe UI" w:cs="Segoe UI"/>
          <w:color w:val="0f1115"/>
        </w:rPr>
      </w:r>
    </w:p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625"/>
          <w:rFonts w:ascii="Segoe UI" w:hAnsi="Segoe UI" w:cs="Segoe UI"/>
          <w:b w:val="0"/>
          <w:color w:val="0f1115"/>
        </w:rPr>
        <w:t xml:space="preserve">Погрузочно-разгрузочные работы</w:t>
      </w:r>
      <w:r>
        <w:rPr>
          <w:rFonts w:ascii="Segoe UI" w:hAnsi="Segoe UI" w:cs="Segoe UI"/>
          <w:color w:val="0f1115"/>
        </w:rPr>
        <w:t xml:space="preserve"> (обработка ТМЦ).</w:t>
      </w:r>
      <w:r>
        <w:rPr>
          <w:rFonts w:ascii="Segoe UI" w:hAnsi="Segoe UI" w:cs="Segoe UI"/>
          <w:color w:val="0f1115"/>
        </w:rPr>
      </w:r>
    </w:p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b/>
          <w:color w:val="0f1115"/>
        </w:rPr>
      </w:pPr>
      <w:r>
        <w:rPr>
          <w:rStyle w:val="625"/>
          <w:rFonts w:ascii="Segoe UI" w:hAnsi="Segoe UI" w:cs="Segoe UI"/>
          <w:b w:val="0"/>
          <w:color w:val="0f1115"/>
        </w:rPr>
        <w:t xml:space="preserve">Поштучный подбор и упаковка товара</w:t>
      </w:r>
      <w:r>
        <w:rPr>
          <w:rFonts w:ascii="Segoe UI" w:hAnsi="Segoe UI" w:cs="Segoe UI"/>
          <w:b/>
          <w:color w:val="0f1115"/>
        </w:rPr>
        <w:t xml:space="preserve">.</w:t>
      </w:r>
      <w:r>
        <w:rPr>
          <w:rFonts w:ascii="Segoe UI" w:hAnsi="Segoe UI" w:cs="Segoe UI"/>
          <w:b/>
          <w:color w:val="0f1115"/>
        </w:rPr>
      </w:r>
    </w:p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625"/>
          <w:rFonts w:ascii="Segoe UI" w:hAnsi="Segoe UI" w:cs="Segoe UI"/>
          <w:b w:val="0"/>
          <w:color w:val="0f1115"/>
        </w:rPr>
        <w:t xml:space="preserve">Выполнение неквалифицированных подсобных работ</w:t>
      </w:r>
      <w:r>
        <w:rPr>
          <w:rFonts w:ascii="Segoe UI" w:hAnsi="Segoe UI" w:cs="Segoe UI"/>
          <w:color w:val="0f1115"/>
        </w:rPr>
        <w:t xml:space="preserve"> (ручной труд).</w:t>
      </w:r>
      <w:r>
        <w:rPr>
          <w:rFonts w:ascii="Segoe UI" w:hAnsi="Segoe UI" w:cs="Segoe UI"/>
          <w:color w:val="0f1115"/>
        </w:rPr>
      </w:r>
    </w:p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625"/>
          <w:rFonts w:ascii="Segoe UI" w:hAnsi="Segoe UI" w:cs="Segoe UI"/>
          <w:b w:val="0"/>
          <w:color w:val="0f1115"/>
        </w:rPr>
        <w:t xml:space="preserve">Товарная обработка:</w:t>
      </w:r>
      <w:r>
        <w:rPr>
          <w:rFonts w:ascii="Segoe UI" w:hAnsi="Segoe UI" w:cs="Segoe UI"/>
          <w:color w:val="0f1115"/>
        </w:rPr>
        <w:t xml:space="preserve"> сортировка и маркировка (</w:t>
      </w:r>
      <w:r>
        <w:rPr>
          <w:rFonts w:ascii="Segoe UI" w:hAnsi="Segoe UI" w:cs="Segoe UI"/>
          <w:color w:val="0f1115"/>
        </w:rPr>
        <w:t xml:space="preserve">этикетирование</w:t>
      </w:r>
      <w:r>
        <w:rPr>
          <w:rFonts w:ascii="Segoe UI" w:hAnsi="Segoe UI" w:cs="Segoe UI"/>
          <w:color w:val="0f1115"/>
        </w:rPr>
        <w:t xml:space="preserve">).</w:t>
      </w:r>
      <w:r>
        <w:rPr>
          <w:rFonts w:ascii="Segoe UI" w:hAnsi="Segoe UI" w:cs="Segoe UI"/>
          <w:color w:val="0f1115"/>
        </w:rPr>
      </w:r>
    </w:p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625"/>
          <w:rFonts w:ascii="Segoe UI" w:hAnsi="Segoe UI" w:cs="Segoe UI"/>
          <w:b w:val="0"/>
          <w:color w:val="0f1115"/>
        </w:rPr>
        <w:t xml:space="preserve">Складские операции:</w:t>
      </w:r>
      <w:r>
        <w:rPr>
          <w:rFonts w:ascii="Segoe UI" w:hAnsi="Segoe UI" w:cs="Segoe UI"/>
          <w:color w:val="0f1115"/>
        </w:rPr>
        <w:t xml:space="preserve"> внутренняя логистика и ответственное хранение.</w:t>
      </w:r>
      <w:r>
        <w:rPr>
          <w:rFonts w:ascii="Segoe UI" w:hAnsi="Segoe UI" w:cs="Segoe UI"/>
          <w:color w:val="0f1115"/>
        </w:rPr>
      </w:r>
    </w:p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625"/>
          <w:rFonts w:ascii="Segoe UI" w:hAnsi="Segoe UI" w:cs="Segoe UI"/>
          <w:b w:val="0"/>
          <w:color w:val="0f1115"/>
        </w:rPr>
        <w:t xml:space="preserve">Комплексная уборка (профессиональный </w:t>
      </w:r>
      <w:r>
        <w:rPr>
          <w:rStyle w:val="625"/>
          <w:rFonts w:ascii="Segoe UI" w:hAnsi="Segoe UI" w:cs="Segoe UI"/>
          <w:b w:val="0"/>
          <w:color w:val="0f1115"/>
        </w:rPr>
        <w:t xml:space="preserve">клининг</w:t>
      </w:r>
      <w:r>
        <w:rPr>
          <w:rStyle w:val="625"/>
          <w:rFonts w:ascii="Segoe UI" w:hAnsi="Segoe UI" w:cs="Segoe UI"/>
          <w:b w:val="0"/>
          <w:color w:val="0f1115"/>
        </w:rPr>
        <w:t xml:space="preserve">)</w:t>
      </w:r>
      <w:r>
        <w:rPr>
          <w:rFonts w:ascii="Segoe UI" w:hAnsi="Segoe UI" w:cs="Segoe UI"/>
          <w:color w:val="0f1115"/>
        </w:rPr>
        <w:t xml:space="preserve"> зданий, сооружений и внешних территорий.</w:t>
      </w:r>
      <w:r>
        <w:rPr>
          <w:rFonts w:ascii="Segoe UI" w:hAnsi="Segoe UI" w:cs="Segoe UI"/>
          <w:color w:val="0f1115"/>
        </w:rPr>
      </w:r>
    </w:p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625"/>
          <w:rFonts w:ascii="Segoe UI" w:hAnsi="Segoe UI" w:cs="Segoe UI"/>
          <w:b w:val="0"/>
          <w:color w:val="0f1115"/>
        </w:rPr>
        <w:t xml:space="preserve">Транспортно-экспедиционные услуги</w:t>
      </w:r>
      <w:r>
        <w:rPr>
          <w:rFonts w:ascii="Segoe UI" w:hAnsi="Segoe UI" w:cs="Segoe UI"/>
          <w:color w:val="0f1115"/>
        </w:rPr>
        <w:t xml:space="preserve"> (курьерская доставка).</w:t>
      </w:r>
      <w:r>
        <w:rPr>
          <w:rFonts w:ascii="Segoe UI" w:hAnsi="Segoe UI" w:cs="Segoe UI"/>
          <w:color w:val="0f1115"/>
        </w:rPr>
      </w:r>
    </w:p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625"/>
          <w:rFonts w:ascii="Segoe UI" w:hAnsi="Segoe UI" w:cs="Segoe UI"/>
          <w:b w:val="0"/>
          <w:color w:val="0f1115"/>
        </w:rPr>
        <w:t xml:space="preserve">Операционное сопровождение и сервисное обслуживание</w:t>
      </w:r>
      <w:r>
        <w:rPr>
          <w:rFonts w:ascii="Segoe UI" w:hAnsi="Segoe UI" w:cs="Segoe UI"/>
          <w:color w:val="0f1115"/>
        </w:rPr>
        <w:t xml:space="preserve"> кафе/ресторанов.</w:t>
      </w:r>
      <w:r>
        <w:rPr>
          <w:rFonts w:ascii="Segoe UI" w:hAnsi="Segoe UI" w:cs="Segoe UI"/>
          <w:color w:val="0f1115"/>
        </w:rPr>
      </w:r>
    </w:p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Организация выполнения проектных задач силами привлечённого персонала. Передача на аутсорсинг непрофильных функций</w:t>
      </w:r>
      <w:r>
        <w:rPr>
          <w:rFonts w:ascii="Segoe UI" w:hAnsi="Segoe UI" w:cs="Segoe UI"/>
          <w:color w:val="0f1115"/>
        </w:rPr>
        <w:t xml:space="preserve">.</w:t>
      </w:r>
      <w:r>
        <w:rPr>
          <w:rFonts w:ascii="Segoe UI" w:hAnsi="Segoe UI" w:cs="Segoe UI"/>
          <w:color w:val="0f1115"/>
        </w:rPr>
      </w:r>
    </w:p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Закрытие кадровых потребностей: от поиска до выхода на ставку.</w:t>
      </w:r>
      <w:r>
        <w:rPr>
          <w:rFonts w:ascii="Segoe UI" w:hAnsi="Segoe UI" w:cs="Segoe UI"/>
          <w:color w:val="0f1115"/>
        </w:rPr>
      </w:r>
    </w:p>
    <w:p>
      <w:pPr>
        <w:pStyle w:val="624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/>
      <w:bookmarkStart w:id="0" w:name="_GoBack"/>
      <w:r/>
      <w:bookmarkEnd w:id="0"/>
      <w:r/>
      <w:r>
        <w:rPr>
          <w:rFonts w:ascii="Segoe UI" w:hAnsi="Segoe UI" w:cs="Segoe UI"/>
          <w:color w:val="0f1115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20"/>
    <w:next w:val="620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21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20"/>
    <w:next w:val="620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21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20"/>
    <w:next w:val="620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21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20"/>
    <w:next w:val="620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21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20"/>
    <w:next w:val="620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21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20"/>
    <w:next w:val="620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21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20"/>
    <w:next w:val="620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21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20"/>
    <w:next w:val="620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21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20"/>
    <w:next w:val="620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21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20"/>
    <w:next w:val="620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21"/>
    <w:link w:val="35"/>
    <w:uiPriority w:val="10"/>
    <w:rPr>
      <w:sz w:val="48"/>
      <w:szCs w:val="48"/>
    </w:rPr>
  </w:style>
  <w:style w:type="paragraph" w:styleId="37">
    <w:name w:val="Subtitle"/>
    <w:basedOn w:val="620"/>
    <w:next w:val="620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21"/>
    <w:link w:val="37"/>
    <w:uiPriority w:val="11"/>
    <w:rPr>
      <w:sz w:val="24"/>
      <w:szCs w:val="24"/>
    </w:rPr>
  </w:style>
  <w:style w:type="paragraph" w:styleId="39">
    <w:name w:val="Quote"/>
    <w:basedOn w:val="620"/>
    <w:next w:val="620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20"/>
    <w:next w:val="620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20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21"/>
    <w:link w:val="43"/>
    <w:uiPriority w:val="99"/>
  </w:style>
  <w:style w:type="paragraph" w:styleId="45">
    <w:name w:val="Footer"/>
    <w:basedOn w:val="620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21"/>
    <w:link w:val="45"/>
    <w:uiPriority w:val="99"/>
  </w:style>
  <w:style w:type="paragraph" w:styleId="47">
    <w:name w:val="Caption"/>
    <w:basedOn w:val="620"/>
    <w:next w:val="620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21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2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20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21"/>
    <w:uiPriority w:val="99"/>
    <w:unhideWhenUsed/>
    <w:rPr>
      <w:vertAlign w:val="superscript"/>
    </w:rPr>
  </w:style>
  <w:style w:type="paragraph" w:styleId="179">
    <w:name w:val="endnote text"/>
    <w:basedOn w:val="620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21"/>
    <w:uiPriority w:val="99"/>
    <w:semiHidden/>
    <w:unhideWhenUsed/>
    <w:rPr>
      <w:vertAlign w:val="superscript"/>
    </w:rPr>
  </w:style>
  <w:style w:type="paragraph" w:styleId="182">
    <w:name w:val="toc 1"/>
    <w:basedOn w:val="620"/>
    <w:next w:val="620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20"/>
    <w:next w:val="620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20"/>
    <w:next w:val="620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20"/>
    <w:next w:val="620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20"/>
    <w:next w:val="620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20"/>
    <w:next w:val="620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20"/>
    <w:next w:val="620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20"/>
    <w:next w:val="620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20"/>
    <w:next w:val="620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20"/>
    <w:next w:val="620"/>
    <w:uiPriority w:val="99"/>
    <w:unhideWhenUsed/>
    <w:pPr>
      <w:spacing w:after="0" w:afterAutospacing="0"/>
    </w:pPr>
  </w:style>
  <w:style w:type="paragraph" w:styleId="620" w:default="1">
    <w:name w:val="Normal"/>
    <w:qFormat/>
  </w:style>
  <w:style w:type="character" w:styleId="621" w:default="1">
    <w:name w:val="Default Paragraph Font"/>
    <w:uiPriority w:val="1"/>
    <w:semiHidden/>
    <w:unhideWhenUsed/>
  </w:style>
  <w:style w:type="table" w:styleId="62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3" w:default="1">
    <w:name w:val="No List"/>
    <w:uiPriority w:val="99"/>
    <w:semiHidden/>
    <w:unhideWhenUsed/>
  </w:style>
  <w:style w:type="paragraph" w:styleId="624" w:customStyle="1">
    <w:name w:val="ds-markdown-paragraph"/>
    <w:basedOn w:val="62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25">
    <w:name w:val="Strong"/>
    <w:basedOn w:val="621"/>
    <w:uiPriority w:val="22"/>
    <w:qFormat/>
    <w:rPr>
      <w:b/>
      <w:bCs/>
    </w:rPr>
  </w:style>
  <w:style w:type="paragraph" w:styleId="626">
    <w:name w:val="List Paragraph"/>
    <w:basedOn w:val="620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Яшева Индира</dc:creator>
  <cp:keywords/>
  <dc:description/>
  <cp:lastModifiedBy>Вишневская Дарья</cp:lastModifiedBy>
  <cp:revision>5</cp:revision>
  <dcterms:created xsi:type="dcterms:W3CDTF">2026-04-29T07:30:00Z</dcterms:created>
  <dcterms:modified xsi:type="dcterms:W3CDTF">2026-05-04T19:04:02Z</dcterms:modified>
</cp:coreProperties>
</file>