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52"/>
        </w:rPr>
        <w:t>РМ ГРУПП</w:t>
      </w:r>
    </w:p>
    <w:p>
      <w:pPr>
        <w:jc w:val="center"/>
      </w:pPr>
      <w:r>
        <w:rPr>
          <w:b w:val="0"/>
          <w:i w:val="0"/>
          <w:sz w:val="30"/>
        </w:rPr>
        <w:t>Тексты для флагманского B2B-сайта — Массовый подбор персонала</w:t>
      </w:r>
    </w:p>
    <w:p>
      <w:pPr>
        <w:jc w:val="center"/>
      </w:pPr>
      <w:r>
        <w:rPr>
          <w:b w:val="0"/>
          <w:i w:val="0"/>
          <w:color w:val="666666"/>
          <w:sz w:val="22"/>
        </w:rPr>
        <w:t>Ответственный — Даниил</w:t>
      </w:r>
    </w:p>
    <w:p>
      <w:pPr>
        <w:jc w:val="center"/>
      </w:pPr>
      <w:r>
        <w:rPr>
          <w:b w:val="0"/>
          <w:i w:val="0"/>
          <w:color w:val="666666"/>
          <w:sz w:val="20"/>
        </w:rPr>
        <w:t>По структуре сайта с правками · Июль 2026 · Отдел маркетинга</w:t>
      </w:r>
    </w:p>
    <w:p>
      <w:r>
        <w:rPr>
          <w:i/>
          <w:color w:val="B01E2E"/>
          <w:sz w:val="20"/>
        </w:rPr>
        <w:t>Пометки красным курсивом — уточнить перед публикацией.</w:t>
      </w:r>
    </w:p>
    <w:p>
      <w:r>
        <w:br w:type="page"/>
      </w:r>
    </w:p>
    <w:p>
      <w:pPr>
        <w:pStyle w:val="Heading1"/>
      </w:pPr>
      <w:r>
        <w:t>Массовый подбор персонала</w:t>
      </w:r>
    </w:p>
    <w:p>
      <w:r>
        <w:rPr>
          <w:b/>
          <w:color w:val="666666"/>
          <w:sz w:val="20"/>
        </w:rPr>
        <w:t xml:space="preserve">URL: </w:t>
      </w:r>
      <w:r>
        <w:rPr>
          <w:color w:val="666666"/>
          <w:sz w:val="20"/>
        </w:rPr>
        <w:t>/uslugi/massovyy-podbor/</w:t>
        <w:br/>
      </w:r>
      <w:r>
        <w:rPr>
          <w:b/>
          <w:color w:val="666666"/>
          <w:sz w:val="20"/>
        </w:rPr>
        <w:t xml:space="preserve">Title: </w:t>
      </w:r>
      <w:r>
        <w:rPr>
          <w:color w:val="666666"/>
          <w:sz w:val="20"/>
        </w:rPr>
        <w:t>Массовый подбор персонала — от 50 человек | РМ Групп</w:t>
        <w:br/>
      </w:r>
      <w:r>
        <w:rPr>
          <w:b/>
          <w:color w:val="666666"/>
          <w:sz w:val="20"/>
        </w:rPr>
        <w:t xml:space="preserve">Description: </w:t>
      </w:r>
      <w:r>
        <w:rPr>
          <w:color w:val="666666"/>
          <w:sz w:val="20"/>
        </w:rPr>
        <w:t>Закрываем от 50 вакансий линейного персонала к дате запуска. Сроки в договоре, вся Россия.</w:t>
      </w:r>
    </w:p>
    <w:p>
      <w:pPr>
        <w:pStyle w:val="Heading2"/>
      </w:pPr>
      <w:r>
        <w:t>H1: Массовый подбор линейного персонала</w:t>
      </w:r>
    </w:p>
    <w:p>
      <w:pPr>
        <w:pStyle w:val="Heading2"/>
      </w:pPr>
      <w:r>
        <w:t>Баннер (hero)</w:t>
      </w:r>
    </w:p>
    <w:p>
      <w:r>
        <w:rPr>
          <w:b w:val="0"/>
          <w:i w:val="0"/>
        </w:rPr>
        <w:t>Подзаголовок под H1: Закрываем десятки и сотни вакансий — точно в срок, к дате запуска.</w:t>
      </w:r>
    </w:p>
    <w:p>
      <w:r>
        <w:rPr>
          <w:b/>
          <w:i w:val="0"/>
        </w:rPr>
        <w:t>Кнопки на баннере: «Получить расчёт» (основная) / «Оставить заявку» (вторичная)</w:t>
      </w:r>
    </w:p>
    <w:p>
      <w:r>
        <w:rPr>
          <w:b w:val="0"/>
          <w:i/>
          <w:color w:val="666666"/>
        </w:rPr>
        <w:t>Визуал баннера: фото группового собеседования или команды на объекте — реальное фото или качественный сток, 16:9, тёмный градиент под текст.</w:t>
      </w:r>
    </w:p>
    <w:p>
      <w:pPr>
        <w:pStyle w:val="Heading2"/>
      </w:pPr>
      <w:r>
        <w:t>Лид-абзац</w:t>
      </w:r>
    </w:p>
    <w:p>
      <w:r>
        <w:rPr>
          <w:b w:val="0"/>
          <w:i w:val="0"/>
        </w:rPr>
        <w:t>Вы передаёте нам процесс найма целиком: от профиля кандидата до вывода людей на объект. Сроки и количество фиксируем в договоре, за воронку и результат отвечаем мы.</w:t>
      </w:r>
    </w:p>
    <w:p>
      <w:pPr>
        <w:pStyle w:val="Heading2"/>
      </w:pPr>
      <w:r>
        <w:t>Когда нужен массовый подбор</w:t>
      </w:r>
    </w:p>
    <w:p>
      <w:pPr>
        <w:pStyle w:val="ListBullet"/>
      </w:pPr>
      <w:r>
        <w:t>Открытие склада, магазина или производства — штат к дате запуска</w:t>
      </w:r>
    </w:p>
    <w:p>
      <w:pPr>
        <w:pStyle w:val="ListBullet"/>
      </w:pPr>
      <w:r>
        <w:t>Сезонный пик — быстрое усиление команды</w:t>
      </w:r>
    </w:p>
    <w:p>
      <w:pPr>
        <w:pStyle w:val="ListBullet"/>
      </w:pPr>
      <w:r>
        <w:t>Высокая текучесть — постоянный конвейер найма</w:t>
      </w:r>
    </w:p>
    <w:p>
      <w:pPr>
        <w:pStyle w:val="ListBullet"/>
      </w:pPr>
      <w:r>
        <w:t>Выход в новый регион — набор с нуля без местной HR-команды</w:t>
      </w:r>
    </w:p>
    <w:p>
      <w:r>
        <w:rPr>
          <w:b/>
          <w:i w:val="0"/>
        </w:rPr>
        <w:t>CTA-полоса после блока: «Назовите дату запуска — подберём команду к сроку» + кнопка «Получить расчёт»</w:t>
      </w:r>
    </w:p>
    <w:p>
      <w:pPr>
        <w:pStyle w:val="Heading2"/>
      </w:pPr>
      <w:r>
        <w:t>Как устроена воронка найма</w:t>
      </w:r>
    </w:p>
    <w:p>
      <w:pPr>
        <w:pStyle w:val="ListNumber"/>
      </w:pPr>
      <w:r>
        <w:t>Профиль кандидата и договор — фиксируем требования, объём и сроки</w:t>
      </w:r>
    </w:p>
    <w:p>
      <w:pPr>
        <w:pStyle w:val="ListNumber"/>
      </w:pPr>
      <w:r>
        <w:t>Запуск источников — джоб-борды, соцсети, реферальные программы, партнёрская сеть</w:t>
      </w:r>
    </w:p>
    <w:p>
      <w:pPr>
        <w:pStyle w:val="ListNumber"/>
      </w:pPr>
      <w:r>
        <w:t>Контакт-центр — обзвон, скрининг и запись на собеседования</w:t>
      </w:r>
    </w:p>
    <w:p>
      <w:pPr>
        <w:pStyle w:val="ListNumber"/>
      </w:pPr>
      <w:r>
        <w:t>Собеседования и оформление — индивидуальные и групповые, проверка документов</w:t>
      </w:r>
    </w:p>
    <w:p>
      <w:pPr>
        <w:pStyle w:val="ListNumber"/>
      </w:pPr>
      <w:r>
        <w:t>Вывод и адаптация — доведение до объекта и контроль первых смен</w:t>
      </w:r>
    </w:p>
    <w:p>
      <w:r>
        <w:rPr>
          <w:b w:val="0"/>
          <w:i/>
          <w:color w:val="666666"/>
        </w:rPr>
        <w:t>Еженедельная отчётность по воронке: отклики → интервью → офферы → выходы.</w:t>
      </w:r>
    </w:p>
    <w:p>
      <w:pPr>
        <w:pStyle w:val="Heading2"/>
      </w:pPr>
      <w:r>
        <w:t>Почему РМ Групп</w:t>
      </w:r>
    </w:p>
    <w:p>
      <w:pPr>
        <w:pStyle w:val="ListBullet"/>
      </w:pPr>
      <w:r>
        <w:t>Оплата за результат — за вышедших сотрудников</w:t>
      </w:r>
    </w:p>
    <w:p>
      <w:pPr>
        <w:pStyle w:val="ListBullet"/>
      </w:pPr>
      <w:r>
        <w:t>База 4000+ исполнителей и партнёрская сеть подбора по всей России</w:t>
      </w:r>
    </w:p>
    <w:p>
      <w:pPr>
        <w:pStyle w:val="ListBullet"/>
      </w:pPr>
      <w:r>
        <w:t>Собственный контакт-центр и отработанные скрипты обзвона</w:t>
      </w:r>
    </w:p>
    <w:p>
      <w:pPr>
        <w:pStyle w:val="ListBullet"/>
      </w:pPr>
      <w:r>
        <w:t>16 лет опыта в линейном персонале — знаем, где искать людей под каждую позицию</w:t>
      </w:r>
    </w:p>
    <w:p>
      <w:pPr>
        <w:pStyle w:val="Heading2"/>
      </w:pPr>
      <w:r>
        <w:t>Кейс с цифрами</w:t>
      </w:r>
    </w:p>
    <w:p>
      <w:r>
        <w:rPr>
          <w:b w:val="0"/>
          <w:i w:val="0"/>
        </w:rPr>
        <w:t>Задача: [клиент/отрасль] — укомплектовать [объект] на [N] позиций к дате запуска за [X] недель. Решение: воронка из [источники], групповые собеседования, ежедневная отчётность. Результат: [N вышедших / % закрытия вакансий в срок / стоимость найма].</w:t>
      </w:r>
    </w:p>
    <w:p>
      <w:r>
        <w:rPr>
          <w:b/>
          <w:i w:val="0"/>
        </w:rPr>
        <w:t>Кнопка под кейсом: «Обсудить похожую задачу»</w:t>
      </w:r>
    </w:p>
    <w:p>
      <w:r>
        <w:rPr>
          <w:i/>
          <w:color w:val="B01E2E"/>
          <w:sz w:val="20"/>
        </w:rPr>
        <w:t>Кейс — каркас: подставить реального клиента и подтверждённые цифры (у Даниила).</w:t>
      </w:r>
    </w:p>
    <w:p>
      <w:pPr>
        <w:pStyle w:val="Heading2"/>
      </w:pPr>
      <w:r>
        <w:t>Визуальное оформление страницы</w:t>
      </w:r>
    </w:p>
    <w:p>
      <w:pPr>
        <w:pStyle w:val="ListBullet"/>
      </w:pPr>
      <w:r>
        <w:t>Баннер: фото группового собеседования или команды — реальное фото или качественный сток, 16:9</w:t>
      </w:r>
    </w:p>
    <w:p>
      <w:pPr>
        <w:pStyle w:val="ListBullet"/>
      </w:pPr>
      <w:r>
        <w:t>Воронка найма: вертикальная схема-воронка с цифрами этапов — ключевой визуал страницы</w:t>
      </w:r>
    </w:p>
    <w:p>
      <w:pPr>
        <w:pStyle w:val="ListBullet"/>
      </w:pPr>
      <w:r>
        <w:t>«Когда нужен массовый подбор»: 4 карточки с иконками</w:t>
      </w:r>
    </w:p>
    <w:p>
      <w:pPr>
        <w:pStyle w:val="ListBullet"/>
      </w:pPr>
      <w:r>
        <w:t>«Почему РМ Групп»: строка преимуществ с цифрами 16 лет / 4000+ / 93 проекта</w:t>
      </w:r>
    </w:p>
    <w:p>
      <w:pPr>
        <w:pStyle w:val="Heading2"/>
      </w:pPr>
      <w:r>
        <w:t>FAQ</w:t>
      </w:r>
    </w:p>
    <w:p>
      <w:r>
        <w:rPr>
          <w:b/>
          <w:i w:val="0"/>
        </w:rPr>
        <w:t>С какого объёма начинается массовый подбор?</w:t>
      </w:r>
    </w:p>
    <w:p>
      <w:r>
        <w:rPr>
          <w:b w:val="0"/>
          <w:i w:val="0"/>
        </w:rPr>
        <w:t>От 50 вакансий за проект. Меньшие объёмы закрываем в рамках аутсорсинга персонала — подскажем подходящий формат.</w:t>
      </w:r>
    </w:p>
    <w:p>
      <w:r>
        <w:rPr>
          <w:b/>
          <w:i w:val="0"/>
        </w:rPr>
        <w:t>Как быстро вы закрываете вакансии?</w:t>
      </w:r>
    </w:p>
    <w:p>
      <w:r>
        <w:rPr>
          <w:b w:val="0"/>
          <w:i w:val="0"/>
        </w:rPr>
        <w:t>Сроки фиксируем в договоре под ваш проект: типовые линейные позиции в крупных городах — от нескольких дней, полное укомплектование объекта — по согласованному графику к дате запуска.</w:t>
      </w:r>
    </w:p>
    <w:p>
      <w:r>
        <w:rPr>
          <w:b/>
          <w:i w:val="0"/>
        </w:rPr>
        <w:t>Что будет, если кандидат уволится в первые дни?</w:t>
      </w:r>
    </w:p>
    <w:p>
      <w:r>
        <w:rPr>
          <w:b w:val="0"/>
          <w:i w:val="0"/>
        </w:rPr>
        <w:t>Действует гарантийная замена: вышедшего и ушедшего в гарантийный срок сотрудника заменяем без дополнительной оплаты. Срок гарантии фиксируем в договоре.</w:t>
      </w:r>
    </w:p>
    <w:p>
      <w:r>
        <w:rPr>
          <w:b/>
          <w:i w:val="0"/>
        </w:rPr>
        <w:t>Чем вы отличаетесь от кадрового агентства?</w:t>
      </w:r>
    </w:p>
    <w:p>
      <w:r>
        <w:rPr>
          <w:b w:val="0"/>
          <w:i w:val="0"/>
        </w:rPr>
        <w:t>Отвечаем за весь процесс и результат — количество вышедших сотрудников и сроки, оплата привязана к выходам. Классическое агентство продаёт резюме, мы выводим людей на объект.</w:t>
      </w:r>
    </w:p>
    <w:p>
      <w:r>
        <w:rPr>
          <w:b/>
          <w:i w:val="0"/>
        </w:rPr>
        <w:t>Работаете ли вы в регионах?</w:t>
      </w:r>
    </w:p>
    <w:p>
      <w:r>
        <w:rPr>
          <w:b w:val="0"/>
          <w:i w:val="0"/>
        </w:rPr>
        <w:t>Да, по всей России — включая города без развитого рынка труда: подключаем соседние регионы и вахтовый метод.</w:t>
      </w:r>
    </w:p>
    <w:p>
      <w:r>
        <w:rPr>
          <w:i/>
          <w:color w:val="B01E2E"/>
          <w:sz w:val="20"/>
        </w:rPr>
        <w:t>Условия гарантийной замены сверить с Даниилом: срок и порядок.</w:t>
      </w:r>
    </w:p>
    <w:p>
      <w:pPr>
        <w:pStyle w:val="Heading2"/>
      </w:pPr>
      <w:r>
        <w:t>Форма заявки (CTA)</w:t>
      </w:r>
    </w:p>
    <w:p>
      <w:r>
        <w:rPr>
          <w:b/>
          <w:i w:val="0"/>
        </w:rPr>
        <w:t>Заголовок: Подберём команду к дате запуска — начните с расчёта</w:t>
      </w:r>
    </w:p>
    <w:p>
      <w:r>
        <w:rPr>
          <w:b w:val="0"/>
          <w:i w:val="0"/>
          <w:color w:val="666666"/>
          <w:sz w:val="20"/>
        </w:rPr>
        <w:t>Поля формы: имя, телефон, компания, город, количество вакансий, дата запуска, комментарий.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