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EFEA0" w14:textId="269EF8CD" w:rsidR="00DD7D45" w:rsidRPr="00DD7D45" w:rsidRDefault="00DD7D45">
      <w:pPr>
        <w:rPr>
          <w:b/>
          <w:bCs/>
          <w:lang w:val="de-DE"/>
        </w:rPr>
      </w:pPr>
      <w:r w:rsidRPr="00DD7D45">
        <w:rPr>
          <w:b/>
          <w:bCs/>
          <w:lang w:val="de-DE"/>
        </w:rPr>
        <w:t>Betriebswirtschaftliche Kennzahlen</w:t>
      </w:r>
    </w:p>
    <w:p w14:paraId="4FC5890F" w14:textId="25717EED" w:rsidR="007477B9" w:rsidRDefault="007F391F">
      <w:pPr>
        <w:rPr>
          <w:lang w:val="de-DE"/>
        </w:rPr>
      </w:pPr>
      <w:r>
        <w:rPr>
          <w:lang w:val="de-DE"/>
        </w:rPr>
        <w:t xml:space="preserve">Zur betriebswirtschaftlichen Beurteilung </w:t>
      </w:r>
      <w:r w:rsidR="00827FFA">
        <w:rPr>
          <w:lang w:val="de-DE"/>
        </w:rPr>
        <w:t>können</w:t>
      </w:r>
      <w:r>
        <w:rPr>
          <w:lang w:val="de-DE"/>
        </w:rPr>
        <w:t xml:space="preserve"> </w:t>
      </w:r>
      <w:r w:rsidR="00827FFA">
        <w:rPr>
          <w:lang w:val="de-DE"/>
        </w:rPr>
        <w:t>klassische betriebswirtschaftliche Kennzahlen</w:t>
      </w:r>
      <w:r>
        <w:rPr>
          <w:lang w:val="de-DE"/>
        </w:rPr>
        <w:t xml:space="preserve"> verwendet</w:t>
      </w:r>
      <w:r w:rsidR="00827FFA">
        <w:rPr>
          <w:lang w:val="de-DE"/>
        </w:rPr>
        <w:t xml:space="preserve"> werden</w:t>
      </w:r>
      <w:r>
        <w:rPr>
          <w:lang w:val="de-DE"/>
        </w:rPr>
        <w:t>.</w:t>
      </w:r>
      <w:r w:rsidR="00827FFA">
        <w:rPr>
          <w:lang w:val="de-DE"/>
        </w:rPr>
        <w:t xml:space="preserve"> Kennzahlen geben Aufschluss über die wirtschaftliche Gesundheit/Situation des Unternehmens wieder. Zwar geben sie </w:t>
      </w:r>
      <w:r w:rsidR="00057F96">
        <w:rPr>
          <w:lang w:val="de-DE"/>
        </w:rPr>
        <w:t>keinen konkreten Aufschluss</w:t>
      </w:r>
      <w:r w:rsidR="00827FFA">
        <w:rPr>
          <w:lang w:val="de-DE"/>
        </w:rPr>
        <w:t xml:space="preserve"> über ein mögliches Betrugsszenario – als Fragestellung in unserem Projekt formuliert – jedoch sind durch das Heranziehen eventueller Branchen-Vergleichszahlen Unregelmäßigkeiten bzw. Auffälligkeiten messbar.</w:t>
      </w:r>
    </w:p>
    <w:p w14:paraId="4B027A92" w14:textId="478A53A4" w:rsidR="007F391F" w:rsidRDefault="00057F96">
      <w:pPr>
        <w:rPr>
          <w:lang w:val="de-DE"/>
        </w:rPr>
      </w:pPr>
      <w:r>
        <w:rPr>
          <w:lang w:val="de-DE"/>
        </w:rPr>
        <w:t xml:space="preserve">Analysiert werden Kapital-, Vermögungs- und Liquiditätsstruktur </w:t>
      </w:r>
      <w:r w:rsidR="00DD7D45">
        <w:rPr>
          <w:lang w:val="de-DE"/>
        </w:rPr>
        <w:t>soweit</w:t>
      </w:r>
      <w:r>
        <w:rPr>
          <w:lang w:val="de-DE"/>
        </w:rPr>
        <w:t xml:space="preserve"> dies das gegebene Zahlen und Informationsmaterial </w:t>
      </w:r>
      <w:r w:rsidR="00DD7D45">
        <w:rPr>
          <w:lang w:val="de-DE"/>
        </w:rPr>
        <w:t>zulässt</w:t>
      </w:r>
      <w:r>
        <w:rPr>
          <w:lang w:val="de-DE"/>
        </w:rPr>
        <w:t xml:space="preserve">. </w:t>
      </w:r>
    </w:p>
    <w:p w14:paraId="472786B6" w14:textId="20B7843C" w:rsidR="00057F96" w:rsidRDefault="00057F96">
      <w:pPr>
        <w:rPr>
          <w:lang w:val="de-DE"/>
        </w:rPr>
      </w:pPr>
      <w:r>
        <w:rPr>
          <w:lang w:val="de-DE"/>
        </w:rPr>
        <w:t xml:space="preserve">Vermögenskennzahlen zielen auf die Aktiv-Seite / linke Seite der Bilanz ab. Mit der Ermittlung von Anlage- und Umlaufvermögens wird die Vermögenssituation des Unternehmens beurteilt. Es wird möglich die Wirtschaftlichkeit des Einsatzes der Anlagegüter zu hinterfragen. Sie geben Aufschluss ob ein Unternehmen in einer </w:t>
      </w:r>
      <w:proofErr w:type="spellStart"/>
      <w:r>
        <w:rPr>
          <w:lang w:val="de-DE"/>
        </w:rPr>
        <w:t>Expansions</w:t>
      </w:r>
      <w:proofErr w:type="spellEnd"/>
      <w:r>
        <w:rPr>
          <w:lang w:val="de-DE"/>
        </w:rPr>
        <w:t xml:space="preserve"> oder Rezessionsphase befindet. </w:t>
      </w:r>
    </w:p>
    <w:p w14:paraId="42E1D33C" w14:textId="7390E2E0" w:rsidR="00057F96" w:rsidRDefault="00057F96">
      <w:pPr>
        <w:rPr>
          <w:lang w:val="de-DE"/>
        </w:rPr>
      </w:pPr>
      <w:r>
        <w:rPr>
          <w:lang w:val="de-DE"/>
        </w:rPr>
        <w:t>Als Kennzahlen zu nennen sind:</w:t>
      </w:r>
    </w:p>
    <w:p w14:paraId="185CA01E" w14:textId="3F813632" w:rsidR="00057F96" w:rsidRDefault="00057F96">
      <w:pPr>
        <w:rPr>
          <w:lang w:val="de-DE"/>
        </w:rPr>
      </w:pPr>
      <w:r>
        <w:rPr>
          <w:lang w:val="de-DE"/>
        </w:rPr>
        <w:t xml:space="preserve">Anlagenintensität: als Verhältniszahl von Anlagevermögen zu Gesamtvermögen. </w:t>
      </w:r>
    </w:p>
    <w:p w14:paraId="5B08F135" w14:textId="64BF7CBD" w:rsidR="00057F96" w:rsidRDefault="00EA3D82">
      <w:pPr>
        <w:rPr>
          <w:lang w:val="de-DE"/>
        </w:rPr>
      </w:pPr>
      <w:r>
        <w:rPr>
          <w:lang w:val="de-DE"/>
        </w:rPr>
        <w:t>Arbeitsintensität: Kennzahl zu Ermittlung der kurzfristigen Wirtschaftlichkeit. Werden vorhandene Kapazitäten richtig genutzt?</w:t>
      </w:r>
    </w:p>
    <w:p w14:paraId="1C835909" w14:textId="6615CF59" w:rsidR="00EA3D82" w:rsidRDefault="00EA3D82">
      <w:pPr>
        <w:rPr>
          <w:lang w:val="de-DE"/>
        </w:rPr>
      </w:pPr>
      <w:r>
        <w:rPr>
          <w:lang w:val="de-DE"/>
        </w:rPr>
        <w:t>Umschlagshäufigkeiten von Roh, Hilfs und Betriebsstoffe oder Lagerdauer für Betriebs- und Vorratsstoffe</w:t>
      </w:r>
    </w:p>
    <w:p w14:paraId="7BF6F73C" w14:textId="2158E1D6" w:rsidR="00DE6FDD" w:rsidRDefault="00DE6FDD">
      <w:pPr>
        <w:rPr>
          <w:lang w:val="de-DE"/>
        </w:rPr>
      </w:pPr>
    </w:p>
    <w:p w14:paraId="69DC8F54" w14:textId="3A48AEB6" w:rsidR="00DD7D45" w:rsidRDefault="00DD7D45">
      <w:pPr>
        <w:rPr>
          <w:lang w:val="de-DE"/>
        </w:rPr>
      </w:pPr>
      <w:r>
        <w:rPr>
          <w:lang w:val="de-DE"/>
        </w:rPr>
        <w:t xml:space="preserve">Die Analyse der Kapitalstruktur erfolgt über Rentabilitätskennzahlen. </w:t>
      </w:r>
    </w:p>
    <w:p w14:paraId="1163550F" w14:textId="25C82738" w:rsidR="00DD7D45" w:rsidRDefault="00DD7D45">
      <w:pPr>
        <w:rPr>
          <w:lang w:val="de-DE"/>
        </w:rPr>
      </w:pPr>
      <w:proofErr w:type="spellStart"/>
      <w:r>
        <w:rPr>
          <w:lang w:val="de-DE"/>
        </w:rPr>
        <w:t>Eigenkaptialrentabilität</w:t>
      </w:r>
      <w:proofErr w:type="spellEnd"/>
    </w:p>
    <w:p w14:paraId="0A955AF3" w14:textId="7F269D28" w:rsidR="00DD7D45" w:rsidRDefault="00DD7D45">
      <w:pPr>
        <w:rPr>
          <w:lang w:val="de-DE"/>
        </w:rPr>
      </w:pPr>
      <w:proofErr w:type="spellStart"/>
      <w:r>
        <w:rPr>
          <w:lang w:val="de-DE"/>
        </w:rPr>
        <w:t>Fremdkaptialrentabilität</w:t>
      </w:r>
      <w:proofErr w:type="spellEnd"/>
    </w:p>
    <w:p w14:paraId="076810F4" w14:textId="26BB8820" w:rsidR="00DD7D45" w:rsidRDefault="006A32BE">
      <w:pPr>
        <w:rPr>
          <w:lang w:val="de-DE"/>
        </w:rPr>
      </w:pPr>
      <w:r>
        <w:rPr>
          <w:lang w:val="de-DE"/>
        </w:rPr>
        <w:t>Umschlagshäufigkeiten</w:t>
      </w:r>
    </w:p>
    <w:p w14:paraId="0361F4F7" w14:textId="77777777" w:rsidR="006A32BE" w:rsidRPr="007F391F" w:rsidRDefault="006A32BE">
      <w:pPr>
        <w:rPr>
          <w:lang w:val="de-DE"/>
        </w:rPr>
      </w:pPr>
    </w:p>
    <w:sectPr w:rsidR="006A32BE" w:rsidRPr="007F39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91F"/>
    <w:rsid w:val="00057F96"/>
    <w:rsid w:val="000E1FC2"/>
    <w:rsid w:val="003F14A6"/>
    <w:rsid w:val="006A32BE"/>
    <w:rsid w:val="007B4838"/>
    <w:rsid w:val="007F391F"/>
    <w:rsid w:val="00827FFA"/>
    <w:rsid w:val="0094798D"/>
    <w:rsid w:val="00D255E5"/>
    <w:rsid w:val="00DD7D45"/>
    <w:rsid w:val="00DE6FDD"/>
    <w:rsid w:val="00EA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CB6F6"/>
  <w15:chartTrackingRefBased/>
  <w15:docId w15:val="{43350278-5EA1-4BD8-88FE-F8D246CD3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Kostelecky</dc:creator>
  <cp:keywords/>
  <dc:description/>
  <cp:lastModifiedBy>Stefan Kostelecky</cp:lastModifiedBy>
  <cp:revision>1</cp:revision>
  <dcterms:created xsi:type="dcterms:W3CDTF">2020-05-15T12:00:00Z</dcterms:created>
  <dcterms:modified xsi:type="dcterms:W3CDTF">2020-05-15T16:07:00Z</dcterms:modified>
</cp:coreProperties>
</file>