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2A6B7C"/>
          <w:sz w:val="56"/>
          <w:szCs w:val="56"/>
        </w:rPr>
        <w:t xml:space="preserve">AI-Assisted Skincare Companion App</w:t>
      </w:r>
    </w:p>
    <w:p>
      <w:pPr>
        <w:pBdr>
          <w:bottom w:val="single" w:color="2A6B7C" w:sz="12" w:space="8"/>
        </w:pBdr>
        <w:spacing w:after="400"/>
      </w:pPr>
      <w:r>
        <w:rPr>
          <w:color w:val="1F2A33"/>
          <w:sz w:val="28"/>
          <w:szCs w:val="28"/>
        </w:rPr>
        <w:t xml:space="preserve">Skin Analysis · Ingredient Intelligence · Personalized Routines</w:t>
      </w:r>
    </w:p>
    <w:p>
      <w:pPr>
        <w:spacing w:after="120" w:line="276"/>
      </w:pPr>
      <w:r>
        <w:rPr>
          <w:sz w:val="30"/>
          <w:szCs w:val="30"/>
        </w:rPr>
        <w:t xml:space="preserve"/>
      </w:r>
      <w:r>
        <w:rPr>
          <w:b/>
          <w:bCs/>
          <w:sz w:val="30"/>
          <w:szCs w:val="30"/>
        </w:rPr>
        <w:t xml:space="preserve">Bachelor Thesis — Project &amp; Development Plan</w:t>
      </w:r>
      <w:r>
        <w:rPr>
          <w:sz w:val="30"/>
          <w:szCs w:val="30"/>
        </w:rPr>
        <w:t xml:space="preserve"/>
      </w:r>
    </w:p>
    <w:p>
      <w:pPr>
        <w:spacing w:after="120" w:line="276"/>
      </w:pPr>
      <w:r>
        <w:rPr>
          <w:sz w:val="24"/>
          <w:szCs w:val="24"/>
        </w:rPr>
        <w:t xml:space="preserve">10-Month Roadmap · Technical Architecture · AI/ML Strategy · Security &amp; GDPR</w:t>
      </w:r>
    </w:p>
    <w:p>
      <w:pPr>
        <w:spacing w:after="60"/>
      </w:pPr>
    </w:p>
    <w:p>
      <w:pPr>
        <w:spacing w:after="120" w:line="276"/>
      </w:pPr>
      <w:r>
        <w:rPr>
          <w:sz w:val="24"/>
          <w:szCs w:val="24"/>
        </w:rPr>
        <w:t xml:space="preserve">Prepared for: </w:t>
      </w:r>
      <w:r>
        <w:rPr>
          <w:b/>
          <w:bCs/>
          <w:sz w:val="24"/>
          <w:szCs w:val="24"/>
        </w:rPr>
        <w:t xml:space="preserve">Daria Giotina</w:t>
      </w:r>
      <w:r>
        <w:rPr>
          <w:sz w:val="24"/>
          <w:szCs w:val="24"/>
        </w:rPr>
        <w:t xml:space="preserve"/>
      </w:r>
    </w:p>
    <w:p>
      <w:pPr>
        <w:spacing w:after="120" w:line="276"/>
      </w:pPr>
      <w:r>
        <w:rPr>
          <w:sz w:val="24"/>
          <w:szCs w:val="24"/>
        </w:rPr>
        <w:t xml:space="preserve">Cross-platform (iOS + Android) · React Native + Expo · FastAPI · MongoDB Atlas</w:t>
      </w:r>
    </w:p>
    <w:p>
      <w:r>
        <w:br w:type="page"/>
      </w:r>
    </w:p>
    <w:p>
      <w:pPr>
        <w:spacing w:after="200"/>
      </w:pPr>
      <w:r>
        <w:rPr>
          <w:b/>
          <w:bCs/>
          <w:color w:val="2A6B7C"/>
          <w:sz w:val="36"/>
          <w:szCs w:val="36"/>
        </w:rPr>
        <w:t xml:space="preserve">Contents</w:t>
      </w:r>
    </w:p>
    <w:p>
      <w:pPr>
        <w:spacing w:after="120" w:line="276"/>
      </w:pPr>
      <w:r>
        <w:rPr>
          <w:sz w:val="24"/>
          <w:szCs w:val="24"/>
        </w:rPr>
        <w:t xml:space="preserve">1. Project Overview &amp; Vision</w:t>
      </w:r>
    </w:p>
    <w:p>
      <w:pPr>
        <w:spacing w:after="120" w:line="276"/>
      </w:pPr>
      <w:r>
        <w:rPr>
          <w:sz w:val="24"/>
          <w:szCs w:val="24"/>
        </w:rPr>
        <w:t xml:space="preserve">2. Feature Breakdown &amp; How Each Works</w:t>
      </w:r>
    </w:p>
    <w:p>
      <w:pPr>
        <w:spacing w:after="120" w:line="276"/>
      </w:pPr>
      <w:r>
        <w:rPr>
          <w:sz w:val="24"/>
          <w:szCs w:val="24"/>
        </w:rPr>
        <w:t xml:space="preserve">3. Technology Stack (Committed)</w:t>
      </w:r>
    </w:p>
    <w:p>
      <w:pPr>
        <w:spacing w:after="120" w:line="276"/>
      </w:pPr>
      <w:r>
        <w:rPr>
          <w:sz w:val="24"/>
          <w:szCs w:val="24"/>
        </w:rPr>
        <w:t xml:space="preserve">4. AI/ML Strategy for Skin Analysis</w:t>
      </w:r>
    </w:p>
    <w:p>
      <w:pPr>
        <w:spacing w:after="120" w:line="276"/>
      </w:pPr>
      <w:r>
        <w:rPr>
          <w:sz w:val="24"/>
          <w:szCs w:val="24"/>
        </w:rPr>
        <w:t xml:space="preserve">5. Security, Privacy &amp; GDPR</w:t>
      </w:r>
    </w:p>
    <w:p>
      <w:pPr>
        <w:spacing w:after="120" w:line="276"/>
      </w:pPr>
      <w:r>
        <w:rPr>
          <w:sz w:val="24"/>
          <w:szCs w:val="24"/>
        </w:rPr>
        <w:t xml:space="preserve">6. System Architecture &amp; Data Model</w:t>
      </w:r>
    </w:p>
    <w:p>
      <w:pPr>
        <w:spacing w:after="120" w:line="276"/>
      </w:pPr>
      <w:r>
        <w:rPr>
          <w:sz w:val="24"/>
          <w:szCs w:val="24"/>
        </w:rPr>
        <w:t xml:space="preserve">7. Month-by-Month Plan (10 Months)</w:t>
      </w:r>
    </w:p>
    <w:p>
      <w:pPr>
        <w:spacing w:after="120" w:line="276"/>
      </w:pPr>
      <w:r>
        <w:rPr>
          <w:sz w:val="24"/>
          <w:szCs w:val="24"/>
        </w:rPr>
        <w:t xml:space="preserve">8. What You Should Prepare Now</w:t>
      </w:r>
    </w:p>
    <w:p>
      <w:pPr>
        <w:spacing w:after="120" w:line="276"/>
      </w:pPr>
      <w:r>
        <w:rPr>
          <w:sz w:val="24"/>
          <w:szCs w:val="24"/>
        </w:rPr>
        <w:t xml:space="preserve">9. Risks &amp; Mitigations</w:t>
      </w:r>
    </w:p>
    <w:p>
      <w:pPr>
        <w:spacing w:after="120" w:line="276"/>
      </w:pPr>
      <w:r>
        <w:rPr>
          <w:sz w:val="24"/>
          <w:szCs w:val="24"/>
        </w:rPr>
        <w:t xml:space="preserve">10. Suggested Thesis Document Structure</w:t>
      </w:r>
    </w:p>
    <w:p>
      <w:pPr>
        <w:spacing w:after="120" w:line="276"/>
      </w:pPr>
      <w:r>
        <w:rPr>
          <w:sz w:val="24"/>
          <w:szCs w:val="24"/>
        </w:rPr>
        <w:t xml:space="preserve">Appendix: Version History</w:t>
      </w:r>
    </w:p>
    <w:p>
      <w:r>
        <w:br w:type="page"/>
      </w:r>
    </w:p>
    <w:p>
      <w:pPr>
        <w:pStyle w:val="Heading1"/>
        <w:keepNext/>
      </w:pPr>
      <w:r>
        <w:t xml:space="preserve">1. Project Overview &amp; Vision</w:t>
      </w:r>
    </w:p>
    <w:p>
      <w:pPr>
        <w:spacing w:after="120" w:line="276"/>
      </w:pPr>
      <w:r>
        <w:t xml:space="preserve">This document is a complete, month-by-month plan to design, build, document, and defend an AI-assisted skincare companion app as a bachelor thesis project over 10 months. It covers scope, the technology stack, the AI/ML strategy for skin analysis, the ingredient-scanning subsystem, security and GDPR compliance, and the academic documentation you will need to submit alongside the working product.</w:t>
      </w:r>
    </w:p>
    <w:p>
      <w:pPr>
        <w:spacing w:after="120" w:line="276"/>
      </w:pPr>
      <w:r>
        <w:t xml:space="preserve">The app has three pillars that reinforce each other: (1) an AI skin-analysis tool that identifies likely skin concerns from a photo plus a short questionnaire; (2) an ingredient intelligence engine that decodes cosmetic labels via barcode or a built-in product database and translates them into plain language with safety ratings; and (3) a personal routine and progress system that recommends and tracks a morning/evening skincare routine tailored to the user.</w:t>
      </w:r>
    </w:p>
    <w:p>
      <w:pPr>
        <w:pStyle w:val="Heading2"/>
        <w:keepNext/>
      </w:pPr>
      <w:r>
        <w:t xml:space="preserve">1.1 Core value proposition</w:t>
      </w:r>
    </w:p>
    <w:p>
      <w:pPr>
        <w:pStyle w:val="ListParagraph"/>
        <w:numPr>
          <w:ilvl w:val="0"/>
          <w:numId w:val="2"/>
        </w:numPr>
        <w:spacing w:after="80" w:line="276"/>
      </w:pPr>
      <w:r>
        <w:t xml:space="preserve"/>
      </w:r>
      <w:r>
        <w:rPr>
          <w:b/>
          <w:bCs/>
        </w:rPr>
        <w:t xml:space="preserve">Understand your skin:</w:t>
      </w:r>
      <w:r>
        <w:t xml:space="preserve"> photograph a face region (or the whole face), answer a few guided questions, and get a non-medical assessment of likely concerns (acne, dryness, eczema-like patches, rosacea-like redness, etc.).</w:t>
      </w:r>
    </w:p>
    <w:p>
      <w:pPr>
        <w:pStyle w:val="ListParagraph"/>
        <w:numPr>
          <w:ilvl w:val="0"/>
          <w:numId w:val="2"/>
        </w:numPr>
        <w:spacing w:after="80" w:line="276"/>
      </w:pPr>
      <w:r>
        <w:t xml:space="preserve"/>
      </w:r>
      <w:r>
        <w:rPr>
          <w:b/>
          <w:bCs/>
        </w:rPr>
        <w:t xml:space="preserve">Understand your products:</w:t>
      </w:r>
      <w:r>
        <w:t xml:space="preserve"> scan a barcode in-store and instantly see “dumbed-down” ingredient meanings, per-ingredient safety scores, and flags (e.g., fragrance/parfum).</w:t>
      </w:r>
    </w:p>
    <w:p>
      <w:pPr>
        <w:pStyle w:val="ListParagraph"/>
        <w:numPr>
          <w:ilvl w:val="0"/>
          <w:numId w:val="2"/>
        </w:numPr>
        <w:spacing w:after="80" w:line="276"/>
      </w:pPr>
      <w:r>
        <w:t xml:space="preserve"/>
      </w:r>
      <w:r>
        <w:rPr>
          <w:b/>
          <w:bCs/>
        </w:rPr>
        <w:t xml:space="preserve">Build a routine:</w:t>
      </w:r>
      <w:r>
        <w:t xml:space="preserve"> get a recommended AM/PM routine at your chosen complexity level — from Basic (cleanser, moisturizer, SPF) to Advanced (toners, serums, actives).</w:t>
      </w:r>
    </w:p>
    <w:p>
      <w:pPr>
        <w:pStyle w:val="ListParagraph"/>
        <w:numPr>
          <w:ilvl w:val="0"/>
          <w:numId w:val="2"/>
        </w:numPr>
        <w:spacing w:after="80" w:line="276"/>
      </w:pPr>
      <w:r>
        <w:t xml:space="preserve"/>
      </w:r>
      <w:r>
        <w:rPr>
          <w:b/>
          <w:bCs/>
        </w:rPr>
        <w:t xml:space="preserve">Track progress:</w:t>
      </w:r>
      <w:r>
        <w:t xml:space="preserve"> log daily product use, add non-AI progress photos, and receive AM/PM reminders.</w:t>
      </w:r>
    </w:p>
    <w:p>
      <w:pPr>
        <w:pStyle w:val="Heading2"/>
        <w:keepNext/>
      </w:pPr>
      <w:r>
        <w:t xml:space="preserve">1.2 Scope discipline (very important for a 10-month thesis)</w:t>
      </w:r>
    </w:p>
    <w:p>
      <w:pPr>
        <w:spacing w:after="120" w:line="276"/>
      </w:pPr>
      <w:r>
        <w:t xml:space="preserve">The single biggest risk in a project this ambitious is scope creep. The plan below splits features into an MVP (must ship and be documented) and Stretch features (only if time allows). Treat the trends/popularity ranking and any monetization work as post-thesis — they add real complexity and are not needed to pass or impress.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cantSplit/>
          <w:tblHeader/>
        </w:trPr>
        <w:tc>
          <w:tcPr>
            <w:tcW w:type="dxa" w:w="3000"/>
            <w:tcBorders>
              <w:top w:val="single" w:color="B8C4CA" w:sz="4"/>
              <w:left w:val="single" w:color="B8C4CA" w:sz="4"/>
              <w:bottom w:val="single" w:color="B8C4CA" w:sz="4"/>
              <w:right w:val="single" w:color="B8C4CA" w:sz="4"/>
            </w:tcBorders>
            <w:shd w:fill="2A6B7C" w:color="auto" w:val="clear"/>
            <w:tcMar>
              <w:top w:type="dxa" w:w="70"/>
              <w:left w:type="dxa" w:w="110"/>
              <w:bottom w:type="dxa" w:w="70"/>
              <w:right w:type="dxa" w:w="110"/>
            </w:tcMar>
          </w:tcPr>
          <w:p>
            <w:pPr>
              <w:spacing w:after="40"/>
            </w:pPr>
            <w:r>
              <w:rPr>
                <w:b/>
                <w:bCs/>
                <w:color w:val="FFFFFF"/>
              </w:rPr>
              <w:t xml:space="preserve">MVP (thesis core)</w:t>
            </w:r>
          </w:p>
        </w:tc>
        <w:tc>
          <w:tcPr>
            <w:tcW w:type="dxa" w:w="3013"/>
            <w:tcBorders>
              <w:top w:val="single" w:color="B8C4CA" w:sz="4"/>
              <w:left w:val="single" w:color="B8C4CA" w:sz="4"/>
              <w:bottom w:val="single" w:color="B8C4CA" w:sz="4"/>
              <w:right w:val="single" w:color="B8C4CA" w:sz="4"/>
            </w:tcBorders>
            <w:shd w:fill="2A6B7C" w:color="auto" w:val="clear"/>
            <w:tcMar>
              <w:top w:type="dxa" w:w="70"/>
              <w:left w:type="dxa" w:w="110"/>
              <w:bottom w:type="dxa" w:w="70"/>
              <w:right w:type="dxa" w:w="110"/>
            </w:tcMar>
          </w:tcPr>
          <w:p>
            <w:pPr>
              <w:spacing w:after="40"/>
            </w:pPr>
            <w:r>
              <w:rPr>
                <w:b/>
                <w:bCs/>
                <w:color w:val="FFFFFF"/>
              </w:rPr>
              <w:t xml:space="preserve">Stretch (if time remains)</w:t>
            </w:r>
          </w:p>
        </w:tc>
        <w:tc>
          <w:tcPr>
            <w:tcW w:type="dxa" w:w="3013"/>
            <w:tcBorders>
              <w:top w:val="single" w:color="B8C4CA" w:sz="4"/>
              <w:left w:val="single" w:color="B8C4CA" w:sz="4"/>
              <w:bottom w:val="single" w:color="B8C4CA" w:sz="4"/>
              <w:right w:val="single" w:color="B8C4CA" w:sz="4"/>
            </w:tcBorders>
            <w:shd w:fill="2A6B7C" w:color="auto" w:val="clear"/>
            <w:tcMar>
              <w:top w:type="dxa" w:w="70"/>
              <w:left w:type="dxa" w:w="110"/>
              <w:bottom w:type="dxa" w:w="70"/>
              <w:right w:type="dxa" w:w="110"/>
            </w:tcMar>
          </w:tcPr>
          <w:p>
            <w:pPr>
              <w:spacing w:after="40"/>
            </w:pPr>
            <w:r>
              <w:rPr>
                <w:b/>
                <w:bCs/>
                <w:color w:val="FFFFFF"/>
              </w:rPr>
              <w:t xml:space="preserve">Post-thesis / commercial</w:t>
            </w:r>
          </w:p>
        </w:tc>
      </w:tr>
      <w:tr>
        <w:trPr>
          <w:cantSplit/>
        </w:trPr>
        <w:tc>
          <w:tcPr>
            <w:tcW w:type="dxa" w:w="30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AI skin analysis (image + questionnaire)</w:t>
            </w:r>
          </w:p>
        </w:tc>
        <w:tc>
          <w:tcPr>
            <w:tcW w:type="dxa" w:w="3013"/>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Multi-region face chart with per-zone results</w:t>
            </w:r>
          </w:p>
        </w:tc>
        <w:tc>
          <w:tcPr>
            <w:tcW w:type="dxa" w:w="3013"/>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Trending products/ingredients ranking</w:t>
            </w:r>
          </w:p>
        </w:tc>
      </w:tr>
      <w:tr>
        <w:trPr>
          <w:cantSplit/>
        </w:trPr>
        <w:tc>
          <w:tcPr>
            <w:tcW w:type="dxa" w:w="30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Barcode scan + ingredient decode &amp; scoring</w:t>
            </w:r>
          </w:p>
        </w:tc>
        <w:tc>
          <w:tcPr>
            <w:tcW w:type="dxa" w:w="3013"/>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Offline on-device inference</w:t>
            </w:r>
          </w:p>
        </w:tc>
        <w:tc>
          <w:tcPr>
            <w:tcW w:type="dxa" w:w="3013"/>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Monetization / affiliate links</w:t>
            </w:r>
          </w:p>
        </w:tc>
      </w:tr>
      <w:tr>
        <w:trPr>
          <w:cantSplit/>
        </w:trPr>
        <w:tc>
          <w:tcPr>
            <w:tcW w:type="dxa" w:w="30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Product database + routine builder</w:t>
            </w:r>
          </w:p>
        </w:tc>
        <w:tc>
          <w:tcPr>
            <w:tcW w:type="dxa" w:w="3013"/>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Social features (share routine)</w:t>
            </w:r>
          </w:p>
        </w:tc>
        <w:tc>
          <w:tcPr>
            <w:tcW w:type="dxa" w:w="3013"/>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In-app product marketplace</w:t>
            </w:r>
          </w:p>
        </w:tc>
      </w:tr>
      <w:tr>
        <w:trPr>
          <w:cantSplit/>
        </w:trPr>
        <w:tc>
          <w:tcPr>
            <w:tcW w:type="dxa" w:w="30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Accounts, daily log, progress photos, reminders</w:t>
            </w:r>
          </w:p>
        </w:tc>
        <w:tc>
          <w:tcPr>
            <w:tcW w:type="dxa" w:w="3013"/>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Ingredient conflict warnings (e.g., retinol + AHA)</w:t>
            </w:r>
          </w:p>
        </w:tc>
        <w:tc>
          <w:tcPr>
            <w:tcW w:type="dxa" w:w="3013"/>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Dermatologist tele-consult integration</w:t>
            </w:r>
          </w:p>
        </w:tc>
      </w:tr>
    </w:tbl>
    <w:p>
      <w:r>
        <w:br w:type="page"/>
      </w:r>
    </w:p>
    <w:p>
      <w:pPr>
        <w:pStyle w:val="Heading1"/>
        <w:keepNext/>
      </w:pPr>
      <w:r>
        <w:t xml:space="preserve">2. Feature Breakdown &amp; How Each Works</w:t>
      </w:r>
    </w:p>
    <w:p>
      <w:pPr>
        <w:pStyle w:val="Heading2"/>
        <w:keepNext/>
      </w:pPr>
      <w:r>
        <w:t xml:space="preserve">2.1 Skin analysis (photo + questionnaire)</w:t>
      </w:r>
    </w:p>
    <w:p>
      <w:pPr>
        <w:spacing w:after="120" w:line="276"/>
      </w:pPr>
      <w:r>
        <w:t xml:space="preserve">The user either photographs their whole face or selects a facial zone from a face chart (forehead, cheeks, nose, chin, etc.) and photographs/imports just that area. The image is combined with a short questionnaire, and a machine-learning model returns the most likely skin concern(s) with a confidence level and a matching routine/product suggestion.</w:t>
      </w:r>
    </w:p>
    <w:p>
      <w:pPr>
        <w:spacing w:after="120" w:line="276"/>
      </w:pPr>
      <w:r>
        <w:t xml:space="preserve"/>
      </w:r>
      <w:r>
        <w:rPr>
          <w:b/>
          <w:bCs/>
        </w:rPr>
        <w:t xml:space="preserve">Why the questionnaire matters:</w:t>
      </w:r>
      <w:r>
        <w:t xml:space="preserve"> photos taken in poor lighting or with low-end cameras are noisy. The questionnaire adds structured, reliable signals the model can lean on when the image is ambiguous. This “multimodal” approach (image + tabular data) is a genuine, defensible engineering decision you can highlight in your thesis.</w:t>
      </w:r>
    </w:p>
    <w:p>
      <w:pPr>
        <w:spacing w:after="120" w:line="276"/>
      </w:pPr>
      <w:r>
        <w:t xml:space="preserve"/>
      </w:r>
      <w:r>
        <w:rPr>
          <w:b/>
          <w:bCs/>
        </w:rPr>
        <w:t xml:space="preserve">Suggested questionnaire fields</w:t>
      </w:r>
      <w:r>
        <w:t xml:space="preserve"/>
      </w:r>
    </w:p>
    <w:p>
      <w:pPr>
        <w:pStyle w:val="ListParagraph"/>
        <w:numPr>
          <w:ilvl w:val="0"/>
          <w:numId w:val="2"/>
        </w:numPr>
        <w:spacing w:after="80" w:line="276"/>
      </w:pPr>
      <w:r>
        <w:t xml:space="preserve">Skin type: oily / combination / dry / normal / sensitive.</w:t>
      </w:r>
    </w:p>
    <w:p>
      <w:pPr>
        <w:pStyle w:val="ListParagraph"/>
        <w:numPr>
          <w:ilvl w:val="0"/>
          <w:numId w:val="2"/>
        </w:numPr>
        <w:spacing w:after="80" w:line="276"/>
      </w:pPr>
      <w:r>
        <w:t xml:space="preserve">How long the concern has been present (days / weeks / months / years).</w:t>
      </w:r>
    </w:p>
    <w:p>
      <w:pPr>
        <w:pStyle w:val="ListParagraph"/>
        <w:numPr>
          <w:ilvl w:val="0"/>
          <w:numId w:val="2"/>
        </w:numPr>
        <w:spacing w:after="80" w:line="276"/>
      </w:pPr>
      <w:r>
        <w:t xml:space="preserve">Symptoms: itching, burning, flaking, tightness, stinging with products.</w:t>
      </w:r>
    </w:p>
    <w:p>
      <w:pPr>
        <w:pStyle w:val="ListParagraph"/>
        <w:numPr>
          <w:ilvl w:val="0"/>
          <w:numId w:val="2"/>
        </w:numPr>
        <w:spacing w:after="80" w:line="276"/>
      </w:pPr>
      <w:r>
        <w:t xml:space="preserve">Triggers/context: recent product changes, sun exposure, season, hormonal cycle (optional).</w:t>
      </w:r>
    </w:p>
    <w:p>
      <w:pPr>
        <w:pStyle w:val="ListParagraph"/>
        <w:numPr>
          <w:ilvl w:val="0"/>
          <w:numId w:val="2"/>
        </w:numPr>
        <w:spacing w:after="80" w:line="276"/>
      </w:pPr>
      <w:r>
        <w:t xml:space="preserve">Age range and, optionally, self-reported Fitzpatrick skin tone (helps fairness across skin tones).</w:t>
      </w:r>
    </w:p>
    <w:p>
      <w:pPr>
        <w:pBdr>
          <w:left w:val="single" w:color="2A6B7C" w:sz="24" w:space="8"/>
        </w:pBdr>
        <w:shd w:fill="EEF5F7" w:color="auto" w:val="clear"/>
        <w:spacing w:after="160" w:before="80" w:line="276"/>
        <w:ind w:left="200" w:right="100"/>
      </w:pPr>
      <w:r>
        <w:t xml:space="preserve"/>
      </w:r>
      <w:r>
        <w:rPr>
          <w:b/>
          <w:bCs/>
        </w:rPr>
        <w:t xml:space="preserve">Non-medical disclaimer (mandatory):</w:t>
      </w:r>
      <w:r>
        <w:t xml:space="preserve"> the app must clearly and repeatedly state it is an informational tool, not a medical device, and cannot diagnose disease. This is both an ethical requirement and a legal one — it keeps you outside medical-device regulation (see section 5).</w:t>
      </w:r>
    </w:p>
    <w:p>
      <w:pPr>
        <w:pStyle w:val="Heading2"/>
        <w:keepNext/>
      </w:pPr>
      <w:r>
        <w:t xml:space="preserve">2.2 Ingredient scanner &amp; intelligence engine</w:t>
      </w:r>
    </w:p>
    <w:p>
      <w:pPr>
        <w:spacing w:after="120" w:line="276"/>
      </w:pPr>
      <w:r>
        <w:t xml:space="preserve">Two ways in: (a) scan a product barcode in a shop, or (b) look it up in the app’s own product database. Either way the app resolves the product to its INCI ingredient list, then runs each ingredient through a decoding + scoring layer.</w:t>
      </w:r>
    </w:p>
    <w:p>
      <w:pPr>
        <w:pStyle w:val="ListParagraph"/>
        <w:numPr>
          <w:ilvl w:val="0"/>
          <w:numId w:val="2"/>
        </w:numPr>
        <w:spacing w:after="80" w:line="276"/>
      </w:pPr>
      <w:r>
        <w:t xml:space="preserve"/>
      </w:r>
      <w:r>
        <w:rPr>
          <w:b/>
          <w:bCs/>
        </w:rPr>
        <w:t xml:space="preserve">Decode (“dumb it down”):</w:t>
      </w:r>
      <w:r>
        <w:t xml:space="preserve"> map INCI names to plain-language meaning, e.g. “Niacinamide → helps brighten and even skin tone,” “Parfum → fragrance, a common irritant.”</w:t>
      </w:r>
    </w:p>
    <w:p>
      <w:pPr>
        <w:pStyle w:val="ListParagraph"/>
        <w:numPr>
          <w:ilvl w:val="0"/>
          <w:numId w:val="2"/>
        </w:numPr>
        <w:spacing w:after="80" w:line="276"/>
      </w:pPr>
      <w:r>
        <w:t xml:space="preserve"/>
      </w:r>
      <w:r>
        <w:rPr>
          <w:b/>
          <w:bCs/>
        </w:rPr>
        <w:t xml:space="preserve">Score:</w:t>
      </w:r>
      <w:r>
        <w:t xml:space="preserve"> each ingredient gets a rating (e.g. 1–5 or a colour flag) based on public safety data — fragrance/parfum, certain preservatives, and known sensitizers get flagged.</w:t>
      </w:r>
    </w:p>
    <w:p>
      <w:pPr>
        <w:pStyle w:val="ListParagraph"/>
        <w:numPr>
          <w:ilvl w:val="0"/>
          <w:numId w:val="2"/>
        </w:numPr>
        <w:spacing w:after="80" w:line="276"/>
      </w:pPr>
      <w:r>
        <w:t xml:space="preserve"/>
      </w:r>
      <w:r>
        <w:rPr>
          <w:b/>
          <w:bCs/>
        </w:rPr>
        <w:t xml:space="preserve">Explain function:</w:t>
      </w:r>
      <w:r>
        <w:t xml:space="preserve"> show what each ingredient does (humectant, emollient, active, preservative, surfactant, UV filter).</w:t>
      </w:r>
    </w:p>
    <w:p>
      <w:pPr>
        <w:pBdr>
          <w:left w:val="single" w:color="2A6B7C" w:sz="24" w:space="8"/>
        </w:pBdr>
        <w:shd w:fill="EEF5F7" w:color="auto" w:val="clear"/>
        <w:spacing w:after="160" w:before="80" w:line="276"/>
        <w:ind w:left="200" w:right="100"/>
      </w:pPr>
      <w:r>
        <w:t xml:space="preserve"/>
      </w:r>
      <w:r>
        <w:rPr>
          <w:b/>
          <w:bCs/>
        </w:rPr>
        <w:t xml:space="preserve">Honest framing to keep in your thesis:</w:t>
      </w:r>
      <w:r>
        <w:t xml:space="preserve"> “chemical vs. natural” is scientifically weak (water is a chemical). Frame scores around evidence of irritancy/allergenicity and regulatory status, not “chemical = bad.” This will make your defense far stronger and avoids misleading users.</w:t>
      </w:r>
    </w:p>
    <w:p>
      <w:pPr>
        <w:pStyle w:val="Heading2"/>
        <w:keepNext/>
      </w:pPr>
      <w:r>
        <w:t xml:space="preserve">2.3 Product database &amp; routine builder</w:t>
      </w:r>
    </w:p>
    <w:p>
      <w:pPr>
        <w:pStyle w:val="ListParagraph"/>
        <w:numPr>
          <w:ilvl w:val="0"/>
          <w:numId w:val="2"/>
        </w:numPr>
        <w:spacing w:after="80" w:line="276"/>
      </w:pPr>
      <w:r>
        <w:t xml:space="preserve">Own product catalogue so users can browse without scanning.</w:t>
      </w:r>
    </w:p>
    <w:p>
      <w:pPr>
        <w:pStyle w:val="ListParagraph"/>
        <w:numPr>
          <w:ilvl w:val="0"/>
          <w:numId w:val="2"/>
        </w:numPr>
        <w:spacing w:after="80" w:line="276"/>
      </w:pPr>
      <w:r>
        <w:t xml:space="preserve">Routine complexity selector: Basic (cleanser, moisturizer, SPF) → Intermediate (+ toner, targeted serum) → Advanced (+ actives like exfoliants/retinoids, essences, masks).</w:t>
      </w:r>
    </w:p>
    <w:p>
      <w:pPr>
        <w:pStyle w:val="ListParagraph"/>
        <w:numPr>
          <w:ilvl w:val="0"/>
          <w:numId w:val="2"/>
        </w:numPr>
        <w:spacing w:after="80" w:line="276"/>
      </w:pPr>
      <w:r>
        <w:t xml:space="preserve">Separate AM and PM routines; recommendations map skin concern + skin type → product categories → concrete product suggestions from your catalogue.</w:t>
      </w:r>
    </w:p>
    <w:p>
      <w:pPr>
        <w:pStyle w:val="Heading2"/>
        <w:keepNext/>
      </w:pPr>
      <w:r>
        <w:t xml:space="preserve">2.4 Accounts, tracking &amp; reminders</w:t>
      </w:r>
    </w:p>
    <w:p>
      <w:pPr>
        <w:pStyle w:val="ListParagraph"/>
        <w:numPr>
          <w:ilvl w:val="0"/>
          <w:numId w:val="2"/>
        </w:numPr>
        <w:spacing w:after="80" w:line="276"/>
      </w:pPr>
      <w:r>
        <w:t xml:space="preserve">User accounts with secure auth (see section 5) — implemented in your own FastAPI service, since MongoDB does not provide authentication for app users.</w:t>
      </w:r>
    </w:p>
    <w:p>
      <w:pPr>
        <w:pStyle w:val="ListParagraph"/>
        <w:numPr>
          <w:ilvl w:val="0"/>
          <w:numId w:val="2"/>
        </w:numPr>
        <w:spacing w:after="80" w:line="276"/>
      </w:pPr>
      <w:r>
        <w:t xml:space="preserve">Daily log: which products were used AM/PM, plus optional progress photo (no AI — purely for the user’s own visual comparison over time).</w:t>
      </w:r>
    </w:p>
    <w:p>
      <w:pPr>
        <w:pStyle w:val="ListParagraph"/>
        <w:numPr>
          <w:ilvl w:val="0"/>
          <w:numId w:val="2"/>
        </w:numPr>
        <w:spacing w:after="80" w:line="276"/>
      </w:pPr>
      <w:r>
        <w:t xml:space="preserve">Local push notifications for AM/PM routine reminders, user-configurable.</w:t>
      </w:r>
    </w:p>
    <w:p>
      <w:pPr>
        <w:pStyle w:val="Heading2"/>
        <w:keepNext/>
      </w:pPr>
      <w:r>
        <w:t xml:space="preserve">2.5 Stretch: trends &amp; popularity ranking</w:t>
      </w:r>
    </w:p>
    <w:p>
      <w:pPr>
        <w:spacing w:after="120" w:line="276"/>
      </w:pPr>
      <w:r>
        <w:t xml:space="preserve">A ranking of currently popular products/ingredients. Flagged in your notes as a later/monetization feature — keep it out of the MVP. It needs a data source (scraping or partnerships) and adds moderation and freshness problems that are not worth the thesis risk.</w:t>
      </w:r>
    </w:p>
    <w:p>
      <w:r>
        <w:br w:type="page"/>
      </w:r>
    </w:p>
    <w:p>
      <w:pPr>
        <w:pStyle w:val="Heading1"/>
        <w:keepNext/>
      </w:pPr>
      <w:r>
        <w:t xml:space="preserve">3. Technology Stack (Committed)</w:t>
      </w:r>
    </w:p>
    <w:p>
      <w:pPr>
        <w:spacing w:after="120" w:line="276"/>
      </w:pPr>
      <w:r>
        <w:t xml:space="preserve">This is the stack the project will use — not a menu of options. It keeps you in one primary language on the backend/ML side (Python), gives you a single React Native codebase for both iOS and Android, and uses MongoDB Atlas as a managed document database. Authentication, file storage and authorization are handled by components you build and document yourself, which makes them strong thesis material.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cantSplit/>
          <w:tblHeader/>
        </w:trPr>
        <w:tc>
          <w:tcPr>
            <w:tcW w:type="dxa" w:w="1800"/>
            <w:tcBorders>
              <w:top w:val="single" w:color="B8C4CA" w:sz="4"/>
              <w:left w:val="single" w:color="B8C4CA" w:sz="4"/>
              <w:bottom w:val="single" w:color="B8C4CA" w:sz="4"/>
              <w:right w:val="single" w:color="B8C4CA" w:sz="4"/>
            </w:tcBorders>
            <w:shd w:fill="2A6B7C" w:color="auto" w:val="clear"/>
            <w:tcMar>
              <w:top w:type="dxa" w:w="70"/>
              <w:left w:type="dxa" w:w="110"/>
              <w:bottom w:type="dxa" w:w="70"/>
              <w:right w:type="dxa" w:w="110"/>
            </w:tcMar>
          </w:tcPr>
          <w:p>
            <w:pPr>
              <w:spacing w:after="40"/>
            </w:pPr>
            <w:r>
              <w:rPr>
                <w:b/>
                <w:bCs/>
                <w:color w:val="FFFFFF"/>
              </w:rPr>
              <w:t xml:space="preserve">Layer</w:t>
            </w:r>
          </w:p>
        </w:tc>
        <w:tc>
          <w:tcPr>
            <w:tcW w:type="dxa" w:w="3000"/>
            <w:tcBorders>
              <w:top w:val="single" w:color="B8C4CA" w:sz="4"/>
              <w:left w:val="single" w:color="B8C4CA" w:sz="4"/>
              <w:bottom w:val="single" w:color="B8C4CA" w:sz="4"/>
              <w:right w:val="single" w:color="B8C4CA" w:sz="4"/>
            </w:tcBorders>
            <w:shd w:fill="2A6B7C" w:color="auto" w:val="clear"/>
            <w:tcMar>
              <w:top w:type="dxa" w:w="70"/>
              <w:left w:type="dxa" w:w="110"/>
              <w:bottom w:type="dxa" w:w="70"/>
              <w:right w:type="dxa" w:w="110"/>
            </w:tcMar>
          </w:tcPr>
          <w:p>
            <w:pPr>
              <w:spacing w:after="40"/>
            </w:pPr>
            <w:r>
              <w:rPr>
                <w:b/>
                <w:bCs/>
                <w:color w:val="FFFFFF"/>
              </w:rPr>
              <w:t xml:space="preserve">Technology</w:t>
            </w:r>
          </w:p>
        </w:tc>
        <w:tc>
          <w:tcPr>
            <w:tcW w:type="dxa" w:w="4226"/>
            <w:tcBorders>
              <w:top w:val="single" w:color="B8C4CA" w:sz="4"/>
              <w:left w:val="single" w:color="B8C4CA" w:sz="4"/>
              <w:bottom w:val="single" w:color="B8C4CA" w:sz="4"/>
              <w:right w:val="single" w:color="B8C4CA" w:sz="4"/>
            </w:tcBorders>
            <w:shd w:fill="2A6B7C" w:color="auto" w:val="clear"/>
            <w:tcMar>
              <w:top w:type="dxa" w:w="70"/>
              <w:left w:type="dxa" w:w="110"/>
              <w:bottom w:type="dxa" w:w="70"/>
              <w:right w:type="dxa" w:w="110"/>
            </w:tcMar>
          </w:tcPr>
          <w:p>
            <w:pPr>
              <w:spacing w:after="40"/>
            </w:pPr>
            <w:r>
              <w:rPr>
                <w:b/>
                <w:bCs/>
                <w:color w:val="FFFFFF"/>
              </w:rPr>
              <w:t xml:space="preserve">Why</w:t>
            </w:r>
          </w:p>
        </w:tc>
      </w:tr>
      <w:tr>
        <w:trPr>
          <w:cantSplit/>
        </w:trPr>
        <w:tc>
          <w:tcPr>
            <w:tcW w:type="dxa" w:w="18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Mobile app</w:t>
            </w:r>
          </w:p>
        </w:tc>
        <w:tc>
          <w:tcPr>
            <w:tcW w:type="dxa" w:w="30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React Native + Expo</w:t>
            </w:r>
          </w:p>
        </w:tc>
        <w:tc>
          <w:tcPr>
            <w:tcW w:type="dxa" w:w="42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One codebase for iOS + Android; large ecosystem; fast iteration.</w:t>
            </w:r>
          </w:p>
        </w:tc>
      </w:tr>
      <w:tr>
        <w:trPr>
          <w:cantSplit/>
        </w:trPr>
        <w:tc>
          <w:tcPr>
            <w:tcW w:type="dxa" w:w="18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Backend API</w:t>
            </w:r>
          </w:p>
        </w:tc>
        <w:tc>
          <w:tcPr>
            <w:tcW w:type="dxa" w:w="30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FastAPI (Python)</w:t>
            </w:r>
          </w:p>
        </w:tc>
        <w:tc>
          <w:tcPr>
            <w:tcW w:type="dxa" w:w="4226"/>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Same language as your ML code, so model and API share one toolchain; async, fast, auto-generated OpenAPI docs (great for the thesis).</w:t>
            </w:r>
          </w:p>
        </w:tc>
      </w:tr>
      <w:tr>
        <w:trPr>
          <w:cantSplit/>
        </w:trPr>
        <w:tc>
          <w:tcPr>
            <w:tcW w:type="dxa" w:w="18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Database</w:t>
            </w:r>
          </w:p>
        </w:tc>
        <w:tc>
          <w:tcPr>
            <w:tcW w:type="dxa" w:w="30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MongoDB Atlas (EU region) via PyMongo async API + Pydantic models</w:t>
            </w:r>
          </w:p>
        </w:tc>
        <w:tc>
          <w:tcPr>
            <w:tcW w:type="dxa" w:w="42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Managed document database; nested data (ingredient lists, questionnaire answers, ML results) maps naturally to documents; flexible schema for an evolving questionnaire; encryption in transit and at rest on Atlas.</w:t>
            </w:r>
          </w:p>
        </w:tc>
      </w:tr>
      <w:tr>
        <w:trPr>
          <w:cantSplit/>
        </w:trPr>
        <w:tc>
          <w:tcPr>
            <w:tcW w:type="dxa" w:w="18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Authentication</w:t>
            </w:r>
          </w:p>
        </w:tc>
        <w:tc>
          <w:tcPr>
            <w:tcW w:type="dxa" w:w="30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Custom auth in FastAPI: Argon2id password hashing + JWT access tokens + rotating refresh tokens</w:t>
            </w:r>
          </w:p>
        </w:tc>
        <w:tc>
          <w:tcPr>
            <w:tcW w:type="dxa" w:w="4226"/>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MongoDB has no built-in app-user auth, so this is built explicitly using vetted libraries (no custom cryptography). Gives you a full, documentable security design.</w:t>
            </w:r>
          </w:p>
        </w:tc>
      </w:tr>
      <w:tr>
        <w:trPr>
          <w:cantSplit/>
        </w:trPr>
        <w:tc>
          <w:tcPr>
            <w:tcW w:type="dxa" w:w="18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Authorization</w:t>
            </w:r>
          </w:p>
        </w:tc>
        <w:tc>
          <w:tcPr>
            <w:tcW w:type="dxa" w:w="30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Owner-scoped data-access layer (every query filtered by the authenticated user_id) + least-privilege database user</w:t>
            </w:r>
          </w:p>
        </w:tc>
        <w:tc>
          <w:tcPr>
            <w:tcW w:type="dxa" w:w="42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Isolation between users is enforced centrally in code and verified by automated tests.</w:t>
            </w:r>
          </w:p>
        </w:tc>
      </w:tr>
      <w:tr>
        <w:trPr>
          <w:cantSplit/>
        </w:trPr>
        <w:tc>
          <w:tcPr>
            <w:tcW w:type="dxa" w:w="18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Photo storage</w:t>
            </w:r>
          </w:p>
        </w:tc>
        <w:tc>
          <w:tcPr>
            <w:tcW w:type="dxa" w:w="30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S3-compatible object storage in an EU region (e.g., AWS S3) with server-side encryption and short-lived pre-signed URLs</w:t>
            </w:r>
          </w:p>
        </w:tc>
        <w:tc>
          <w:tcPr>
            <w:tcW w:type="dxa" w:w="4226"/>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Never store face photos inside documents. Only an object key is stored in MongoDB. (GridFS is an in-database alternative if you want one fewer service.)</w:t>
            </w:r>
          </w:p>
        </w:tc>
      </w:tr>
      <w:tr>
        <w:trPr>
          <w:cantSplit/>
        </w:trPr>
        <w:tc>
          <w:tcPr>
            <w:tcW w:type="dxa" w:w="18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ML training</w:t>
            </w:r>
          </w:p>
        </w:tc>
        <w:tc>
          <w:tcPr>
            <w:tcW w:type="dxa" w:w="30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PyTorch or TensorFlow/Keras</w:t>
            </w:r>
          </w:p>
        </w:tc>
        <w:tc>
          <w:tcPr>
            <w:tcW w:type="dxa" w:w="42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Both have strong transfer-learning support; pick one and stay consistent.</w:t>
            </w:r>
          </w:p>
        </w:tc>
      </w:tr>
      <w:tr>
        <w:trPr>
          <w:cantSplit/>
        </w:trPr>
        <w:tc>
          <w:tcPr>
            <w:tcW w:type="dxa" w:w="18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ML serving</w:t>
            </w:r>
          </w:p>
        </w:tc>
        <w:tc>
          <w:tcPr>
            <w:tcW w:type="dxa" w:w="30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FastAPI microservice</w:t>
            </w:r>
          </w:p>
        </w:tc>
        <w:tc>
          <w:tcPr>
            <w:tcW w:type="dxa" w:w="4226"/>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Load the trained model behind an endpoint, kept separable so you can swap models without touching the app.</w:t>
            </w:r>
          </w:p>
        </w:tc>
      </w:tr>
      <w:tr>
        <w:trPr>
          <w:cantSplit/>
        </w:trPr>
        <w:tc>
          <w:tcPr>
            <w:tcW w:type="dxa" w:w="18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Barcode scan</w:t>
            </w:r>
          </w:p>
        </w:tc>
        <w:tc>
          <w:tcPr>
            <w:tcW w:type="dxa" w:w="30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expo-camera / react-native-vision-camera code scanner</w:t>
            </w:r>
          </w:p>
        </w:tc>
        <w:tc>
          <w:tcPr>
            <w:tcW w:type="dxa" w:w="42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Reliable on-device barcode reading (EAN-13/UPC).</w:t>
            </w:r>
          </w:p>
        </w:tc>
      </w:tr>
      <w:tr>
        <w:trPr>
          <w:cantSplit/>
        </w:trPr>
        <w:tc>
          <w:tcPr>
            <w:tcW w:type="dxa" w:w="18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Notifications</w:t>
            </w:r>
          </w:p>
        </w:tc>
        <w:tc>
          <w:tcPr>
            <w:tcW w:type="dxa" w:w="30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expo-notifications (local)</w:t>
            </w:r>
          </w:p>
        </w:tc>
        <w:tc>
          <w:tcPr>
            <w:tcW w:type="dxa" w:w="4226"/>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Local AM/PM reminders without running a push server.</w:t>
            </w:r>
          </w:p>
        </w:tc>
      </w:tr>
      <w:tr>
        <w:trPr>
          <w:cantSplit/>
        </w:trPr>
        <w:tc>
          <w:tcPr>
            <w:tcW w:type="dxa" w:w="18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Transactional email</w:t>
            </w:r>
          </w:p>
        </w:tc>
        <w:tc>
          <w:tcPr>
            <w:tcW w:type="dxa" w:w="30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Any EU-friendly email provider (e.g., via SMTP/API)</w:t>
            </w:r>
          </w:p>
        </w:tc>
        <w:tc>
          <w:tcPr>
            <w:tcW w:type="dxa" w:w="42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Needed for email verification and password reset now that auth is custom.</w:t>
            </w:r>
          </w:p>
        </w:tc>
      </w:tr>
    </w:tbl>
    <w:p>
      <w:pPr>
        <w:spacing w:after="60"/>
      </w:pPr>
    </w:p>
    <w:p>
      <w:pPr>
        <w:pBdr>
          <w:left w:val="single" w:color="2A6B7C" w:sz="24" w:space="8"/>
        </w:pBdr>
        <w:shd w:fill="EEF5F7" w:color="auto" w:val="clear"/>
        <w:spacing w:after="160" w:before="80" w:line="276"/>
        <w:ind w:left="200" w:right="100"/>
      </w:pPr>
      <w:r>
        <w:t xml:space="preserve"/>
      </w:r>
      <w:r>
        <w:rPr>
          <w:b/>
          <w:bCs/>
        </w:rPr>
        <w:t xml:space="preserve">Why MongoDB is the choice, not just an option:</w:t>
      </w:r>
      <w:r>
        <w:t xml:space="preserve"> the app’s core data is document-shaped — a product is a barcode plus a nested list of ingredients; an analysis is a questionnaire, a result list with confidences, and a model version, always read together. Storing these as single documents avoids joins on the hot paths (barcode scan, results screen), the schema can evolve as you refine the questionnaire, and Atlas provides managed hosting, encryption and backups. Authentication, authorization and file storage are implemented explicitly in the backend, which gives you a complete security design to document and defend.</w:t>
      </w:r>
    </w:p>
    <w:p>
      <w:pPr>
        <w:pStyle w:val="Heading2"/>
        <w:keepNext/>
      </w:pPr>
      <w:r>
        <w:t xml:space="preserve">3.1 Design responsibilities in this stack</w:t>
      </w:r>
    </w:p>
    <w:p>
      <w:pPr>
        <w:pStyle w:val="ListParagraph"/>
        <w:numPr>
          <w:ilvl w:val="0"/>
          <w:numId w:val="2"/>
        </w:numPr>
        <w:spacing w:after="80" w:line="276"/>
      </w:pPr>
      <w:r>
        <w:t xml:space="preserve"/>
      </w:r>
      <w:r>
        <w:rPr>
          <w:b/>
          <w:bCs/>
        </w:rPr>
        <w:t xml:space="preserve">End-user authentication:</w:t>
      </w:r>
      <w:r>
        <w:t xml:space="preserve"> implemented in the FastAPI auth module (section 5.1) with Argon2id, JWT and refresh-token rotation. Budget extra time in Month 5.</w:t>
      </w:r>
    </w:p>
    <w:p>
      <w:pPr>
        <w:pStyle w:val="ListParagraph"/>
        <w:numPr>
          <w:ilvl w:val="0"/>
          <w:numId w:val="2"/>
        </w:numPr>
        <w:spacing w:after="80" w:line="276"/>
      </w:pPr>
      <w:r>
        <w:t xml:space="preserve"/>
      </w:r>
      <w:r>
        <w:rPr>
          <w:b/>
          <w:bCs/>
        </w:rPr>
        <w:t xml:space="preserve">Per-user data isolation:</w:t>
      </w:r>
      <w:r>
        <w:t xml:space="preserve"> enforced in application code through a single data-access layer and proven with automated tests (section 5.4).</w:t>
      </w:r>
    </w:p>
    <w:p>
      <w:pPr>
        <w:pStyle w:val="ListParagraph"/>
        <w:numPr>
          <w:ilvl w:val="0"/>
          <w:numId w:val="2"/>
        </w:numPr>
        <w:spacing w:after="80" w:line="276"/>
      </w:pPr>
      <w:r>
        <w:t xml:space="preserve"/>
      </w:r>
      <w:r>
        <w:rPr>
          <w:b/>
          <w:bCs/>
        </w:rPr>
        <w:t xml:space="preserve">File storage:</w:t>
      </w:r>
      <w:r>
        <w:t xml:space="preserve"> photos go to encrypted object storage; MongoDB keeps only references.</w:t>
      </w:r>
    </w:p>
    <w:p>
      <w:pPr>
        <w:pStyle w:val="ListParagraph"/>
        <w:numPr>
          <w:ilvl w:val="0"/>
          <w:numId w:val="2"/>
        </w:numPr>
        <w:spacing w:after="80" w:line="276"/>
      </w:pPr>
      <w:r>
        <w:t xml:space="preserve"/>
      </w:r>
      <w:r>
        <w:rPr>
          <w:b/>
          <w:bCs/>
        </w:rPr>
        <w:t xml:space="preserve">Data integrity:</w:t>
      </w:r>
      <w:r>
        <w:t xml:space="preserve"> maintained with JSON Schema validation on collections, Pydantic models in the API, unique indexes, and explicit cleanup routines for account deletion.</w:t>
      </w:r>
    </w:p>
    <w:p>
      <w:pPr>
        <w:pStyle w:val="ListParagraph"/>
        <w:numPr>
          <w:ilvl w:val="0"/>
          <w:numId w:val="2"/>
        </w:numPr>
        <w:spacing w:after="80" w:line="276"/>
      </w:pPr>
      <w:r>
        <w:t xml:space="preserve"/>
      </w:r>
      <w:r>
        <w:rPr>
          <w:b/>
          <w:bCs/>
        </w:rPr>
        <w:t xml:space="preserve">Environment limits:</w:t>
      </w:r>
      <w:r>
        <w:t xml:space="preserve"> the Atlas M0 free tier is fine for development but is small and shared; check current limits and backup options before the beta (section 5.3).</w:t>
      </w:r>
    </w:p>
    <w:p>
      <w:r>
        <w:br w:type="page"/>
      </w:r>
    </w:p>
    <w:p>
      <w:pPr>
        <w:pStyle w:val="Heading1"/>
        <w:keepNext/>
      </w:pPr>
      <w:r>
        <w:t xml:space="preserve">4. AI/ML Strategy for Skin Analysis</w:t>
      </w:r>
    </w:p>
    <w:p>
      <w:pPr>
        <w:spacing w:after="120" w:line="276"/>
      </w:pPr>
      <w:r>
        <w:t xml:space="preserve">This is the academic heart of the thesis, so it deserves the most rigor. You do not need to invent a novel architecture — the right move for a bachelor project is transfer learning on a proven backbone, combined with your questionnaire data, plus explainability.</w:t>
      </w:r>
    </w:p>
    <w:p>
      <w:pPr>
        <w:pStyle w:val="Heading2"/>
        <w:keepNext/>
      </w:pPr>
      <w:r>
        <w:t xml:space="preserve">4.1 Model architecture (what to actually use)</w:t>
      </w:r>
    </w:p>
    <w:p>
      <w:pPr>
        <w:pStyle w:val="ListParagraph"/>
        <w:numPr>
          <w:ilvl w:val="0"/>
          <w:numId w:val="2"/>
        </w:numPr>
        <w:spacing w:after="80" w:line="276"/>
      </w:pPr>
      <w:r>
        <w:t xml:space="preserve"/>
      </w:r>
      <w:r>
        <w:rPr>
          <w:b/>
          <w:bCs/>
        </w:rPr>
        <w:t xml:space="preserve">Backbone (start here):</w:t>
      </w:r>
      <w:r>
        <w:t xml:space="preserve"> EfficientNet (B0–B5) or MobileNetV3 pre-trained on ImageNet, fine-tuned on skin images via transfer learning. EfficientNet-B5 has shown strong dermatology results; MobileNetV3 is lighter and better if you later want on-device inference.</w:t>
      </w:r>
    </w:p>
    <w:p>
      <w:pPr>
        <w:pStyle w:val="ListParagraph"/>
        <w:numPr>
          <w:ilvl w:val="0"/>
          <w:numId w:val="2"/>
        </w:numPr>
        <w:spacing w:after="80" w:line="276"/>
      </w:pPr>
      <w:r>
        <w:t xml:space="preserve"/>
      </w:r>
      <w:r>
        <w:rPr>
          <w:b/>
          <w:bCs/>
        </w:rPr>
        <w:t xml:space="preserve">Training recipe:</w:t>
      </w:r>
      <w:r>
        <w:t xml:space="preserve"> staged fine-tuning — (1) freeze the backbone and train the new classifier head, (2) unfreeze the top blocks and fine-tune at a low learning rate, (3) optionally full fine-tune. This 3-stage approach is a well-documented, defensible method.</w:t>
      </w:r>
    </w:p>
    <w:p>
      <w:pPr>
        <w:pStyle w:val="ListParagraph"/>
        <w:numPr>
          <w:ilvl w:val="0"/>
          <w:numId w:val="2"/>
        </w:numPr>
        <w:spacing w:after="80" w:line="276"/>
      </w:pPr>
      <w:r>
        <w:t xml:space="preserve"/>
      </w:r>
      <w:r>
        <w:rPr>
          <w:b/>
          <w:bCs/>
        </w:rPr>
        <w:t xml:space="preserve">Multimodal fusion:</w:t>
      </w:r>
      <w:r>
        <w:t xml:space="preserve"> encode the questionnaire as a small feature vector, pass it through a couple of dense layers, and concatenate with the CNN’s image features before the final classification layer (“late fusion”). This is the part that directly answers your “poor lighting” concern.</w:t>
      </w:r>
    </w:p>
    <w:p>
      <w:pPr>
        <w:pStyle w:val="ListParagraph"/>
        <w:numPr>
          <w:ilvl w:val="0"/>
          <w:numId w:val="2"/>
        </w:numPr>
        <w:spacing w:after="80" w:line="276"/>
      </w:pPr>
      <w:r>
        <w:t xml:space="preserve"/>
      </w:r>
      <w:r>
        <w:rPr>
          <w:b/>
          <w:bCs/>
        </w:rPr>
        <w:t xml:space="preserve">Explainability:</w:t>
      </w:r>
      <w:r>
        <w:t xml:space="preserve"> add Grad-CAM heatmaps so the app (and your thesis) can show which region of the skin drove the prediction. Examiners love this — it turns a black box into an interpretable system.</w:t>
      </w:r>
    </w:p>
    <w:p>
      <w:pPr>
        <w:pStyle w:val="ListParagraph"/>
        <w:numPr>
          <w:ilvl w:val="0"/>
          <w:numId w:val="2"/>
        </w:numPr>
        <w:spacing w:after="80" w:line="276"/>
      </w:pPr>
      <w:r>
        <w:t xml:space="preserve"/>
      </w:r>
      <w:r>
        <w:rPr>
          <w:b/>
          <w:bCs/>
        </w:rPr>
        <w:t xml:space="preserve">Face-region handling:</w:t>
      </w:r>
      <w:r>
        <w:t xml:space="preserve"> use MediaPipe Face Mesh (or a simple segmentation step) to crop the selected zone reliably, or let the user crop from the face chart. This keeps inputs consistent and improves accuracy.</w:t>
      </w:r>
    </w:p>
    <w:p>
      <w:pPr>
        <w:pStyle w:val="Heading2"/>
        <w:keepNext/>
      </w:pPr>
      <w:r>
        <w:t xml:space="preserve">4.2 Datasets (public, usable for research)</w:t>
      </w:r>
    </w:p>
    <w:p>
      <w:pPr>
        <w:spacing w:after="120" w:line="276"/>
      </w:pPr>
      <w:r>
        <w:t xml:space="preserve">You will train on public dermatology datasets. Prioritize ones that include multiple skin tones so your model is fair. Always re-check each licence before using or redistributing.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cantSplit/>
          <w:tblHeader/>
        </w:trPr>
        <w:tc>
          <w:tcPr>
            <w:tcW w:type="dxa" w:w="2000"/>
            <w:tcBorders>
              <w:top w:val="single" w:color="B8C4CA" w:sz="4"/>
              <w:left w:val="single" w:color="B8C4CA" w:sz="4"/>
              <w:bottom w:val="single" w:color="B8C4CA" w:sz="4"/>
              <w:right w:val="single" w:color="B8C4CA" w:sz="4"/>
            </w:tcBorders>
            <w:shd w:fill="2A6B7C" w:color="auto" w:val="clear"/>
            <w:tcMar>
              <w:top w:type="dxa" w:w="70"/>
              <w:left w:type="dxa" w:w="110"/>
              <w:bottom w:type="dxa" w:w="70"/>
              <w:right w:type="dxa" w:w="110"/>
            </w:tcMar>
          </w:tcPr>
          <w:p>
            <w:pPr>
              <w:spacing w:after="40"/>
            </w:pPr>
            <w:r>
              <w:rPr>
                <w:b/>
                <w:bCs/>
                <w:color w:val="FFFFFF"/>
              </w:rPr>
              <w:t xml:space="preserve">Dataset</w:t>
            </w:r>
          </w:p>
        </w:tc>
        <w:tc>
          <w:tcPr>
            <w:tcW w:type="dxa" w:w="3400"/>
            <w:tcBorders>
              <w:top w:val="single" w:color="B8C4CA" w:sz="4"/>
              <w:left w:val="single" w:color="B8C4CA" w:sz="4"/>
              <w:bottom w:val="single" w:color="B8C4CA" w:sz="4"/>
              <w:right w:val="single" w:color="B8C4CA" w:sz="4"/>
            </w:tcBorders>
            <w:shd w:fill="2A6B7C" w:color="auto" w:val="clear"/>
            <w:tcMar>
              <w:top w:type="dxa" w:w="70"/>
              <w:left w:type="dxa" w:w="110"/>
              <w:bottom w:type="dxa" w:w="70"/>
              <w:right w:type="dxa" w:w="110"/>
            </w:tcMar>
          </w:tcPr>
          <w:p>
            <w:pPr>
              <w:spacing w:after="40"/>
            </w:pPr>
            <w:r>
              <w:rPr>
                <w:b/>
                <w:bCs/>
                <w:color w:val="FFFFFF"/>
              </w:rPr>
              <w:t xml:space="preserve">What it offers</w:t>
            </w:r>
          </w:p>
        </w:tc>
        <w:tc>
          <w:tcPr>
            <w:tcW w:type="dxa" w:w="3626"/>
            <w:tcBorders>
              <w:top w:val="single" w:color="B8C4CA" w:sz="4"/>
              <w:left w:val="single" w:color="B8C4CA" w:sz="4"/>
              <w:bottom w:val="single" w:color="B8C4CA" w:sz="4"/>
              <w:right w:val="single" w:color="B8C4CA" w:sz="4"/>
            </w:tcBorders>
            <w:shd w:fill="2A6B7C" w:color="auto" w:val="clear"/>
            <w:tcMar>
              <w:top w:type="dxa" w:w="70"/>
              <w:left w:type="dxa" w:w="110"/>
              <w:bottom w:type="dxa" w:w="70"/>
              <w:right w:type="dxa" w:w="110"/>
            </w:tcMar>
          </w:tcPr>
          <w:p>
            <w:pPr>
              <w:spacing w:after="40"/>
            </w:pPr>
            <w:r>
              <w:rPr>
                <w:b/>
                <w:bCs/>
                <w:color w:val="FFFFFF"/>
              </w:rPr>
              <w:t xml:space="preserve">Notes</w:t>
            </w:r>
          </w:p>
        </w:tc>
      </w:tr>
      <w:tr>
        <w:trPr>
          <w:cantSplit/>
        </w:trPr>
        <w:tc>
          <w:tcPr>
            <w:tcW w:type="dxa" w:w="20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Google SCIN</w:t>
            </w:r>
          </w:p>
        </w:tc>
        <w:tc>
          <w:tcPr>
            <w:tcW w:type="dxa" w:w="34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10,000+ crowdsourced images of common skin/nail/hair conditions with symptoms + Fitzpatrick/Monk skin tone</w:t>
            </w:r>
          </w:p>
        </w:tc>
        <w:tc>
          <w:tcPr>
            <w:tcW w:type="dxa" w:w="36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Great for realistic, early-stage, consumer-style photos; own SCIN Data Use Licence.</w:t>
            </w:r>
          </w:p>
        </w:tc>
      </w:tr>
      <w:tr>
        <w:trPr>
          <w:cantSplit/>
        </w:trPr>
        <w:tc>
          <w:tcPr>
            <w:tcW w:type="dxa" w:w="20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DermNet</w:t>
            </w:r>
          </w:p>
        </w:tc>
        <w:tc>
          <w:tcPr>
            <w:tcW w:type="dxa" w:w="34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Large multi-class clinical image set (acne, eczema, rosacea, etc.)</w:t>
            </w:r>
          </w:p>
        </w:tc>
        <w:tc>
          <w:tcPr>
            <w:tcW w:type="dxa" w:w="3626"/>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Widely used for transfer-learning skin classifiers; check terms per mirror.</w:t>
            </w:r>
          </w:p>
        </w:tc>
      </w:tr>
      <w:tr>
        <w:trPr>
          <w:cantSplit/>
        </w:trPr>
        <w:tc>
          <w:tcPr>
            <w:tcW w:type="dxa" w:w="20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Fitzpatrick 17K</w:t>
            </w:r>
          </w:p>
        </w:tc>
        <w:tc>
          <w:tcPr>
            <w:tcW w:type="dxa" w:w="34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~17k images labelled with Fitzpatrick skin type</w:t>
            </w:r>
          </w:p>
        </w:tc>
        <w:tc>
          <w:tcPr>
            <w:tcW w:type="dxa" w:w="36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Key for measuring and improving fairness across skin tones.</w:t>
            </w:r>
          </w:p>
        </w:tc>
      </w:tr>
      <w:tr>
        <w:trPr>
          <w:cantSplit/>
        </w:trPr>
        <w:tc>
          <w:tcPr>
            <w:tcW w:type="dxa" w:w="20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HAM10000 / ISIC</w:t>
            </w:r>
          </w:p>
        </w:tc>
        <w:tc>
          <w:tcPr>
            <w:tcW w:type="dxa" w:w="34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Dermoscopic + clinical lesion images</w:t>
            </w:r>
          </w:p>
        </w:tc>
        <w:tc>
          <w:tcPr>
            <w:tcW w:type="dxa" w:w="3626"/>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Strong for lesion tasks; more clinical than “selfie” style.</w:t>
            </w:r>
          </w:p>
        </w:tc>
      </w:tr>
      <w:tr>
        <w:trPr>
          <w:cantSplit/>
        </w:trPr>
        <w:tc>
          <w:tcPr>
            <w:tcW w:type="dxa" w:w="20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SkinDisNet / Mendeley sets</w:t>
            </w:r>
          </w:p>
        </w:tc>
        <w:tc>
          <w:tcPr>
            <w:tcW w:type="dxa" w:w="34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Eczema, dermatitis, acne, etc. (512×512, augmented)</w:t>
            </w:r>
          </w:p>
        </w:tc>
        <w:tc>
          <w:tcPr>
            <w:tcW w:type="dxa" w:w="36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Newer CC-licensed sets useful to top up under-represented classes.</w:t>
            </w:r>
          </w:p>
        </w:tc>
      </w:tr>
    </w:tbl>
    <w:p>
      <w:pPr>
        <w:spacing w:after="60"/>
      </w:pPr>
    </w:p>
    <w:p>
      <w:pPr>
        <w:pBdr>
          <w:left w:val="single" w:color="2A6B7C" w:sz="24" w:space="8"/>
        </w:pBdr>
        <w:shd w:fill="EEF5F7" w:color="auto" w:val="clear"/>
        <w:spacing w:after="160" w:before="80" w:line="276"/>
        <w:ind w:left="200" w:right="100"/>
      </w:pPr>
      <w:r>
        <w:t xml:space="preserve"/>
      </w:r>
      <w:r>
        <w:rPr>
          <w:b/>
          <w:bCs/>
        </w:rPr>
        <w:t xml:space="preserve">Reality check to write into your thesis:</w:t>
      </w:r>
      <w:r>
        <w:t xml:space="preserve"> public datasets are often clinical, imbalanced, and skewed toward lighter skin tones. State this limitation openly, use augmentation and class weighting to compensate, and report per-class and per-skin-tone metrics. Honest limitation-reporting is exactly what earns marks at defense.</w:t>
      </w:r>
    </w:p>
    <w:p>
      <w:pPr>
        <w:pStyle w:val="Heading2"/>
        <w:keepNext/>
      </w:pPr>
      <w:r>
        <w:t xml:space="preserve">4.3 Scope your classes realistically</w:t>
      </w:r>
    </w:p>
    <w:p>
      <w:pPr>
        <w:spacing w:after="120" w:line="276"/>
      </w:pPr>
      <w:r>
        <w:t xml:space="preserve">Do not try to detect dozens of conditions. Pick a small, well-supported set (e.g. acne, dryness/eczema-like, redness/rosacea-like, normal/healthy) plus an explicit “uncertain / see a professional” output. Fewer classes with reliable data beats many classes with poor data.</w:t>
      </w:r>
    </w:p>
    <w:p>
      <w:pPr>
        <w:pStyle w:val="Heading2"/>
        <w:keepNext/>
      </w:pPr>
      <w:r>
        <w:t xml:space="preserve">4.4 Evaluation &amp; honesty</w:t>
      </w:r>
    </w:p>
    <w:p>
      <w:pPr>
        <w:pStyle w:val="ListParagraph"/>
        <w:numPr>
          <w:ilvl w:val="0"/>
          <w:numId w:val="2"/>
        </w:numPr>
        <w:spacing w:after="80" w:line="276"/>
      </w:pPr>
      <w:r>
        <w:t xml:space="preserve">Report accuracy, precision/recall, per-class F1, and a confusion matrix.</w:t>
      </w:r>
    </w:p>
    <w:p>
      <w:pPr>
        <w:pStyle w:val="ListParagraph"/>
        <w:numPr>
          <w:ilvl w:val="0"/>
          <w:numId w:val="2"/>
        </w:numPr>
        <w:spacing w:after="80" w:line="276"/>
      </w:pPr>
      <w:r>
        <w:t xml:space="preserve">Report performance separately across skin tones (fairness).</w:t>
      </w:r>
    </w:p>
    <w:p>
      <w:pPr>
        <w:pStyle w:val="ListParagraph"/>
        <w:numPr>
          <w:ilvl w:val="0"/>
          <w:numId w:val="2"/>
        </w:numPr>
        <w:spacing w:after="80" w:line="276"/>
      </w:pPr>
      <w:r>
        <w:t xml:space="preserve">Always show a confidence score in the app and route low-confidence cases to “consult a professional.”</w:t>
      </w:r>
    </w:p>
    <w:p>
      <w:pPr>
        <w:pStyle w:val="ListParagraph"/>
        <w:numPr>
          <w:ilvl w:val="0"/>
          <w:numId w:val="2"/>
        </w:numPr>
        <w:spacing w:after="80" w:line="276"/>
      </w:pPr>
      <w:r>
        <w:t xml:space="preserve">Never claim medical-grade accuracy — you already know this, and it protects you legally.</w:t>
      </w:r>
    </w:p>
    <w:p>
      <w:pPr>
        <w:pStyle w:val="Heading2"/>
        <w:keepNext/>
      </w:pPr>
      <w:r>
        <w:t xml:space="preserve">4.5 Where the model runs</w:t>
      </w:r>
    </w:p>
    <w:p>
      <w:pPr>
        <w:pStyle w:val="ListParagraph"/>
        <w:numPr>
          <w:ilvl w:val="0"/>
          <w:numId w:val="2"/>
        </w:numPr>
        <w:spacing w:after="80" w:line="276"/>
      </w:pPr>
      <w:r>
        <w:t xml:space="preserve"/>
      </w:r>
      <w:r>
        <w:rPr>
          <w:b/>
          <w:bCs/>
        </w:rPr>
        <w:t xml:space="preserve">Cloud inference (MVP):</w:t>
      </w:r>
      <w:r>
        <w:t xml:space="preserve"> model lives in your FastAPI service; app uploads the image over HTTPS and gets a result. Simpler to build and update.</w:t>
      </w:r>
    </w:p>
    <w:p>
      <w:pPr>
        <w:pStyle w:val="ListParagraph"/>
        <w:numPr>
          <w:ilvl w:val="0"/>
          <w:numId w:val="2"/>
        </w:numPr>
        <w:spacing w:after="80" w:line="276"/>
      </w:pPr>
      <w:r>
        <w:t xml:space="preserve"/>
      </w:r>
      <w:r>
        <w:rPr>
          <w:b/>
          <w:bCs/>
        </w:rPr>
        <w:t xml:space="preserve">On-device (stretch):</w:t>
      </w:r>
      <w:r>
        <w:t xml:space="preserve"> export to TensorFlow Lite / Core ML / ONNX so photos never leave the phone — a strong privacy story, but more engineering.</w:t>
      </w:r>
    </w:p>
    <w:p>
      <w:r>
        <w:br w:type="page"/>
      </w:r>
    </w:p>
    <w:p>
      <w:pPr>
        <w:pStyle w:val="Heading1"/>
        <w:keepNext/>
      </w:pPr>
      <w:r>
        <w:t xml:space="preserve">5. Security, Privacy &amp; GDPR</w:t>
      </w:r>
    </w:p>
    <w:p>
      <w:pPr>
        <w:spacing w:after="120" w:line="276"/>
      </w:pPr>
      <w:r>
        <w:t xml:space="preserve"/>
      </w:r>
      <w:r>
        <w:rPr>
          <w:b/>
          <w:bCs/>
        </w:rPr>
        <w:t xml:space="preserve">This is not optional — it is central.</w:t>
      </w:r>
      <w:r>
        <w:t xml:space="preserve"> Face photos and skin-condition data are, under EU GDPR, special-category data (biometric and health-related). Because you are in the EU and may publish the app, you must design for GDPR from day one. Doing this well is also an excellent thesis chapter.</w:t>
      </w:r>
    </w:p>
    <w:p>
      <w:pPr>
        <w:pStyle w:val="Heading2"/>
        <w:keepNext/>
      </w:pPr>
      <w:r>
        <w:t xml:space="preserve">5.1 The winning security stack</w:t>
      </w:r>
    </w:p>
    <w:p>
      <w:pPr>
        <w:pBdr>
          <w:left w:val="single" w:color="2A6B7C" w:sz="24" w:space="8"/>
        </w:pBdr>
        <w:shd w:fill="EEF5F7" w:color="auto" w:val="clear"/>
        <w:spacing w:after="160" w:before="80" w:line="276"/>
        <w:ind w:left="200" w:right="100"/>
      </w:pPr>
      <w:r>
        <w:t xml:space="preserve"/>
      </w:r>
      <w:r>
        <w:rPr>
          <w:b/>
          <w:bCs/>
        </w:rPr>
        <w:t xml:space="preserve">The architecture:</w:t>
      </w:r>
      <w:r>
        <w:t xml:space="preserve"> TLS everywhere + encrypted storage (Atlas and object store) + Argon2id password hashing + JWT access tokens with rotating refresh tokens + owner-scoped authorization in a central data-access layer + least-privilege database access with network restrictions. On top of that: explicit consent, data minimization (ideally do not store photos), and right-to-erasure.</w:t>
      </w:r>
    </w:p>
    <w:p>
      <w:pPr>
        <w:pStyle w:val="ListParagraph"/>
        <w:numPr>
          <w:ilvl w:val="0"/>
          <w:numId w:val="2"/>
        </w:numPr>
        <w:spacing w:after="80" w:line="276"/>
      </w:pPr>
      <w:r>
        <w:t xml:space="preserve"/>
      </w:r>
      <w:r>
        <w:rPr>
          <w:b/>
          <w:bCs/>
        </w:rPr>
        <w:t xml:space="preserve">TLS everywhere:</w:t>
      </w:r>
      <w:r>
        <w:t xml:space="preserve"> all traffic between app, API, ML service and MongoDB Atlas travels over TLS; certificate pinning on the mobile app as a stretch hardening step.</w:t>
      </w:r>
    </w:p>
    <w:p>
      <w:pPr>
        <w:pStyle w:val="ListParagraph"/>
        <w:numPr>
          <w:ilvl w:val="0"/>
          <w:numId w:val="2"/>
        </w:numPr>
        <w:spacing w:after="80" w:line="276"/>
      </w:pPr>
      <w:r>
        <w:t xml:space="preserve"/>
      </w:r>
      <w:r>
        <w:rPr>
          <w:b/>
          <w:bCs/>
        </w:rPr>
        <w:t xml:space="preserve">Encrypted storage:</w:t>
      </w:r>
      <w:r>
        <w:t xml:space="preserve"> Atlas encrypts data at rest; the photo bucket uses server-side encryption with provider-managed keys. Stretch: field-level encryption (MongoDB Client-Side Field Level Encryption) for the most sensitive fields such as questionnaire answers and analysis results — check current driver and Atlas support before committing.</w:t>
      </w:r>
    </w:p>
    <w:p>
      <w:pPr>
        <w:pStyle w:val="ListParagraph"/>
        <w:numPr>
          <w:ilvl w:val="0"/>
          <w:numId w:val="2"/>
        </w:numPr>
        <w:spacing w:after="80" w:line="276"/>
      </w:pPr>
      <w:r>
        <w:t xml:space="preserve"/>
      </w:r>
      <w:r>
        <w:rPr>
          <w:b/>
          <w:bCs/>
        </w:rPr>
        <w:t xml:space="preserve">Argon2id password hashing:</w:t>
      </w:r>
      <w:r>
        <w:t xml:space="preserve"> passwords are never stored in plaintext; use a maintained library (e.g., argon2-cffi) with sensible parameters.</w:t>
      </w:r>
    </w:p>
    <w:p>
      <w:pPr>
        <w:pStyle w:val="ListParagraph"/>
        <w:numPr>
          <w:ilvl w:val="0"/>
          <w:numId w:val="2"/>
        </w:numPr>
        <w:spacing w:after="80" w:line="276"/>
      </w:pPr>
      <w:r>
        <w:t xml:space="preserve"/>
      </w:r>
      <w:r>
        <w:rPr>
          <w:b/>
          <w:bCs/>
        </w:rPr>
        <w:t xml:space="preserve">JWT auth:</w:t>
      </w:r>
      <w:r>
        <w:t xml:space="preserve"> short-lived access tokens (e.g., 15 minutes) plus refresh tokens that are rotated on every use, with reuse detection. Refresh tokens are stored only as hashes in MongoDB and expire automatically through a TTL index. On the device, tokens live in Expo SecureStore / Keychain / Keystore.</w:t>
      </w:r>
    </w:p>
    <w:p>
      <w:pPr>
        <w:pStyle w:val="ListParagraph"/>
        <w:numPr>
          <w:ilvl w:val="0"/>
          <w:numId w:val="2"/>
        </w:numPr>
        <w:spacing w:after="80" w:line="276"/>
      </w:pPr>
      <w:r>
        <w:t xml:space="preserve"/>
      </w:r>
      <w:r>
        <w:rPr>
          <w:b/>
          <w:bCs/>
        </w:rPr>
        <w:t xml:space="preserve">Owner-scoped authorization:</w:t>
      </w:r>
      <w:r>
        <w:t xml:space="preserve"> the user_id comes only from the verified token, never from the request body or URL, and every database query for user data includes it (section 5.4).</w:t>
      </w:r>
    </w:p>
    <w:p>
      <w:pPr>
        <w:pStyle w:val="ListParagraph"/>
        <w:numPr>
          <w:ilvl w:val="0"/>
          <w:numId w:val="2"/>
        </w:numPr>
        <w:spacing w:after="80" w:line="276"/>
      </w:pPr>
      <w:r>
        <w:t xml:space="preserve"/>
      </w:r>
      <w:r>
        <w:rPr>
          <w:b/>
          <w:bCs/>
        </w:rPr>
        <w:t xml:space="preserve">Least privilege and network controls:</w:t>
      </w:r>
      <w:r>
        <w:t xml:space="preserve"> the API uses a dedicated Atlas database user limited to the app’s database; Atlas IP access list restricts which hosts can connect; no direct database access from the mobile app.</w:t>
      </w:r>
    </w:p>
    <w:p>
      <w:pPr>
        <w:pStyle w:val="Heading2"/>
        <w:keepNext/>
      </w:pPr>
      <w:r>
        <w:t xml:space="preserve">5.2 Privacy-by-design essentials</w:t>
      </w:r>
    </w:p>
    <w:p>
      <w:pPr>
        <w:pStyle w:val="ListParagraph"/>
        <w:numPr>
          <w:ilvl w:val="0"/>
          <w:numId w:val="2"/>
        </w:numPr>
        <w:spacing w:after="80" w:line="276"/>
      </w:pPr>
      <w:r>
        <w:t xml:space="preserve"/>
      </w:r>
      <w:r>
        <w:rPr>
          <w:b/>
          <w:bCs/>
        </w:rPr>
        <w:t xml:space="preserve">Explicit consent:</w:t>
      </w:r>
      <w:r>
        <w:t xml:space="preserve"> clear, opt-in consent before capturing or processing any photo or health-related answer; explain what you collect, why, and for how long. Store each consent (type, version, timestamp, withdrawal) in a consents collection as proof.</w:t>
      </w:r>
    </w:p>
    <w:p>
      <w:pPr>
        <w:pStyle w:val="ListParagraph"/>
        <w:numPr>
          <w:ilvl w:val="0"/>
          <w:numId w:val="2"/>
        </w:numPr>
        <w:spacing w:after="80" w:line="276"/>
      </w:pPr>
      <w:r>
        <w:t xml:space="preserve"/>
      </w:r>
      <w:r>
        <w:rPr>
          <w:b/>
          <w:bCs/>
        </w:rPr>
        <w:t xml:space="preserve">Data minimization:</w:t>
      </w:r>
      <w:r>
        <w:t xml:space="preserve"> only collect what you need — ideally process photos transiently and do not store them; if you must store them, they are encrypted and user-deletable. Use TTL indexes to auto-expire transient analysis data.</w:t>
      </w:r>
    </w:p>
    <w:p>
      <w:pPr>
        <w:pStyle w:val="ListParagraph"/>
        <w:numPr>
          <w:ilvl w:val="0"/>
          <w:numId w:val="2"/>
        </w:numPr>
        <w:spacing w:after="80" w:line="276"/>
      </w:pPr>
      <w:r>
        <w:t xml:space="preserve"/>
      </w:r>
      <w:r>
        <w:rPr>
          <w:b/>
          <w:bCs/>
        </w:rPr>
        <w:t xml:space="preserve">Right to erasure &amp; export:</w:t>
      </w:r>
      <w:r>
        <w:t xml:space="preserve"> users can delete their account and all data, and download their own data at any time.</w:t>
      </w:r>
    </w:p>
    <w:p>
      <w:pPr>
        <w:pStyle w:val="ListParagraph"/>
        <w:numPr>
          <w:ilvl w:val="0"/>
          <w:numId w:val="2"/>
        </w:numPr>
        <w:spacing w:after="80" w:line="276"/>
      </w:pPr>
      <w:r>
        <w:t xml:space="preserve"/>
      </w:r>
      <w:r>
        <w:rPr>
          <w:b/>
          <w:bCs/>
        </w:rPr>
        <w:t xml:space="preserve">Not a medical device:</w:t>
      </w:r>
      <w:r>
        <w:t xml:space="preserve"> prominent disclaimers throughout; never use words like “diagnose” or “treat” — use “informational,” “may indicate,” “consult a professional.”</w:t>
      </w:r>
    </w:p>
    <w:p>
      <w:pPr>
        <w:pStyle w:val="ListParagraph"/>
        <w:numPr>
          <w:ilvl w:val="0"/>
          <w:numId w:val="2"/>
        </w:numPr>
        <w:spacing w:after="80" w:line="276"/>
      </w:pPr>
      <w:r>
        <w:t xml:space="preserve"/>
      </w:r>
      <w:r>
        <w:rPr>
          <w:b/>
          <w:bCs/>
        </w:rPr>
        <w:t xml:space="preserve">Privacy policy + Terms:</w:t>
      </w:r>
      <w:r>
        <w:t xml:space="preserve"> write both; they are also required for App Store / Google Play submission.</w:t>
      </w:r>
    </w:p>
    <w:p>
      <w:pPr>
        <w:pStyle w:val="ListParagraph"/>
        <w:numPr>
          <w:ilvl w:val="0"/>
          <w:numId w:val="2"/>
        </w:numPr>
        <w:spacing w:after="80" w:line="276"/>
      </w:pPr>
      <w:r>
        <w:t xml:space="preserve"/>
      </w:r>
      <w:r>
        <w:rPr>
          <w:b/>
          <w:bCs/>
        </w:rPr>
        <w:t xml:space="preserve">Data location:</w:t>
      </w:r>
      <w:r>
        <w:t xml:space="preserve"> host the Atlas cluster and the photo bucket in EU regions and document this in the privacy policy.</w:t>
      </w:r>
    </w:p>
    <w:p>
      <w:pPr>
        <w:pStyle w:val="Heading2"/>
        <w:keepNext/>
      </w:pPr>
      <w:r>
        <w:t xml:space="preserve">5.3 Full controls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B8C4CA" w:sz="4"/>
              <w:left w:val="single" w:color="B8C4CA" w:sz="4"/>
              <w:bottom w:val="single" w:color="B8C4CA" w:sz="4"/>
              <w:right w:val="single" w:color="B8C4CA" w:sz="4"/>
            </w:tcBorders>
            <w:shd w:fill="2A6B7C" w:color="auto" w:val="clear"/>
            <w:tcMar>
              <w:top w:type="dxa" w:w="70"/>
              <w:left w:type="dxa" w:w="110"/>
              <w:bottom w:type="dxa" w:w="70"/>
              <w:right w:type="dxa" w:w="110"/>
            </w:tcMar>
          </w:tcPr>
          <w:p>
            <w:pPr>
              <w:spacing w:after="40"/>
            </w:pPr>
            <w:r>
              <w:rPr>
                <w:b/>
                <w:bCs/>
                <w:color w:val="FFFFFF"/>
              </w:rPr>
              <w:t xml:space="preserve">Control</w:t>
            </w:r>
          </w:p>
        </w:tc>
        <w:tc>
          <w:tcPr>
            <w:tcW w:type="dxa" w:w="6726"/>
            <w:tcBorders>
              <w:top w:val="single" w:color="B8C4CA" w:sz="4"/>
              <w:left w:val="single" w:color="B8C4CA" w:sz="4"/>
              <w:bottom w:val="single" w:color="B8C4CA" w:sz="4"/>
              <w:right w:val="single" w:color="B8C4CA" w:sz="4"/>
            </w:tcBorders>
            <w:shd w:fill="2A6B7C" w:color="auto" w:val="clear"/>
            <w:tcMar>
              <w:top w:type="dxa" w:w="70"/>
              <w:left w:type="dxa" w:w="110"/>
              <w:bottom w:type="dxa" w:w="70"/>
              <w:right w:type="dxa" w:w="110"/>
            </w:tcMar>
          </w:tcPr>
          <w:p>
            <w:pPr>
              <w:spacing w:after="40"/>
            </w:pPr>
            <w:r>
              <w:rPr>
                <w:b/>
                <w:bCs/>
                <w:color w:val="FFFFFF"/>
              </w:rPr>
              <w:t xml:space="preserve">Implementation</w:t>
            </w:r>
          </w:p>
        </w:tc>
      </w:tr>
      <w:tr>
        <w:trPr>
          <w:cantSplit/>
        </w:trPr>
        <w:tc>
          <w:tcPr>
            <w:tcW w:type="dxa" w:w="23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Encryption in transit</w:t>
            </w:r>
          </w:p>
        </w:tc>
        <w:tc>
          <w:tcPr>
            <w:tcW w:type="dxa" w:w="67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TLS everywhere (HTTPS on all API endpoints; TLS connection to Atlas); certificate pinning on the mobile app (stretch).</w:t>
            </w:r>
          </w:p>
        </w:tc>
      </w:tr>
      <w:tr>
        <w:trPr>
          <w:cantSplit/>
        </w:trPr>
        <w:tc>
          <w:tcPr>
            <w:tcW w:type="dxa" w:w="23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Encryption at rest</w:t>
            </w:r>
          </w:p>
        </w:tc>
        <w:tc>
          <w:tcPr>
            <w:tcW w:type="dxa" w:w="6726"/>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Atlas storage encryption for the database; server-side encryption for the photo bucket; optional field-level encryption for sensitive fields (stretch).</w:t>
            </w:r>
          </w:p>
        </w:tc>
      </w:tr>
      <w:tr>
        <w:trPr>
          <w:cantSplit/>
        </w:trPr>
        <w:tc>
          <w:tcPr>
            <w:tcW w:type="dxa" w:w="23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Password security</w:t>
            </w:r>
          </w:p>
        </w:tc>
        <w:tc>
          <w:tcPr>
            <w:tcW w:type="dxa" w:w="67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Never store plaintext; hash with Argon2id; enforce strong passwords; check against common-password lists.</w:t>
            </w:r>
          </w:p>
        </w:tc>
      </w:tr>
      <w:tr>
        <w:trPr>
          <w:cantSplit/>
        </w:trPr>
        <w:tc>
          <w:tcPr>
            <w:tcW w:type="dxa" w:w="23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Authentication</w:t>
            </w:r>
          </w:p>
        </w:tc>
        <w:tc>
          <w:tcPr>
            <w:tcW w:type="dxa" w:w="6726"/>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FastAPI-issued JWT access + rotating refresh tokens; refresh tokens stored hashed with TTL expiry; secure on-device storage (SecureStore / Keychain / Keystore); email verification and password reset flows.</w:t>
            </w:r>
          </w:p>
        </w:tc>
      </w:tr>
      <w:tr>
        <w:trPr>
          <w:cantSplit/>
        </w:trPr>
        <w:tc>
          <w:tcPr>
            <w:tcW w:type="dxa" w:w="23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Authorization</w:t>
            </w:r>
          </w:p>
        </w:tc>
        <w:tc>
          <w:tcPr>
            <w:tcW w:type="dxa" w:w="67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Owner-scoped repository layer: every user-data query filters on the authenticated user_id; automated tests for cross-user access attempts.</w:t>
            </w:r>
          </w:p>
        </w:tc>
      </w:tr>
      <w:tr>
        <w:trPr>
          <w:cantSplit/>
        </w:trPr>
        <w:tc>
          <w:tcPr>
            <w:tcW w:type="dxa" w:w="23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Database access</w:t>
            </w:r>
          </w:p>
        </w:tc>
        <w:tc>
          <w:tcPr>
            <w:tcW w:type="dxa" w:w="6726"/>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Dedicated least-privilege Atlas user; IP access list; no database credentials in the mobile app.</w:t>
            </w:r>
          </w:p>
        </w:tc>
      </w:tr>
      <w:tr>
        <w:trPr>
          <w:cantSplit/>
        </w:trPr>
        <w:tc>
          <w:tcPr>
            <w:tcW w:type="dxa" w:w="23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Consent &amp; minimization</w:t>
            </w:r>
          </w:p>
        </w:tc>
        <w:tc>
          <w:tcPr>
            <w:tcW w:type="dxa" w:w="67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Explicit opt-in consent logged in the database; transient photo processing where possible; do not store photos unless necessary.</w:t>
            </w:r>
          </w:p>
        </w:tc>
      </w:tr>
      <w:tr>
        <w:trPr>
          <w:cantSplit/>
        </w:trPr>
        <w:tc>
          <w:tcPr>
            <w:tcW w:type="dxa" w:w="23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Right to erasure/export</w:t>
            </w:r>
          </w:p>
        </w:tc>
        <w:tc>
          <w:tcPr>
            <w:tcW w:type="dxa" w:w="6726"/>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Self-service account + data deletion across all collections and the object store; data export as JSON.</w:t>
            </w:r>
          </w:p>
        </w:tc>
      </w:tr>
      <w:tr>
        <w:trPr>
          <w:cantSplit/>
        </w:trPr>
        <w:tc>
          <w:tcPr>
            <w:tcW w:type="dxa" w:w="23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Secrets management</w:t>
            </w:r>
          </w:p>
        </w:tc>
        <w:tc>
          <w:tcPr>
            <w:tcW w:type="dxa" w:w="67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No secrets in the app or Git; environment variables / secrets manager.</w:t>
            </w:r>
          </w:p>
        </w:tc>
      </w:tr>
      <w:tr>
        <w:trPr>
          <w:cantSplit/>
        </w:trPr>
        <w:tc>
          <w:tcPr>
            <w:tcW w:type="dxa" w:w="23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Input validation</w:t>
            </w:r>
          </w:p>
        </w:tc>
        <w:tc>
          <w:tcPr>
            <w:tcW w:type="dxa" w:w="6726"/>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Validate and sanitize all API input with strict Pydantic models; never build query filters from raw request bodies; reject keys starting with $ or containing dots (NoSQL injection).</w:t>
            </w:r>
          </w:p>
        </w:tc>
      </w:tr>
      <w:tr>
        <w:trPr>
          <w:cantSplit/>
        </w:trPr>
        <w:tc>
          <w:tcPr>
            <w:tcW w:type="dxa" w:w="23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Rate limiting &amp; abuse</w:t>
            </w:r>
          </w:p>
        </w:tc>
        <w:tc>
          <w:tcPr>
            <w:tcW w:type="dxa" w:w="67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Throttle auth and upload endpoints; lock out repeated failed logins; limit image size/type.</w:t>
            </w:r>
          </w:p>
        </w:tc>
      </w:tr>
      <w:tr>
        <w:trPr>
          <w:cantSplit/>
        </w:trPr>
        <w:tc>
          <w:tcPr>
            <w:tcW w:type="dxa" w:w="23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Logging &amp; auditing</w:t>
            </w:r>
          </w:p>
        </w:tc>
        <w:tc>
          <w:tcPr>
            <w:tcW w:type="dxa" w:w="6726"/>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Log security events, but never log raw photos or personal data.</w:t>
            </w:r>
          </w:p>
        </w:tc>
      </w:tr>
      <w:tr>
        <w:trPr>
          <w:cantSplit/>
        </w:trPr>
        <w:tc>
          <w:tcPr>
            <w:tcW w:type="dxa" w:w="23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Backups</w:t>
            </w:r>
          </w:p>
        </w:tc>
        <w:tc>
          <w:tcPr>
            <w:tcW w:type="dxa" w:w="67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Atlas backups on a paid tier, or scheduled encrypted mongodump on the free tier; tested restore with a documented recovery plan.</w:t>
            </w:r>
          </w:p>
        </w:tc>
      </w:tr>
    </w:tbl>
    <w:p>
      <w:pPr>
        <w:spacing w:after="60"/>
      </w:pPr>
    </w:p>
    <w:p>
      <w:pPr>
        <w:pBdr>
          <w:left w:val="single" w:color="2A6B7C" w:sz="24" w:space="8"/>
        </w:pBdr>
        <w:shd w:fill="EEF5F7" w:color="auto" w:val="clear"/>
        <w:spacing w:after="160" w:before="80" w:line="276"/>
        <w:ind w:left="200" w:right="100"/>
      </w:pPr>
      <w:r>
        <w:t xml:space="preserve"/>
      </w:r>
      <w:r>
        <w:rPr>
          <w:b/>
          <w:bCs/>
        </w:rPr>
        <w:t xml:space="preserve">Document this explicitly in the thesis:</w:t>
      </w:r>
      <w:r>
        <w:t xml:space="preserve"> the combination of TLS + encrypted storage + Argon2id + JWT with refresh rotation + owner-scoped authorization, plus consent, data minimization, and right-to-erasure, is exactly what answers “how do I make this secure so nobody steals people’s data.”</w:t>
      </w:r>
    </w:p>
    <w:p>
      <w:pPr>
        <w:pStyle w:val="Heading2"/>
        <w:keepNext/>
      </w:pPr>
      <w:r>
        <w:t xml:space="preserve">5.4 Per-user data isolation</w:t>
      </w:r>
    </w:p>
    <w:p>
      <w:pPr>
        <w:spacing w:after="120" w:line="276"/>
      </w:pPr>
      <w:r>
        <w:t xml:space="preserve">Isolation between users is enforced in application code, in exactly one place. The pattern: route handlers never touch the database directly; they call repository functions that require the authenticated user’s id and always include it in the filter.</w:t>
      </w:r>
    </w:p>
    <w:p>
      <w:pPr>
        <w:shd w:fill="F2F2F2" w:color="auto" w:val="clear"/>
        <w:spacing w:after="0" w:line="252"/>
        <w:ind w:left="200" w:right="100"/>
      </w:pPr>
      <w:r>
        <w:rPr>
          <w:rFonts w:ascii="Courier New" w:cs="Courier New" w:eastAsia="Courier New" w:hAnsi="Courier New"/>
          <w:sz w:val="18"/>
          <w:szCs w:val="18"/>
        </w:rPr>
        <w:t xml:space="preserve"># repository layer (illustrative)</w:t>
      </w:r>
    </w:p>
    <w:p>
      <w:pPr>
        <w:shd w:fill="F2F2F2" w:color="auto" w:val="clear"/>
        <w:spacing w:after="0" w:line="252"/>
        <w:ind w:left="200" w:right="100"/>
      </w:pPr>
      <w:r>
        <w:rPr>
          <w:rFonts w:ascii="Courier New" w:cs="Courier New" w:eastAsia="Courier New" w:hAnsi="Courier New"/>
          <w:sz w:val="18"/>
          <w:szCs w:val="18"/>
        </w:rPr>
        <w:t xml:space="preserve">async def get_analysis(db, user_id: ObjectId, analysis_id: ObjectId):</w:t>
      </w:r>
    </w:p>
    <w:p>
      <w:pPr>
        <w:shd w:fill="F2F2F2" w:color="auto" w:val="clear"/>
        <w:spacing w:after="0" w:line="252"/>
        <w:ind w:left="200" w:right="100"/>
      </w:pPr>
      <w:r>
        <w:rPr>
          <w:rFonts w:ascii="Courier New" w:cs="Courier New" w:eastAsia="Courier New" w:hAnsi="Courier New"/>
          <w:sz w:val="18"/>
          <w:szCs w:val="18"/>
        </w:rPr>
        <w:t xml:space="preserve">    return await db.skin_analyses.find_one(</w:t>
      </w:r>
    </w:p>
    <w:p>
      <w:pPr>
        <w:shd w:fill="F2F2F2" w:color="auto" w:val="clear"/>
        <w:spacing w:after="0" w:line="252"/>
        <w:ind w:left="200" w:right="100"/>
      </w:pPr>
      <w:r>
        <w:rPr>
          <w:rFonts w:ascii="Courier New" w:cs="Courier New" w:eastAsia="Courier New" w:hAnsi="Courier New"/>
          <w:sz w:val="18"/>
          <w:szCs w:val="18"/>
        </w:rPr>
        <w:t xml:space="preserve">        {"_id": analysis_id, "user_id": user_id}   # owner filter is mandatory</w:t>
      </w:r>
    </w:p>
    <w:p>
      <w:pPr>
        <w:shd w:fill="F2F2F2" w:color="auto" w:val="clear"/>
        <w:spacing w:after="0" w:line="252"/>
        <w:ind w:left="200" w:right="100"/>
      </w:pPr>
      <w:r>
        <w:rPr>
          <w:rFonts w:ascii="Courier New" w:cs="Courier New" w:eastAsia="Courier New" w:hAnsi="Courier New"/>
          <w:sz w:val="18"/>
          <w:szCs w:val="18"/>
        </w:rPr>
        <w:t xml:space="preserve">    )</w:t>
      </w:r>
    </w:p>
    <w:p>
      <w:pPr>
        <w:spacing w:after="60"/>
      </w:pPr>
    </w:p>
    <w:p>
      <w:pPr>
        <w:pStyle w:val="ListParagraph"/>
        <w:numPr>
          <w:ilvl w:val="0"/>
          <w:numId w:val="2"/>
        </w:numPr>
        <w:spacing w:after="80" w:line="276"/>
      </w:pPr>
      <w:r>
        <w:t xml:space="preserve">user_id is taken from the verified JWT in a FastAPI dependency, never from client input.</w:t>
      </w:r>
    </w:p>
    <w:p>
      <w:pPr>
        <w:pStyle w:val="ListParagraph"/>
        <w:numPr>
          <w:ilvl w:val="0"/>
          <w:numId w:val="2"/>
        </w:numPr>
        <w:spacing w:after="80" w:line="276"/>
      </w:pPr>
      <w:r>
        <w:t xml:space="preserve">A lookup that matches no owned document returns “not found” (not “forbidden”), so ids cannot be probed.</w:t>
      </w:r>
    </w:p>
    <w:p>
      <w:pPr>
        <w:pStyle w:val="ListParagraph"/>
        <w:numPr>
          <w:ilvl w:val="0"/>
          <w:numId w:val="2"/>
        </w:numPr>
        <w:spacing w:after="80" w:line="276"/>
      </w:pPr>
      <w:r>
        <w:t xml:space="preserve">Automated tests create two users and assert that user A can never read, update or delete user B’s analyses, logs, routines or photos (this class of bug is known as broken object-level authorization).</w:t>
      </w:r>
    </w:p>
    <w:p>
      <w:pPr>
        <w:pStyle w:val="ListParagraph"/>
        <w:numPr>
          <w:ilvl w:val="0"/>
          <w:numId w:val="2"/>
        </w:numPr>
        <w:spacing w:after="80" w:line="276"/>
      </w:pPr>
      <w:r>
        <w:t xml:space="preserve">Shared reference collections (products, ingredients) are read-only for normal users.</w:t>
      </w:r>
    </w:p>
    <w:p>
      <w:r>
        <w:br w:type="page"/>
      </w:r>
    </w:p>
    <w:p>
      <w:pPr>
        <w:pStyle w:val="Heading1"/>
        <w:keepNext/>
      </w:pPr>
      <w:r>
        <w:t xml:space="preserve">6. System Architecture &amp; Data Model</w:t>
      </w:r>
    </w:p>
    <w:p>
      <w:pPr>
        <w:spacing w:after="120" w:line="276"/>
      </w:pPr>
      <w:r>
        <w:t xml:space="preserve">A clean, layered architecture you can draw as a single diagram in your thesis:</w:t>
      </w:r>
    </w:p>
    <w:p>
      <w:pPr>
        <w:pStyle w:val="ListParagraph"/>
        <w:numPr>
          <w:ilvl w:val="0"/>
          <w:numId w:val="3"/>
        </w:numPr>
        <w:spacing w:after="80" w:line="276"/>
      </w:pPr>
      <w:r>
        <w:t xml:space="preserve"/>
      </w:r>
      <w:r>
        <w:rPr>
          <w:b/>
          <w:bCs/>
        </w:rPr>
        <w:t xml:space="preserve">Mobile app (React Native + Expo):</w:t>
      </w:r>
      <w:r>
        <w:t xml:space="preserve"> camera, face chart, questionnaire, scanner, routine UI, tracking, reminders.</w:t>
      </w:r>
    </w:p>
    <w:p>
      <w:pPr>
        <w:pStyle w:val="ListParagraph"/>
        <w:numPr>
          <w:ilvl w:val="0"/>
          <w:numId w:val="3"/>
        </w:numPr>
        <w:spacing w:after="80" w:line="276"/>
      </w:pPr>
      <w:r>
        <w:t xml:space="preserve"/>
      </w:r>
      <w:r>
        <w:rPr>
          <w:b/>
          <w:bCs/>
        </w:rPr>
        <w:t xml:space="preserve">API gateway (FastAPI):</w:t>
      </w:r>
      <w:r>
        <w:t xml:space="preserve"> auth, authorization, business logic, validation; talks to MongoDB Atlas, the object store and the ML service.</w:t>
      </w:r>
    </w:p>
    <w:p>
      <w:pPr>
        <w:pStyle w:val="ListParagraph"/>
        <w:numPr>
          <w:ilvl w:val="0"/>
          <w:numId w:val="3"/>
        </w:numPr>
        <w:spacing w:after="80" w:line="276"/>
      </w:pPr>
      <w:r>
        <w:t xml:space="preserve"/>
      </w:r>
      <w:r>
        <w:rPr>
          <w:b/>
          <w:bCs/>
        </w:rPr>
        <w:t xml:space="preserve">ML service (FastAPI + PyTorch/TF):</w:t>
      </w:r>
      <w:r>
        <w:t xml:space="preserve"> receives image + questionnaire, returns concern + confidence + Grad-CAM.</w:t>
      </w:r>
    </w:p>
    <w:p>
      <w:pPr>
        <w:pStyle w:val="ListParagraph"/>
        <w:numPr>
          <w:ilvl w:val="0"/>
          <w:numId w:val="3"/>
        </w:numPr>
        <w:spacing w:after="80" w:line="276"/>
      </w:pPr>
      <w:r>
        <w:t xml:space="preserve"/>
      </w:r>
      <w:r>
        <w:rPr>
          <w:b/>
          <w:bCs/>
        </w:rPr>
        <w:t xml:space="preserve">MongoDB Atlas (EU region):</w:t>
      </w:r>
      <w:r>
        <w:t xml:space="preserve"> users, consents, refresh tokens, products, ingredients + decoded meanings + scores, routines, analyses, daily logs.</w:t>
      </w:r>
    </w:p>
    <w:p>
      <w:pPr>
        <w:pStyle w:val="ListParagraph"/>
        <w:numPr>
          <w:ilvl w:val="0"/>
          <w:numId w:val="3"/>
        </w:numPr>
        <w:spacing w:after="80" w:line="276"/>
      </w:pPr>
      <w:r>
        <w:t xml:space="preserve"/>
      </w:r>
      <w:r>
        <w:rPr>
          <w:b/>
          <w:bCs/>
        </w:rPr>
        <w:t xml:space="preserve">Encrypted object storage (EU region):</w:t>
      </w:r>
      <w:r>
        <w:t xml:space="preserve"> optional progress photos and analysis images (short-lived pre-signed URLs); only object keys are stored in MongoDB.</w:t>
      </w:r>
    </w:p>
    <w:p>
      <w:pPr>
        <w:pStyle w:val="ListParagraph"/>
        <w:numPr>
          <w:ilvl w:val="0"/>
          <w:numId w:val="3"/>
        </w:numPr>
        <w:spacing w:after="80" w:line="276"/>
      </w:pPr>
      <w:r>
        <w:t xml:space="preserve"/>
      </w:r>
      <w:r>
        <w:rPr>
          <w:b/>
          <w:bCs/>
        </w:rPr>
        <w:t xml:space="preserve">External data:</w:t>
      </w:r>
      <w:r>
        <w:t xml:space="preserve"> Open Beauty Facts / INCI ingredient sources feeding your product &amp; ingredient collections.</w:t>
      </w:r>
    </w:p>
    <w:p>
      <w:pPr>
        <w:pStyle w:val="Heading2"/>
        <w:keepNext/>
      </w:pPr>
      <w:r>
        <w:t xml:space="preserve">6.1 Ingredient data sources</w:t>
      </w:r>
    </w:p>
    <w:p>
      <w:pPr>
        <w:pStyle w:val="ListParagraph"/>
        <w:numPr>
          <w:ilvl w:val="0"/>
          <w:numId w:val="2"/>
        </w:numPr>
        <w:spacing w:after="80" w:line="276"/>
      </w:pPr>
      <w:r>
        <w:t xml:space="preserve"/>
      </w:r>
      <w:r>
        <w:rPr>
          <w:b/>
          <w:bCs/>
        </w:rPr>
        <w:t xml:space="preserve">Open Beauty Facts:</w:t>
      </w:r>
      <w:r>
        <w:t xml:space="preserve"> free, open, crowdsourced database of cosmetics with barcodes and INCI ingredient lists — ideal as your primary barcode-lookup source and to seed your product catalogue. Check which export formats it currently offers for bulk import.</w:t>
      </w:r>
    </w:p>
    <w:p>
      <w:pPr>
        <w:pStyle w:val="ListParagraph"/>
        <w:numPr>
          <w:ilvl w:val="0"/>
          <w:numId w:val="2"/>
        </w:numPr>
        <w:spacing w:after="80" w:line="276"/>
      </w:pPr>
      <w:r>
        <w:t xml:space="preserve"/>
      </w:r>
      <w:r>
        <w:rPr>
          <w:b/>
          <w:bCs/>
        </w:rPr>
        <w:t xml:space="preserve">INCI / CosIng + CIR:</w:t>
      </w:r>
      <w:r>
        <w:t xml:space="preserve"> authoritative references for ingredient names, functions, and safety assessments — use these to build your own “decode + score” collection rather than trusting a single third-party rating.</w:t>
      </w:r>
    </w:p>
    <w:p>
      <w:pPr>
        <w:pStyle w:val="ListParagraph"/>
        <w:numPr>
          <w:ilvl w:val="0"/>
          <w:numId w:val="2"/>
        </w:numPr>
        <w:spacing w:after="80" w:line="276"/>
      </w:pPr>
      <w:r>
        <w:t xml:space="preserve"/>
      </w:r>
      <w:r>
        <w:rPr>
          <w:b/>
          <w:bCs/>
        </w:rPr>
        <w:t xml:space="preserve">Build your own mapping collection:</w:t>
      </w:r>
      <w:r>
        <w:t xml:space="preserve"> a curated ingredients collection (INCI name → plain-language meaning → function → score → flags) is more defensible academically and not dependent on an external API staying free.</w:t>
      </w:r>
    </w:p>
    <w:p>
      <w:pPr>
        <w:pStyle w:val="Heading2"/>
        <w:keepNext/>
      </w:pPr>
      <w:r>
        <w:t xml:space="preserve">6.2 MongoDB data model</w:t>
      </w:r>
    </w:p>
    <w:p>
      <w:pPr>
        <w:spacing w:after="120" w:line="276"/>
      </w:pPr>
      <w:r>
        <w:t xml:space="preserve">Start by listing the queries the app must answer fast (scan a barcode, show my latest analysis, show today’s log, list my routine), then shape documents around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26"/>
        <w:gridCol w:w="4000"/>
      </w:tblGrid>
      <w:tr>
        <w:trPr>
          <w:cantSplit/>
          <w:tblHeader/>
        </w:trPr>
        <w:tc>
          <w:tcPr>
            <w:tcW w:type="dxa" w:w="1700"/>
            <w:tcBorders>
              <w:top w:val="single" w:color="B8C4CA" w:sz="4"/>
              <w:left w:val="single" w:color="B8C4CA" w:sz="4"/>
              <w:bottom w:val="single" w:color="B8C4CA" w:sz="4"/>
              <w:right w:val="single" w:color="B8C4CA" w:sz="4"/>
            </w:tcBorders>
            <w:shd w:fill="2A6B7C" w:color="auto" w:val="clear"/>
            <w:tcMar>
              <w:top w:type="dxa" w:w="70"/>
              <w:left w:type="dxa" w:w="110"/>
              <w:bottom w:type="dxa" w:w="70"/>
              <w:right w:type="dxa" w:w="110"/>
            </w:tcMar>
          </w:tcPr>
          <w:p>
            <w:pPr>
              <w:spacing w:after="40"/>
            </w:pPr>
            <w:r>
              <w:rPr>
                <w:b/>
                <w:bCs/>
                <w:color w:val="FFFFFF"/>
              </w:rPr>
              <w:t xml:space="preserve">Collection</w:t>
            </w:r>
          </w:p>
        </w:tc>
        <w:tc>
          <w:tcPr>
            <w:tcW w:type="dxa" w:w="3326"/>
            <w:tcBorders>
              <w:top w:val="single" w:color="B8C4CA" w:sz="4"/>
              <w:left w:val="single" w:color="B8C4CA" w:sz="4"/>
              <w:bottom w:val="single" w:color="B8C4CA" w:sz="4"/>
              <w:right w:val="single" w:color="B8C4CA" w:sz="4"/>
            </w:tcBorders>
            <w:shd w:fill="2A6B7C" w:color="auto" w:val="clear"/>
            <w:tcMar>
              <w:top w:type="dxa" w:w="70"/>
              <w:left w:type="dxa" w:w="110"/>
              <w:bottom w:type="dxa" w:w="70"/>
              <w:right w:type="dxa" w:w="110"/>
            </w:tcMar>
          </w:tcPr>
          <w:p>
            <w:pPr>
              <w:spacing w:after="40"/>
            </w:pPr>
            <w:r>
              <w:rPr>
                <w:b/>
                <w:bCs/>
                <w:color w:val="FFFFFF"/>
              </w:rPr>
              <w:t xml:space="preserve">Purpose and key fields</w:t>
            </w:r>
          </w:p>
        </w:tc>
        <w:tc>
          <w:tcPr>
            <w:tcW w:type="dxa" w:w="4000"/>
            <w:tcBorders>
              <w:top w:val="single" w:color="B8C4CA" w:sz="4"/>
              <w:left w:val="single" w:color="B8C4CA" w:sz="4"/>
              <w:bottom w:val="single" w:color="B8C4CA" w:sz="4"/>
              <w:right w:val="single" w:color="B8C4CA" w:sz="4"/>
            </w:tcBorders>
            <w:shd w:fill="2A6B7C" w:color="auto" w:val="clear"/>
            <w:tcMar>
              <w:top w:type="dxa" w:w="70"/>
              <w:left w:type="dxa" w:w="110"/>
              <w:bottom w:type="dxa" w:w="70"/>
              <w:right w:type="dxa" w:w="110"/>
            </w:tcMar>
          </w:tcPr>
          <w:p>
            <w:pPr>
              <w:spacing w:after="40"/>
            </w:pPr>
            <w:r>
              <w:rPr>
                <w:b/>
                <w:bCs/>
                <w:color w:val="FFFFFF"/>
              </w:rPr>
              <w:t xml:space="preserve">Indexes / notes</w:t>
            </w:r>
          </w:p>
        </w:tc>
      </w:tr>
      <w:tr>
        <w:trPr>
          <w:cantSplit/>
        </w:trPr>
        <w:tc>
          <w:tcPr>
            <w:tcW w:type="dxa" w:w="17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users</w:t>
            </w:r>
          </w:p>
        </w:tc>
        <w:tc>
          <w:tcPr>
            <w:tcW w:type="dxa" w:w="33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email, password_hash, skin_profile (skin type, age range, optional Fitzpatrick), settings (routine level, reminder times), created_at</w:t>
            </w:r>
          </w:p>
        </w:tc>
        <w:tc>
          <w:tcPr>
            <w:tcW w:type="dxa" w:w="40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Unique index on email.</w:t>
            </w:r>
          </w:p>
        </w:tc>
      </w:tr>
      <w:tr>
        <w:trPr>
          <w:cantSplit/>
        </w:trPr>
        <w:tc>
          <w:tcPr>
            <w:tcW w:type="dxa" w:w="17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consents</w:t>
            </w:r>
          </w:p>
        </w:tc>
        <w:tc>
          <w:tcPr>
            <w:tcW w:type="dxa" w:w="3326"/>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user_id, consent type, policy version, granted_at, withdrawn_at</w:t>
            </w:r>
          </w:p>
        </w:tc>
        <w:tc>
          <w:tcPr>
            <w:tcW w:type="dxa" w:w="40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Index on (user_id, type). Proof of consent for GDPR.</w:t>
            </w:r>
          </w:p>
        </w:tc>
      </w:tr>
      <w:tr>
        <w:trPr>
          <w:cantSplit/>
        </w:trPr>
        <w:tc>
          <w:tcPr>
            <w:tcW w:type="dxa" w:w="17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refresh_tokens</w:t>
            </w:r>
          </w:p>
        </w:tc>
        <w:tc>
          <w:tcPr>
            <w:tcW w:type="dxa" w:w="33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user_id, token_hash, family_id, expires_at, revoked</w:t>
            </w:r>
          </w:p>
        </w:tc>
        <w:tc>
          <w:tcPr>
            <w:tcW w:type="dxa" w:w="40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TTL index on expires_at; index on token_hash.</w:t>
            </w:r>
          </w:p>
        </w:tc>
      </w:tr>
      <w:tr>
        <w:trPr>
          <w:cantSplit/>
        </w:trPr>
        <w:tc>
          <w:tcPr>
            <w:tcW w:type="dxa" w:w="17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skin_analyses</w:t>
            </w:r>
          </w:p>
        </w:tc>
        <w:tc>
          <w:tcPr>
            <w:tcW w:type="dxa" w:w="3326"/>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user_id, created_at, region, questionnaire (embedded), result (embedded: concerns with confidences, uncertain flag), model_version, optional image/heatmap object keys</w:t>
            </w:r>
          </w:p>
        </w:tc>
        <w:tc>
          <w:tcPr>
            <w:tcW w:type="dxa" w:w="40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Index on (user_id, created_at desc). Optional TTL for transient image references.</w:t>
            </w:r>
          </w:p>
        </w:tc>
      </w:tr>
      <w:tr>
        <w:trPr>
          <w:cantSplit/>
        </w:trPr>
        <w:tc>
          <w:tcPr>
            <w:tcW w:type="dxa" w:w="17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products</w:t>
            </w:r>
          </w:p>
        </w:tc>
        <w:tc>
          <w:tcPr>
            <w:tcW w:type="dxa" w:w="33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barcode, name, brand, category, ingredients (ordered list of INCI names), flag summary (denormalized), source</w:t>
            </w:r>
          </w:p>
        </w:tc>
        <w:tc>
          <w:tcPr>
            <w:tcW w:type="dxa" w:w="40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Unique sparse index on barcode; text index on name and brand.</w:t>
            </w:r>
          </w:p>
        </w:tc>
      </w:tr>
      <w:tr>
        <w:trPr>
          <w:cantSplit/>
        </w:trPr>
        <w:tc>
          <w:tcPr>
            <w:tcW w:type="dxa" w:w="17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ingredients</w:t>
            </w:r>
          </w:p>
        </w:tc>
        <w:tc>
          <w:tcPr>
            <w:tcW w:type="dxa" w:w="3326"/>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inci_name, plain_meaning, functions, score, flags, sources</w:t>
            </w:r>
          </w:p>
        </w:tc>
        <w:tc>
          <w:tcPr>
            <w:tcW w:type="dxa" w:w="40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Unique index on inci_name.</w:t>
            </w:r>
          </w:p>
        </w:tc>
      </w:tr>
      <w:tr>
        <w:trPr>
          <w:cantSplit/>
        </w:trPr>
        <w:tc>
          <w:tcPr>
            <w:tcW w:type="dxa" w:w="17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routines</w:t>
            </w:r>
          </w:p>
        </w:tc>
        <w:tc>
          <w:tcPr>
            <w:tcW w:type="dxa" w:w="33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user_id, period (AM/PM), level, steps (embedded: category, optional product reference), source analysis id</w:t>
            </w:r>
          </w:p>
        </w:tc>
        <w:tc>
          <w:tcPr>
            <w:tcW w:type="dxa" w:w="40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Index on (user_id, period).</w:t>
            </w:r>
          </w:p>
        </w:tc>
      </w:tr>
      <w:tr>
        <w:trPr>
          <w:cantSplit/>
        </w:trPr>
        <w:tc>
          <w:tcPr>
            <w:tcW w:type="dxa" w:w="17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daily_logs</w:t>
            </w:r>
          </w:p>
        </w:tc>
        <w:tc>
          <w:tcPr>
            <w:tcW w:type="dxa" w:w="3326"/>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user_id, date, products used AM and PM, optional progress photo key</w:t>
            </w:r>
          </w:p>
        </w:tc>
        <w:tc>
          <w:tcPr>
            <w:tcW w:type="dxa" w:w="40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Unique index on (user_id, date) — one document per day.</w:t>
            </w:r>
          </w:p>
        </w:tc>
      </w:tr>
    </w:tbl>
    <w:p>
      <w:pPr>
        <w:spacing w:after="60"/>
      </w:pPr>
    </w:p>
    <w:p>
      <w:pPr>
        <w:spacing w:after="120" w:line="276"/>
      </w:pPr>
      <w:r>
        <w:t xml:space="preserve"/>
      </w:r>
      <w:r>
        <w:rPr>
          <w:b/>
          <w:bCs/>
        </w:rPr>
        <w:t xml:space="preserve">Modeling rules to state in the thesis:</w:t>
      </w:r>
      <w:r>
        <w:t xml:space="preserve"/>
      </w:r>
    </w:p>
    <w:p>
      <w:pPr>
        <w:pStyle w:val="ListParagraph"/>
        <w:numPr>
          <w:ilvl w:val="0"/>
          <w:numId w:val="2"/>
        </w:numPr>
        <w:spacing w:after="80" w:line="276"/>
      </w:pPr>
      <w:r>
        <w:t xml:space="preserve"/>
      </w:r>
      <w:r>
        <w:rPr>
          <w:b/>
          <w:bCs/>
        </w:rPr>
        <w:t xml:space="preserve">Embed</w:t>
      </w:r>
      <w:r>
        <w:t xml:space="preserve"> data that is always read together and never queried alone (questionnaire and result inside an analysis; steps inside a routine).</w:t>
      </w:r>
    </w:p>
    <w:p>
      <w:pPr>
        <w:pStyle w:val="ListParagraph"/>
        <w:numPr>
          <w:ilvl w:val="0"/>
          <w:numId w:val="2"/>
        </w:numPr>
        <w:spacing w:after="80" w:line="276"/>
      </w:pPr>
      <w:r>
        <w:t xml:space="preserve"/>
      </w:r>
      <w:r>
        <w:rPr>
          <w:b/>
          <w:bCs/>
        </w:rPr>
        <w:t xml:space="preserve">Reference</w:t>
      </w:r>
      <w:r>
        <w:t xml:space="preserve"> data that is shared or changes independently (an ingredient’s score lives in one place), and </w:t>
      </w:r>
      <w:r>
        <w:rPr>
          <w:b/>
          <w:bCs/>
        </w:rPr>
        <w:t xml:space="preserve">denormalize</w:t>
      </w:r>
      <w:r>
        <w:t xml:space="preserve"> a small summary into products so the barcode-scan screen needs one read.</w:t>
      </w:r>
    </w:p>
    <w:p>
      <w:pPr>
        <w:pStyle w:val="ListParagraph"/>
        <w:numPr>
          <w:ilvl w:val="0"/>
          <w:numId w:val="2"/>
        </w:numPr>
        <w:spacing w:after="80" w:line="276"/>
      </w:pPr>
      <w:r>
        <w:t xml:space="preserve"/>
      </w:r>
      <w:r>
        <w:rPr>
          <w:b/>
          <w:bCs/>
        </w:rPr>
        <w:t xml:space="preserve">Avoid unbounded arrays:</w:t>
      </w:r>
      <w:r>
        <w:t xml:space="preserve"> a document cannot exceed 16 MB, so logs are one document per day rather than one growing document per user.</w:t>
      </w:r>
    </w:p>
    <w:p>
      <w:pPr>
        <w:pStyle w:val="ListParagraph"/>
        <w:numPr>
          <w:ilvl w:val="0"/>
          <w:numId w:val="2"/>
        </w:numPr>
        <w:spacing w:after="80" w:line="276"/>
      </w:pPr>
      <w:r>
        <w:t xml:space="preserve"/>
      </w:r>
      <w:r>
        <w:rPr>
          <w:b/>
          <w:bCs/>
        </w:rPr>
        <w:t xml:space="preserve">Validate:</w:t>
      </w:r>
      <w:r>
        <w:t xml:space="preserve"> add JSON Schema validation on each collection as a second line of defense behind Pydantic.</w:t>
      </w:r>
    </w:p>
    <w:p>
      <w:pPr>
        <w:pStyle w:val="ListParagraph"/>
        <w:numPr>
          <w:ilvl w:val="0"/>
          <w:numId w:val="2"/>
        </w:numPr>
        <w:spacing w:after="80" w:line="276"/>
      </w:pPr>
      <w:r>
        <w:t xml:space="preserve"/>
      </w:r>
      <w:r>
        <w:rPr>
          <w:b/>
          <w:bCs/>
        </w:rPr>
        <w:t xml:space="preserve">Version your schema:</w:t>
      </w:r>
      <w:r>
        <w:t xml:space="preserve"> include a schema_version field so documents can be migrated as the questionnaire evolves.</w:t>
      </w:r>
    </w:p>
    <w:p>
      <w:r>
        <w:br w:type="page"/>
      </w:r>
    </w:p>
    <w:p>
      <w:pPr>
        <w:pStyle w:val="Heading1"/>
        <w:keepNext/>
      </w:pPr>
      <w:r>
        <w:t xml:space="preserve">7. Month-by-Month Plan (10 Months)</w:t>
      </w:r>
    </w:p>
    <w:p>
      <w:pPr>
        <w:spacing w:after="120" w:line="276"/>
      </w:pPr>
      <w:r>
        <w:t xml:space="preserve">Each month lists the build goals, the thesis/documentation goals (do these continuously — do not leave writing to the end), and the concrete deliverable. Two rules: keep documenting every month, and protect the MVP scope.</w:t>
      </w:r>
    </w:p>
    <w:p>
      <w:pPr>
        <w:pStyle w:val="Heading2"/>
        <w:keepNext/>
      </w:pPr>
      <w:r>
        <w:t xml:space="preserve">Month 1 — Research, scope &amp; thesis proposal</w:t>
      </w:r>
    </w:p>
    <w:p>
      <w:pPr>
        <w:pStyle w:val="ListParagraph"/>
        <w:numPr>
          <w:ilvl w:val="0"/>
          <w:numId w:val="2"/>
        </w:numPr>
        <w:spacing w:after="80" w:line="276"/>
      </w:pPr>
      <w:r>
        <w:t xml:space="preserve">Finalize scope and lock the MVP vs. stretch split; write the problem statement.</w:t>
      </w:r>
    </w:p>
    <w:p>
      <w:pPr>
        <w:pStyle w:val="ListParagraph"/>
        <w:numPr>
          <w:ilvl w:val="0"/>
          <w:numId w:val="2"/>
        </w:numPr>
        <w:spacing w:after="80" w:line="276"/>
      </w:pPr>
      <w:r>
        <w:t xml:space="preserve">Literature review: skin-analysis ML, ingredient databases, existing apps (competitor analysis).</w:t>
      </w:r>
    </w:p>
    <w:p>
      <w:pPr>
        <w:pStyle w:val="ListParagraph"/>
        <w:numPr>
          <w:ilvl w:val="0"/>
          <w:numId w:val="2"/>
        </w:numPr>
        <w:spacing w:after="80" w:line="276"/>
      </w:pPr>
      <w:r>
        <w:t xml:space="preserve">Collect and licence-check datasets (SCIN, DermNet, Fitzpatrick 17K, etc.).</w:t>
      </w:r>
    </w:p>
    <w:p>
      <w:pPr>
        <w:pStyle w:val="ListParagraph"/>
        <w:numPr>
          <w:ilvl w:val="0"/>
          <w:numId w:val="2"/>
        </w:numPr>
        <w:spacing w:after="80" w:line="276"/>
      </w:pPr>
      <w:r>
        <w:t xml:space="preserve">Set up Git repo, project board, and dev environment (React Native + Expo, FastAPI, MongoDB Atlas free-tier cluster in an EU region).</w:t>
      </w:r>
    </w:p>
    <w:p>
      <w:pPr>
        <w:spacing w:after="120" w:line="276"/>
      </w:pPr>
      <w:r>
        <w:t xml:space="preserve"/>
      </w:r>
      <w:r>
        <w:rPr>
          <w:b/>
          <w:bCs/>
        </w:rPr>
        <w:t xml:space="preserve">Documentation:</w:t>
      </w:r>
      <w:r>
        <w:t xml:space="preserve"> thesis proposal, problem statement, literature review draft, requirements list.</w:t>
      </w:r>
    </w:p>
    <w:p>
      <w:pPr>
        <w:spacing w:after="120" w:line="276"/>
      </w:pPr>
      <w:r>
        <w:t xml:space="preserve"/>
      </w:r>
      <w:r>
        <w:rPr>
          <w:b/>
          <w:bCs/>
        </w:rPr>
        <w:t xml:space="preserve">Deliverable:</w:t>
      </w:r>
      <w:r>
        <w:t xml:space="preserve"> approved proposal + requirements specification + dataset inventory.</w:t>
      </w:r>
    </w:p>
    <w:p>
      <w:pPr>
        <w:pStyle w:val="Heading2"/>
        <w:keepNext/>
      </w:pPr>
      <w:r>
        <w:t xml:space="preserve">Month 2 — Design &amp; architecture</w:t>
      </w:r>
    </w:p>
    <w:p>
      <w:pPr>
        <w:pStyle w:val="ListParagraph"/>
        <w:numPr>
          <w:ilvl w:val="0"/>
          <w:numId w:val="2"/>
        </w:numPr>
        <w:spacing w:after="80" w:line="276"/>
      </w:pPr>
      <w:r>
        <w:t xml:space="preserve">UI/UX wireframes for every core screen (Figma or similar).</w:t>
      </w:r>
    </w:p>
    <w:p>
      <w:pPr>
        <w:pStyle w:val="ListParagraph"/>
        <w:numPr>
          <w:ilvl w:val="0"/>
          <w:numId w:val="2"/>
        </w:numPr>
        <w:spacing w:after="80" w:line="276"/>
      </w:pPr>
      <w:r>
        <w:t xml:space="preserve">MongoDB data model: collections, embedding vs. referencing decisions, indexes, JSON Schema validation (users, consents, products, ingredients, analyses, routines, logs).</w:t>
      </w:r>
    </w:p>
    <w:p>
      <w:pPr>
        <w:pStyle w:val="ListParagraph"/>
        <w:numPr>
          <w:ilvl w:val="0"/>
          <w:numId w:val="2"/>
        </w:numPr>
        <w:spacing w:after="80" w:line="276"/>
      </w:pPr>
      <w:r>
        <w:t xml:space="preserve">API contract (OpenAPI): endpoints, request/response shapes.</w:t>
      </w:r>
    </w:p>
    <w:p>
      <w:pPr>
        <w:pStyle w:val="ListParagraph"/>
        <w:numPr>
          <w:ilvl w:val="0"/>
          <w:numId w:val="2"/>
        </w:numPr>
        <w:spacing w:after="80" w:line="276"/>
      </w:pPr>
      <w:r>
        <w:t xml:space="preserve">Security &amp; GDPR design: consent flows, auth and token design, authorization layer, deletion/export.</w:t>
      </w:r>
    </w:p>
    <w:p>
      <w:pPr>
        <w:pStyle w:val="ListParagraph"/>
        <w:numPr>
          <w:ilvl w:val="0"/>
          <w:numId w:val="2"/>
        </w:numPr>
        <w:spacing w:after="80" w:line="276"/>
      </w:pPr>
      <w:r>
        <w:t xml:space="preserve">Spike: a minimal FastAPI login/refresh flow with Argon2id and JWT, to de-risk Month 5.</w:t>
      </w:r>
    </w:p>
    <w:p>
      <w:pPr>
        <w:pStyle w:val="ListParagraph"/>
        <w:numPr>
          <w:ilvl w:val="0"/>
          <w:numId w:val="2"/>
        </w:numPr>
        <w:spacing w:after="80" w:line="276"/>
      </w:pPr>
      <w:r>
        <w:t xml:space="preserve">Set up CI (lint + tests) and skeleton repos for app, API, and ML service.</w:t>
      </w:r>
    </w:p>
    <w:p>
      <w:pPr>
        <w:spacing w:after="120" w:line="276"/>
      </w:pPr>
      <w:r>
        <w:t xml:space="preserve"/>
      </w:r>
      <w:r>
        <w:rPr>
          <w:b/>
          <w:bCs/>
        </w:rPr>
        <w:t xml:space="preserve">Documentation:</w:t>
      </w:r>
      <w:r>
        <w:t xml:space="preserve"> architecture chapter, data model diagram, wireframes, security/GDPR design section.</w:t>
      </w:r>
    </w:p>
    <w:p>
      <w:pPr>
        <w:spacing w:after="120" w:line="276"/>
      </w:pPr>
      <w:r>
        <w:t xml:space="preserve"/>
      </w:r>
      <w:r>
        <w:rPr>
          <w:b/>
          <w:bCs/>
        </w:rPr>
        <w:t xml:space="preserve">Deliverable:</w:t>
      </w:r>
      <w:r>
        <w:t xml:space="preserve"> design document + clickable wireframe prototype + empty running skeleton services.</w:t>
      </w:r>
    </w:p>
    <w:p>
      <w:pPr>
        <w:pStyle w:val="Heading2"/>
        <w:keepNext/>
      </w:pPr>
      <w:r>
        <w:t xml:space="preserve">Month 3 — ML part 1: data prep &amp; baseline model</w:t>
      </w:r>
    </w:p>
    <w:p>
      <w:pPr>
        <w:pStyle w:val="ListParagraph"/>
        <w:numPr>
          <w:ilvl w:val="0"/>
          <w:numId w:val="2"/>
        </w:numPr>
        <w:spacing w:after="80" w:line="276"/>
      </w:pPr>
      <w:r>
        <w:t xml:space="preserve">Clean, label, and split datasets; build augmentation pipeline; handle class imbalance.</w:t>
      </w:r>
    </w:p>
    <w:p>
      <w:pPr>
        <w:pStyle w:val="ListParagraph"/>
        <w:numPr>
          <w:ilvl w:val="0"/>
          <w:numId w:val="2"/>
        </w:numPr>
        <w:spacing w:after="80" w:line="276"/>
      </w:pPr>
      <w:r>
        <w:t xml:space="preserve">Train a baseline transfer-learning classifier (EfficientNet/MobileNetV3) on the image-only task.</w:t>
      </w:r>
    </w:p>
    <w:p>
      <w:pPr>
        <w:pStyle w:val="ListParagraph"/>
        <w:numPr>
          <w:ilvl w:val="0"/>
          <w:numId w:val="2"/>
        </w:numPr>
        <w:spacing w:after="80" w:line="276"/>
      </w:pPr>
      <w:r>
        <w:t xml:space="preserve">Establish evaluation harness: metrics, confusion matrix, per-skin-tone breakdown.</w:t>
      </w:r>
    </w:p>
    <w:p>
      <w:pPr>
        <w:spacing w:after="120" w:line="276"/>
      </w:pPr>
      <w:r>
        <w:t xml:space="preserve"/>
      </w:r>
      <w:r>
        <w:rPr>
          <w:b/>
          <w:bCs/>
        </w:rPr>
        <w:t xml:space="preserve">Documentation:</w:t>
      </w:r>
      <w:r>
        <w:t xml:space="preserve"> methodology chapter (data, preprocessing, baseline), first results tables.</w:t>
      </w:r>
    </w:p>
    <w:p>
      <w:pPr>
        <w:spacing w:after="120" w:line="276"/>
      </w:pPr>
      <w:r>
        <w:t xml:space="preserve"/>
      </w:r>
      <w:r>
        <w:rPr>
          <w:b/>
          <w:bCs/>
        </w:rPr>
        <w:t xml:space="preserve">Deliverable:</w:t>
      </w:r>
      <w:r>
        <w:t xml:space="preserve"> working image-only model + baseline evaluation report.</w:t>
      </w:r>
    </w:p>
    <w:p>
      <w:pPr>
        <w:pStyle w:val="Heading2"/>
        <w:keepNext/>
      </w:pPr>
      <w:r>
        <w:t xml:space="preserve">Month 4 — ML part 2: multimodal + explainability</w:t>
      </w:r>
    </w:p>
    <w:p>
      <w:pPr>
        <w:pStyle w:val="ListParagraph"/>
        <w:numPr>
          <w:ilvl w:val="0"/>
          <w:numId w:val="2"/>
        </w:numPr>
        <w:spacing w:after="80" w:line="276"/>
      </w:pPr>
      <w:r>
        <w:t xml:space="preserve">Add questionnaire fusion (image + tabular late fusion); retrain and compare to baseline.</w:t>
      </w:r>
    </w:p>
    <w:p>
      <w:pPr>
        <w:pStyle w:val="ListParagraph"/>
        <w:numPr>
          <w:ilvl w:val="0"/>
          <w:numId w:val="2"/>
        </w:numPr>
        <w:spacing w:after="80" w:line="276"/>
      </w:pPr>
      <w:r>
        <w:t xml:space="preserve">Add Grad-CAM heatmaps; add confidence thresholds and the “uncertain” output.</w:t>
      </w:r>
    </w:p>
    <w:p>
      <w:pPr>
        <w:pStyle w:val="ListParagraph"/>
        <w:numPr>
          <w:ilvl w:val="0"/>
          <w:numId w:val="2"/>
        </w:numPr>
        <w:spacing w:after="80" w:line="276"/>
      </w:pPr>
      <w:r>
        <w:t xml:space="preserve">Package the final model behind the FastAPI ML endpoint.</w:t>
      </w:r>
    </w:p>
    <w:p>
      <w:pPr>
        <w:spacing w:after="120" w:line="276"/>
      </w:pPr>
      <w:r>
        <w:t xml:space="preserve"/>
      </w:r>
      <w:r>
        <w:rPr>
          <w:b/>
          <w:bCs/>
        </w:rPr>
        <w:t xml:space="preserve">Documentation:</w:t>
      </w:r>
      <w:r>
        <w:t xml:space="preserve"> multimodal method, ablation (image-only vs. fused), explainability results, limitations.</w:t>
      </w:r>
    </w:p>
    <w:p>
      <w:pPr>
        <w:spacing w:after="120" w:line="276"/>
      </w:pPr>
      <w:r>
        <w:t xml:space="preserve"/>
      </w:r>
      <w:r>
        <w:rPr>
          <w:b/>
          <w:bCs/>
        </w:rPr>
        <w:t xml:space="preserve">Deliverable:</w:t>
      </w:r>
      <w:r>
        <w:t xml:space="preserve"> final model + ML inference API returning concern + confidence + heatmap.</w:t>
      </w:r>
    </w:p>
    <w:p>
      <w:pPr>
        <w:pStyle w:val="Heading2"/>
        <w:keepNext/>
      </w:pPr>
      <w:r>
        <w:t xml:space="preserve">Month 5 — Backend core &amp; security foundations (heaviest backend month)</w:t>
      </w:r>
    </w:p>
    <w:p>
      <w:pPr>
        <w:pStyle w:val="ListParagraph"/>
        <w:numPr>
          <w:ilvl w:val="0"/>
          <w:numId w:val="2"/>
        </w:numPr>
        <w:spacing w:after="80" w:line="276"/>
      </w:pPr>
      <w:r>
        <w:t xml:space="preserve">Implement accounts in FastAPI: registration, login, Argon2id hashing, JWT access + rotating refresh tokens (hashed, TTL-expiring), email verification and password reset.</w:t>
      </w:r>
    </w:p>
    <w:p>
      <w:pPr>
        <w:pStyle w:val="ListParagraph"/>
        <w:numPr>
          <w:ilvl w:val="0"/>
          <w:numId w:val="2"/>
        </w:numPr>
        <w:spacing w:after="80" w:line="276"/>
      </w:pPr>
      <w:r>
        <w:t xml:space="preserve">Implement the owner-scoped repository layer and write cross-user authorization tests from day one.</w:t>
      </w:r>
    </w:p>
    <w:p>
      <w:pPr>
        <w:pStyle w:val="ListParagraph"/>
        <w:numPr>
          <w:ilvl w:val="0"/>
          <w:numId w:val="2"/>
        </w:numPr>
        <w:spacing w:after="80" w:line="276"/>
      </w:pPr>
      <w:r>
        <w:t xml:space="preserve">Build core FastAPI endpoints: user profile, questionnaire, analysis request → ML service.</w:t>
      </w:r>
    </w:p>
    <w:p>
      <w:pPr>
        <w:pStyle w:val="ListParagraph"/>
        <w:numPr>
          <w:ilvl w:val="0"/>
          <w:numId w:val="2"/>
        </w:numPr>
        <w:spacing w:after="80" w:line="276"/>
      </w:pPr>
      <w:r>
        <w:t xml:space="preserve">Configure Atlas security (least-privilege user, IP access list) and encrypted photo storage with pre-signed URLs.</w:t>
      </w:r>
    </w:p>
    <w:p>
      <w:pPr>
        <w:pStyle w:val="ListParagraph"/>
        <w:numPr>
          <w:ilvl w:val="0"/>
          <w:numId w:val="2"/>
        </w:numPr>
        <w:spacing w:after="80" w:line="276"/>
      </w:pPr>
      <w:r>
        <w:t xml:space="preserve">Implement consent capture, data export, and account/data deletion across all collections and the object store.</w:t>
      </w:r>
    </w:p>
    <w:p>
      <w:pPr>
        <w:spacing w:after="120" w:line="276"/>
      </w:pPr>
      <w:r>
        <w:t xml:space="preserve"/>
      </w:r>
      <w:r>
        <w:rPr>
          <w:b/>
          <w:bCs/>
        </w:rPr>
        <w:t xml:space="preserve">Documentation:</w:t>
      </w:r>
      <w:r>
        <w:t xml:space="preserve"> backend + security implementation chapter; document auth design, authorization layer and encryption choices.</w:t>
      </w:r>
    </w:p>
    <w:p>
      <w:pPr>
        <w:spacing w:after="120" w:line="276"/>
      </w:pPr>
      <w:r>
        <w:t xml:space="preserve"/>
      </w:r>
      <w:r>
        <w:rPr>
          <w:b/>
          <w:bCs/>
        </w:rPr>
        <w:t xml:space="preserve">Deliverable:</w:t>
      </w:r>
      <w:r>
        <w:t xml:space="preserve"> secure backend with working auth and analysis endpoints (tested via API docs).</w:t>
      </w:r>
    </w:p>
    <w:p>
      <w:pPr>
        <w:pStyle w:val="Heading2"/>
        <w:keepNext/>
      </w:pPr>
      <w:r>
        <w:t xml:space="preserve">Month 6 — Frontend core &amp; skin-analysis flow</w:t>
      </w:r>
    </w:p>
    <w:p>
      <w:pPr>
        <w:pStyle w:val="ListParagraph"/>
        <w:numPr>
          <w:ilvl w:val="0"/>
          <w:numId w:val="2"/>
        </w:numPr>
        <w:spacing w:after="80" w:line="276"/>
      </w:pPr>
      <w:r>
        <w:t xml:space="preserve">App navigation, auth screens, onboarding + consent.</w:t>
      </w:r>
    </w:p>
    <w:p>
      <w:pPr>
        <w:pStyle w:val="ListParagraph"/>
        <w:numPr>
          <w:ilvl w:val="0"/>
          <w:numId w:val="2"/>
        </w:numPr>
        <w:spacing w:after="80" w:line="276"/>
      </w:pPr>
      <w:r>
        <w:t xml:space="preserve">Camera + import, face chart with region selection, questionnaire UI.</w:t>
      </w:r>
    </w:p>
    <w:p>
      <w:pPr>
        <w:pStyle w:val="ListParagraph"/>
        <w:numPr>
          <w:ilvl w:val="0"/>
          <w:numId w:val="2"/>
        </w:numPr>
        <w:spacing w:after="80" w:line="276"/>
      </w:pPr>
      <w:r>
        <w:t xml:space="preserve">Analysis results screen: concern, confidence, heatmap, recommended routine.</w:t>
      </w:r>
    </w:p>
    <w:p>
      <w:pPr>
        <w:spacing w:after="120" w:line="276"/>
      </w:pPr>
      <w:r>
        <w:t xml:space="preserve"/>
      </w:r>
      <w:r>
        <w:rPr>
          <w:b/>
          <w:bCs/>
        </w:rPr>
        <w:t xml:space="preserve">Documentation:</w:t>
      </w:r>
      <w:r>
        <w:t xml:space="preserve"> frontend implementation chapter; screenshots; user-flow diagrams.</w:t>
      </w:r>
    </w:p>
    <w:p>
      <w:pPr>
        <w:spacing w:after="120" w:line="276"/>
      </w:pPr>
      <w:r>
        <w:t xml:space="preserve"/>
      </w:r>
      <w:r>
        <w:rPr>
          <w:b/>
          <w:bCs/>
        </w:rPr>
        <w:t xml:space="preserve">Deliverable:</w:t>
      </w:r>
      <w:r>
        <w:t xml:space="preserve"> end-to-end skin-analysis feature working on a real device.</w:t>
      </w:r>
    </w:p>
    <w:p>
      <w:pPr>
        <w:pStyle w:val="Heading2"/>
        <w:keepNext/>
      </w:pPr>
      <w:r>
        <w:t xml:space="preserve">Month 7 — Ingredient scanner &amp; product/routine engine</w:t>
      </w:r>
    </w:p>
    <w:p>
      <w:pPr>
        <w:pStyle w:val="ListParagraph"/>
        <w:numPr>
          <w:ilvl w:val="0"/>
          <w:numId w:val="2"/>
        </w:numPr>
        <w:spacing w:after="80" w:line="276"/>
      </w:pPr>
      <w:r>
        <w:t xml:space="preserve">Barcode scanning; integrate Open Beauty Facts lookup; import data into the products collection; build the ingredient decode + score collection.</w:t>
      </w:r>
    </w:p>
    <w:p>
      <w:pPr>
        <w:pStyle w:val="ListParagraph"/>
        <w:numPr>
          <w:ilvl w:val="0"/>
          <w:numId w:val="2"/>
        </w:numPr>
        <w:spacing w:after="80" w:line="276"/>
      </w:pPr>
      <w:r>
        <w:t xml:space="preserve">Product database + browse/search (text index); ingredient detail view with plain-language + flags.</w:t>
      </w:r>
    </w:p>
    <w:p>
      <w:pPr>
        <w:pStyle w:val="ListParagraph"/>
        <w:numPr>
          <w:ilvl w:val="0"/>
          <w:numId w:val="2"/>
        </w:numPr>
        <w:spacing w:after="80" w:line="276"/>
      </w:pPr>
      <w:r>
        <w:t xml:space="preserve">Routine builder with Basic/Intermediate/Advanced complexity for AM and PM.</w:t>
      </w:r>
    </w:p>
    <w:p>
      <w:pPr>
        <w:spacing w:after="120" w:line="276"/>
      </w:pPr>
      <w:r>
        <w:t xml:space="preserve"/>
      </w:r>
      <w:r>
        <w:rPr>
          <w:b/>
          <w:bCs/>
        </w:rPr>
        <w:t xml:space="preserve">Documentation:</w:t>
      </w:r>
      <w:r>
        <w:t xml:space="preserve"> ingredient-engine design, scoring methodology, data-source justification.</w:t>
      </w:r>
    </w:p>
    <w:p>
      <w:pPr>
        <w:spacing w:after="120" w:line="276"/>
      </w:pPr>
      <w:r>
        <w:t xml:space="preserve"/>
      </w:r>
      <w:r>
        <w:rPr>
          <w:b/>
          <w:bCs/>
        </w:rPr>
        <w:t xml:space="preserve">Deliverable:</w:t>
      </w:r>
      <w:r>
        <w:t xml:space="preserve"> working scanner + ingredient decoding + routine recommendations.</w:t>
      </w:r>
    </w:p>
    <w:p>
      <w:pPr>
        <w:pStyle w:val="Heading2"/>
        <w:keepNext/>
      </w:pPr>
      <w:r>
        <w:t xml:space="preserve">Month 8 — Tracking, reminders &amp; polish</w:t>
      </w:r>
    </w:p>
    <w:p>
      <w:pPr>
        <w:pStyle w:val="ListParagraph"/>
        <w:numPr>
          <w:ilvl w:val="0"/>
          <w:numId w:val="2"/>
        </w:numPr>
        <w:spacing w:after="80" w:line="276"/>
      </w:pPr>
      <w:r>
        <w:t xml:space="preserve">Daily log (products used AM/PM), non-AI progress photos with timeline view.</w:t>
      </w:r>
    </w:p>
    <w:p>
      <w:pPr>
        <w:pStyle w:val="ListParagraph"/>
        <w:numPr>
          <w:ilvl w:val="0"/>
          <w:numId w:val="2"/>
        </w:numPr>
        <w:spacing w:after="80" w:line="276"/>
      </w:pPr>
      <w:r>
        <w:t xml:space="preserve">Configurable AM/PM local notifications.</w:t>
      </w:r>
    </w:p>
    <w:p>
      <w:pPr>
        <w:pStyle w:val="ListParagraph"/>
        <w:numPr>
          <w:ilvl w:val="0"/>
          <w:numId w:val="2"/>
        </w:numPr>
        <w:spacing w:after="80" w:line="276"/>
      </w:pPr>
      <w:r>
        <w:t xml:space="preserve">UX polish, empty states, error handling, loading/offline states.</w:t>
      </w:r>
    </w:p>
    <w:p>
      <w:pPr>
        <w:spacing w:after="120" w:line="276"/>
      </w:pPr>
      <w:r>
        <w:t xml:space="preserve"/>
      </w:r>
      <w:r>
        <w:rPr>
          <w:b/>
          <w:bCs/>
        </w:rPr>
        <w:t xml:space="preserve">Documentation:</w:t>
      </w:r>
      <w:r>
        <w:t xml:space="preserve"> tracking/reminders chapter; update user-flow and screenshots.</w:t>
      </w:r>
    </w:p>
    <w:p>
      <w:pPr>
        <w:spacing w:after="120" w:line="276"/>
      </w:pPr>
      <w:r>
        <w:t xml:space="preserve"/>
      </w:r>
      <w:r>
        <w:rPr>
          <w:b/>
          <w:bCs/>
        </w:rPr>
        <w:t xml:space="preserve">Deliverable:</w:t>
      </w:r>
      <w:r>
        <w:t xml:space="preserve"> feature-complete MVP.</w:t>
      </w:r>
    </w:p>
    <w:p>
      <w:pPr>
        <w:pStyle w:val="Heading2"/>
        <w:keepNext/>
      </w:pPr>
      <w:r>
        <w:t xml:space="preserve">Month 9 — Hardening, testing &amp; beta</w:t>
      </w:r>
    </w:p>
    <w:p>
      <w:pPr>
        <w:pStyle w:val="ListParagraph"/>
        <w:numPr>
          <w:ilvl w:val="0"/>
          <w:numId w:val="2"/>
        </w:numPr>
        <w:spacing w:after="80" w:line="276"/>
      </w:pPr>
      <w:r>
        <w:t xml:space="preserve">Unit + integration tests (backend, API, key app flows); fix bugs.</w:t>
      </w:r>
    </w:p>
    <w:p>
      <w:pPr>
        <w:pStyle w:val="ListParagraph"/>
        <w:numPr>
          <w:ilvl w:val="0"/>
          <w:numId w:val="2"/>
        </w:numPr>
        <w:spacing w:after="80" w:line="276"/>
      </w:pPr>
      <w:r>
        <w:t xml:space="preserve">Security review: dependency audit, token rotation and reuse edge cases, rate limiting, authorization tests for every endpoint, NoSQL-injection tests, index and query review.</w:t>
      </w:r>
    </w:p>
    <w:p>
      <w:pPr>
        <w:pStyle w:val="ListParagraph"/>
        <w:numPr>
          <w:ilvl w:val="0"/>
          <w:numId w:val="2"/>
        </w:numPr>
        <w:spacing w:after="80" w:line="276"/>
      </w:pPr>
      <w:r>
        <w:t xml:space="preserve">Set up and test backups and the restore procedure; consider a paid Atlas tier if needed for the beta.</w:t>
      </w:r>
    </w:p>
    <w:p>
      <w:pPr>
        <w:pStyle w:val="ListParagraph"/>
        <w:numPr>
          <w:ilvl w:val="0"/>
          <w:numId w:val="2"/>
        </w:numPr>
        <w:spacing w:after="80" w:line="276"/>
      </w:pPr>
      <w:r>
        <w:t xml:space="preserve">Small closed beta; gather feedback; measure model behaviour on real photos.</w:t>
      </w:r>
    </w:p>
    <w:p>
      <w:pPr>
        <w:pStyle w:val="ListParagraph"/>
        <w:numPr>
          <w:ilvl w:val="0"/>
          <w:numId w:val="2"/>
        </w:numPr>
        <w:spacing w:after="80" w:line="276"/>
      </w:pPr>
      <w:r>
        <w:t xml:space="preserve">Accessibility and performance pass.</w:t>
      </w:r>
    </w:p>
    <w:p>
      <w:pPr>
        <w:spacing w:after="120" w:line="276"/>
      </w:pPr>
      <w:r>
        <w:t xml:space="preserve"/>
      </w:r>
      <w:r>
        <w:rPr>
          <w:b/>
          <w:bCs/>
        </w:rPr>
        <w:t xml:space="preserve">Documentation:</w:t>
      </w:r>
      <w:r>
        <w:t xml:space="preserve"> testing chapter (strategy, coverage, results), evaluation/user-feedback section.</w:t>
      </w:r>
    </w:p>
    <w:p>
      <w:pPr>
        <w:spacing w:after="120" w:line="276"/>
      </w:pPr>
      <w:r>
        <w:t xml:space="preserve"/>
      </w:r>
      <w:r>
        <w:rPr>
          <w:b/>
          <w:bCs/>
        </w:rPr>
        <w:t xml:space="preserve">Deliverable:</w:t>
      </w:r>
      <w:r>
        <w:t xml:space="preserve"> stable, tested, hardened build + test report.</w:t>
      </w:r>
    </w:p>
    <w:p>
      <w:pPr>
        <w:pStyle w:val="Heading2"/>
        <w:keepNext/>
      </w:pPr>
      <w:r>
        <w:t xml:space="preserve">Month 10 — Thesis finalization &amp; defense</w:t>
      </w:r>
    </w:p>
    <w:p>
      <w:pPr>
        <w:pStyle w:val="ListParagraph"/>
        <w:numPr>
          <w:ilvl w:val="0"/>
          <w:numId w:val="2"/>
        </w:numPr>
        <w:spacing w:after="80" w:line="276"/>
      </w:pPr>
      <w:r>
        <w:t xml:space="preserve">Finish all remaining chapters; unify results; write conclusions and future work.</w:t>
      </w:r>
    </w:p>
    <w:p>
      <w:pPr>
        <w:pStyle w:val="ListParagraph"/>
        <w:numPr>
          <w:ilvl w:val="0"/>
          <w:numId w:val="2"/>
        </w:numPr>
        <w:spacing w:after="80" w:line="276"/>
      </w:pPr>
      <w:r>
        <w:t xml:space="preserve">Record a demo; prepare deployment (store listings or a distributable build) if desired.</w:t>
      </w:r>
    </w:p>
    <w:p>
      <w:pPr>
        <w:pStyle w:val="ListParagraph"/>
        <w:numPr>
          <w:ilvl w:val="0"/>
          <w:numId w:val="2"/>
        </w:numPr>
        <w:spacing w:after="80" w:line="276"/>
      </w:pPr>
      <w:r>
        <w:t xml:space="preserve">Build the defense presentation; rehearse; prepare for likely questions (accuracy, privacy, ethics, why MongoDB, how per-user isolation is enforced).</w:t>
      </w:r>
    </w:p>
    <w:p>
      <w:pPr>
        <w:spacing w:after="120" w:line="276"/>
      </w:pPr>
      <w:r>
        <w:t xml:space="preserve"/>
      </w:r>
      <w:r>
        <w:rPr>
          <w:b/>
          <w:bCs/>
        </w:rPr>
        <w:t xml:space="preserve">Documentation:</w:t>
      </w:r>
      <w:r>
        <w:t xml:space="preserve"> complete thesis, abstract, references, appendices (data model, API docs, model cards).</w:t>
      </w:r>
    </w:p>
    <w:p>
      <w:pPr>
        <w:spacing w:after="120" w:line="276"/>
      </w:pPr>
      <w:r>
        <w:t xml:space="preserve"/>
      </w:r>
      <w:r>
        <w:rPr>
          <w:b/>
          <w:bCs/>
        </w:rPr>
        <w:t xml:space="preserve">Deliverable:</w:t>
      </w:r>
      <w:r>
        <w:t xml:space="preserve"> submitted thesis + working app + defense deck.</w:t>
      </w:r>
    </w:p>
    <w:p>
      <w:pPr>
        <w:pStyle w:val="Heading2"/>
        <w:keepNext/>
      </w:pPr>
      <w:r>
        <w:t xml:space="preserve">7.1 Timeline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4326"/>
      </w:tblGrid>
      <w:tr>
        <w:trPr>
          <w:cantSplit/>
          <w:tblHeader/>
        </w:trPr>
        <w:tc>
          <w:tcPr>
            <w:tcW w:type="dxa" w:w="1100"/>
            <w:tcBorders>
              <w:top w:val="single" w:color="B8C4CA" w:sz="4"/>
              <w:left w:val="single" w:color="B8C4CA" w:sz="4"/>
              <w:bottom w:val="single" w:color="B8C4CA" w:sz="4"/>
              <w:right w:val="single" w:color="B8C4CA" w:sz="4"/>
            </w:tcBorders>
            <w:shd w:fill="2A6B7C" w:color="auto" w:val="clear"/>
            <w:tcMar>
              <w:top w:type="dxa" w:w="70"/>
              <w:left w:type="dxa" w:w="110"/>
              <w:bottom w:type="dxa" w:w="70"/>
              <w:right w:type="dxa" w:w="110"/>
            </w:tcMar>
          </w:tcPr>
          <w:p>
            <w:pPr>
              <w:spacing w:after="40"/>
            </w:pPr>
            <w:r>
              <w:rPr>
                <w:b/>
                <w:bCs/>
                <w:color w:val="FFFFFF"/>
              </w:rPr>
              <w:t xml:space="preserve">Month</w:t>
            </w:r>
          </w:p>
        </w:tc>
        <w:tc>
          <w:tcPr>
            <w:tcW w:type="dxa" w:w="3600"/>
            <w:tcBorders>
              <w:top w:val="single" w:color="B8C4CA" w:sz="4"/>
              <w:left w:val="single" w:color="B8C4CA" w:sz="4"/>
              <w:bottom w:val="single" w:color="B8C4CA" w:sz="4"/>
              <w:right w:val="single" w:color="B8C4CA" w:sz="4"/>
            </w:tcBorders>
            <w:shd w:fill="2A6B7C" w:color="auto" w:val="clear"/>
            <w:tcMar>
              <w:top w:type="dxa" w:w="70"/>
              <w:left w:type="dxa" w:w="110"/>
              <w:bottom w:type="dxa" w:w="70"/>
              <w:right w:type="dxa" w:w="110"/>
            </w:tcMar>
          </w:tcPr>
          <w:p>
            <w:pPr>
              <w:spacing w:after="40"/>
            </w:pPr>
            <w:r>
              <w:rPr>
                <w:b/>
                <w:bCs/>
                <w:color w:val="FFFFFF"/>
              </w:rPr>
              <w:t xml:space="preserve">Focus</w:t>
            </w:r>
          </w:p>
        </w:tc>
        <w:tc>
          <w:tcPr>
            <w:tcW w:type="dxa" w:w="4326"/>
            <w:tcBorders>
              <w:top w:val="single" w:color="B8C4CA" w:sz="4"/>
              <w:left w:val="single" w:color="B8C4CA" w:sz="4"/>
              <w:bottom w:val="single" w:color="B8C4CA" w:sz="4"/>
              <w:right w:val="single" w:color="B8C4CA" w:sz="4"/>
            </w:tcBorders>
            <w:shd w:fill="2A6B7C" w:color="auto" w:val="clear"/>
            <w:tcMar>
              <w:top w:type="dxa" w:w="70"/>
              <w:left w:type="dxa" w:w="110"/>
              <w:bottom w:type="dxa" w:w="70"/>
              <w:right w:type="dxa" w:w="110"/>
            </w:tcMar>
          </w:tcPr>
          <w:p>
            <w:pPr>
              <w:spacing w:after="40"/>
            </w:pPr>
            <w:r>
              <w:rPr>
                <w:b/>
                <w:bCs/>
                <w:color w:val="FFFFFF"/>
              </w:rPr>
              <w:t xml:space="preserve">Key deliverable</w:t>
            </w:r>
          </w:p>
        </w:tc>
      </w:tr>
      <w:tr>
        <w:trPr>
          <w:cantSplit/>
        </w:trPr>
        <w:tc>
          <w:tcPr>
            <w:tcW w:type="dxa" w:w="11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1</w:t>
            </w:r>
          </w:p>
        </w:tc>
        <w:tc>
          <w:tcPr>
            <w:tcW w:type="dxa" w:w="36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Research &amp; proposal</w:t>
            </w:r>
          </w:p>
        </w:tc>
        <w:tc>
          <w:tcPr>
            <w:tcW w:type="dxa" w:w="43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Approved proposal + requirements</w:t>
            </w:r>
          </w:p>
        </w:tc>
      </w:tr>
      <w:tr>
        <w:trPr>
          <w:cantSplit/>
        </w:trPr>
        <w:tc>
          <w:tcPr>
            <w:tcW w:type="dxa" w:w="11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2</w:t>
            </w:r>
          </w:p>
        </w:tc>
        <w:tc>
          <w:tcPr>
            <w:tcW w:type="dxa" w:w="36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Design &amp; architecture</w:t>
            </w:r>
          </w:p>
        </w:tc>
        <w:tc>
          <w:tcPr>
            <w:tcW w:type="dxa" w:w="4326"/>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Design doc + wireframes + skeleton</w:t>
            </w:r>
          </w:p>
        </w:tc>
      </w:tr>
      <w:tr>
        <w:trPr>
          <w:cantSplit/>
        </w:trPr>
        <w:tc>
          <w:tcPr>
            <w:tcW w:type="dxa" w:w="11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3</w:t>
            </w:r>
          </w:p>
        </w:tc>
        <w:tc>
          <w:tcPr>
            <w:tcW w:type="dxa" w:w="36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ML: data + baseline</w:t>
            </w:r>
          </w:p>
        </w:tc>
        <w:tc>
          <w:tcPr>
            <w:tcW w:type="dxa" w:w="43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Baseline image model</w:t>
            </w:r>
          </w:p>
        </w:tc>
      </w:tr>
      <w:tr>
        <w:trPr>
          <w:cantSplit/>
        </w:trPr>
        <w:tc>
          <w:tcPr>
            <w:tcW w:type="dxa" w:w="11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4</w:t>
            </w:r>
          </w:p>
        </w:tc>
        <w:tc>
          <w:tcPr>
            <w:tcW w:type="dxa" w:w="36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ML: multimodal + XAI</w:t>
            </w:r>
          </w:p>
        </w:tc>
        <w:tc>
          <w:tcPr>
            <w:tcW w:type="dxa" w:w="4326"/>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Final model + inference API</w:t>
            </w:r>
          </w:p>
        </w:tc>
      </w:tr>
      <w:tr>
        <w:trPr>
          <w:cantSplit/>
        </w:trPr>
        <w:tc>
          <w:tcPr>
            <w:tcW w:type="dxa" w:w="11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5</w:t>
            </w:r>
          </w:p>
        </w:tc>
        <w:tc>
          <w:tcPr>
            <w:tcW w:type="dxa" w:w="36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Backend + auth + security</w:t>
            </w:r>
          </w:p>
        </w:tc>
        <w:tc>
          <w:tcPr>
            <w:tcW w:type="dxa" w:w="43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Secure backend + auth</w:t>
            </w:r>
          </w:p>
        </w:tc>
      </w:tr>
      <w:tr>
        <w:trPr>
          <w:cantSplit/>
        </w:trPr>
        <w:tc>
          <w:tcPr>
            <w:tcW w:type="dxa" w:w="11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6</w:t>
            </w:r>
          </w:p>
        </w:tc>
        <w:tc>
          <w:tcPr>
            <w:tcW w:type="dxa" w:w="36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Frontend + analysis flow</w:t>
            </w:r>
          </w:p>
        </w:tc>
        <w:tc>
          <w:tcPr>
            <w:tcW w:type="dxa" w:w="4326"/>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End-to-end skin analysis</w:t>
            </w:r>
          </w:p>
        </w:tc>
      </w:tr>
      <w:tr>
        <w:trPr>
          <w:cantSplit/>
        </w:trPr>
        <w:tc>
          <w:tcPr>
            <w:tcW w:type="dxa" w:w="11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7</w:t>
            </w:r>
          </w:p>
        </w:tc>
        <w:tc>
          <w:tcPr>
            <w:tcW w:type="dxa" w:w="36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Scanner + routines</w:t>
            </w:r>
          </w:p>
        </w:tc>
        <w:tc>
          <w:tcPr>
            <w:tcW w:type="dxa" w:w="43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Ingredient engine + routines</w:t>
            </w:r>
          </w:p>
        </w:tc>
      </w:tr>
      <w:tr>
        <w:trPr>
          <w:cantSplit/>
        </w:trPr>
        <w:tc>
          <w:tcPr>
            <w:tcW w:type="dxa" w:w="11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8</w:t>
            </w:r>
          </w:p>
        </w:tc>
        <w:tc>
          <w:tcPr>
            <w:tcW w:type="dxa" w:w="36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Tracking + reminders</w:t>
            </w:r>
          </w:p>
        </w:tc>
        <w:tc>
          <w:tcPr>
            <w:tcW w:type="dxa" w:w="4326"/>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Feature-complete MVP</w:t>
            </w:r>
          </w:p>
        </w:tc>
      </w:tr>
      <w:tr>
        <w:trPr>
          <w:cantSplit/>
        </w:trPr>
        <w:tc>
          <w:tcPr>
            <w:tcW w:type="dxa" w:w="11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9</w:t>
            </w:r>
          </w:p>
        </w:tc>
        <w:tc>
          <w:tcPr>
            <w:tcW w:type="dxa" w:w="36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Testing + beta</w:t>
            </w:r>
          </w:p>
        </w:tc>
        <w:tc>
          <w:tcPr>
            <w:tcW w:type="dxa" w:w="43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Hardened, tested build</w:t>
            </w:r>
          </w:p>
        </w:tc>
      </w:tr>
      <w:tr>
        <w:trPr>
          <w:cantSplit/>
        </w:trPr>
        <w:tc>
          <w:tcPr>
            <w:tcW w:type="dxa" w:w="11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10</w:t>
            </w:r>
          </w:p>
        </w:tc>
        <w:tc>
          <w:tcPr>
            <w:tcW w:type="dxa" w:w="36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Thesis + defense</w:t>
            </w:r>
          </w:p>
        </w:tc>
        <w:tc>
          <w:tcPr>
            <w:tcW w:type="dxa" w:w="4326"/>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Submission + demo + deck</w:t>
            </w:r>
          </w:p>
        </w:tc>
      </w:tr>
    </w:tbl>
    <w:p>
      <w:r>
        <w:br w:type="page"/>
      </w:r>
    </w:p>
    <w:p>
      <w:pPr>
        <w:pStyle w:val="Heading1"/>
        <w:keepNext/>
      </w:pPr>
      <w:r>
        <w:t xml:space="preserve">8. What You Should Prepare Now</w:t>
      </w:r>
    </w:p>
    <w:p>
      <w:pPr>
        <w:pStyle w:val="Heading2"/>
        <w:keepNext/>
      </w:pPr>
      <w:r>
        <w:t xml:space="preserve">8.1 Before you write code</w:t>
      </w:r>
    </w:p>
    <w:p>
      <w:pPr>
        <w:pStyle w:val="ListParagraph"/>
        <w:numPr>
          <w:ilvl w:val="0"/>
          <w:numId w:val="2"/>
        </w:numPr>
        <w:spacing w:after="80" w:line="276"/>
      </w:pPr>
      <w:r>
        <w:t xml:space="preserve">Datasets downloaded and licences recorded (make a spreadsheet of source, licence, class counts).</w:t>
      </w:r>
    </w:p>
    <w:p>
      <w:pPr>
        <w:pStyle w:val="ListParagraph"/>
        <w:numPr>
          <w:ilvl w:val="0"/>
          <w:numId w:val="2"/>
        </w:numPr>
        <w:spacing w:after="80" w:line="276"/>
      </w:pPr>
      <w:r>
        <w:t xml:space="preserve">Accounts: MongoDB Atlas (free tier for development), an object-storage account with an EU region, an email provider for verification/reset emails, plus Apple Developer + Google Play (if publishing).</w:t>
      </w:r>
    </w:p>
    <w:p>
      <w:pPr>
        <w:pStyle w:val="ListParagraph"/>
        <w:numPr>
          <w:ilvl w:val="0"/>
          <w:numId w:val="2"/>
        </w:numPr>
        <w:spacing w:after="80" w:line="276"/>
      </w:pPr>
      <w:r>
        <w:t xml:space="preserve">A consent form, privacy policy, and disclaimer text drafted early (reuse across app + thesis).</w:t>
      </w:r>
    </w:p>
    <w:p>
      <w:pPr>
        <w:pStyle w:val="ListParagraph"/>
        <w:numPr>
          <w:ilvl w:val="0"/>
          <w:numId w:val="2"/>
        </w:numPr>
        <w:spacing w:after="80" w:line="276"/>
      </w:pPr>
      <w:r>
        <w:t xml:space="preserve">A GPU for training — Google Colab / Kaggle notebooks are free and sufficient for transfer learning.</w:t>
      </w:r>
    </w:p>
    <w:p>
      <w:pPr>
        <w:pStyle w:val="ListParagraph"/>
        <w:numPr>
          <w:ilvl w:val="0"/>
          <w:numId w:val="2"/>
        </w:numPr>
        <w:spacing w:after="80" w:line="276"/>
      </w:pPr>
      <w:r>
        <w:t xml:space="preserve">Your INCI → plain-language → score mapping started as a spreadsheet you’ll later import into the ingredients collection.</w:t>
      </w:r>
    </w:p>
    <w:p>
      <w:pPr>
        <w:pStyle w:val="Heading2"/>
        <w:keepNext/>
      </w:pPr>
      <w:r>
        <w:t xml:space="preserve">8.2 Skills to brush up</w:t>
      </w:r>
    </w:p>
    <w:p>
      <w:pPr>
        <w:pStyle w:val="ListParagraph"/>
        <w:numPr>
          <w:ilvl w:val="0"/>
          <w:numId w:val="2"/>
        </w:numPr>
        <w:spacing w:after="80" w:line="276"/>
      </w:pPr>
      <w:r>
        <w:t xml:space="preserve">Transfer learning + Grad-CAM in your chosen framework (small tutorials first).</w:t>
      </w:r>
    </w:p>
    <w:p>
      <w:pPr>
        <w:pStyle w:val="ListParagraph"/>
        <w:numPr>
          <w:ilvl w:val="0"/>
          <w:numId w:val="2"/>
        </w:numPr>
        <w:spacing w:after="80" w:line="276"/>
      </w:pPr>
      <w:r>
        <w:t xml:space="preserve">React Native camera + barcode + local notifications.</w:t>
      </w:r>
    </w:p>
    <w:p>
      <w:pPr>
        <w:pStyle w:val="ListParagraph"/>
        <w:numPr>
          <w:ilvl w:val="0"/>
          <w:numId w:val="2"/>
        </w:numPr>
        <w:spacing w:after="80" w:line="276"/>
      </w:pPr>
      <w:r>
        <w:t xml:space="preserve">FastAPI + PyMongo (async), Pydantic validation.</w:t>
      </w:r>
    </w:p>
    <w:p>
      <w:pPr>
        <w:pStyle w:val="ListParagraph"/>
        <w:numPr>
          <w:ilvl w:val="0"/>
          <w:numId w:val="2"/>
        </w:numPr>
        <w:spacing w:after="80" w:line="276"/>
      </w:pPr>
      <w:r>
        <w:t xml:space="preserve">MongoDB data modeling, indexes (compound, unique, TTL, text) and the aggregation pipeline.</w:t>
      </w:r>
    </w:p>
    <w:p>
      <w:pPr>
        <w:pStyle w:val="ListParagraph"/>
        <w:numPr>
          <w:ilvl w:val="0"/>
          <w:numId w:val="2"/>
        </w:numPr>
        <w:spacing w:after="80" w:line="276"/>
      </w:pPr>
      <w:r>
        <w:t xml:space="preserve">Authentication fundamentals: password hashing, JWT, refresh-token rotation, common web/API vulnerabilities.</w:t>
      </w:r>
    </w:p>
    <w:p>
      <w:pPr>
        <w:pStyle w:val="Heading1"/>
        <w:keepNext/>
      </w:pPr>
      <w:r>
        <w:t xml:space="preserve">9. Risks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cantSplit/>
          <w:tblHeader/>
        </w:trPr>
        <w:tc>
          <w:tcPr>
            <w:tcW w:type="dxa" w:w="2500"/>
            <w:tcBorders>
              <w:top w:val="single" w:color="B8C4CA" w:sz="4"/>
              <w:left w:val="single" w:color="B8C4CA" w:sz="4"/>
              <w:bottom w:val="single" w:color="B8C4CA" w:sz="4"/>
              <w:right w:val="single" w:color="B8C4CA" w:sz="4"/>
            </w:tcBorders>
            <w:shd w:fill="2A6B7C" w:color="auto" w:val="clear"/>
            <w:tcMar>
              <w:top w:type="dxa" w:w="70"/>
              <w:left w:type="dxa" w:w="110"/>
              <w:bottom w:type="dxa" w:w="70"/>
              <w:right w:type="dxa" w:w="110"/>
            </w:tcMar>
          </w:tcPr>
          <w:p>
            <w:pPr>
              <w:spacing w:after="40"/>
            </w:pPr>
            <w:r>
              <w:rPr>
                <w:b/>
                <w:bCs/>
                <w:color w:val="FFFFFF"/>
              </w:rPr>
              <w:t xml:space="preserve">Risk</w:t>
            </w:r>
          </w:p>
        </w:tc>
        <w:tc>
          <w:tcPr>
            <w:tcW w:type="dxa" w:w="2500"/>
            <w:tcBorders>
              <w:top w:val="single" w:color="B8C4CA" w:sz="4"/>
              <w:left w:val="single" w:color="B8C4CA" w:sz="4"/>
              <w:bottom w:val="single" w:color="B8C4CA" w:sz="4"/>
              <w:right w:val="single" w:color="B8C4CA" w:sz="4"/>
            </w:tcBorders>
            <w:shd w:fill="2A6B7C" w:color="auto" w:val="clear"/>
            <w:tcMar>
              <w:top w:type="dxa" w:w="70"/>
              <w:left w:type="dxa" w:w="110"/>
              <w:bottom w:type="dxa" w:w="70"/>
              <w:right w:type="dxa" w:w="110"/>
            </w:tcMar>
          </w:tcPr>
          <w:p>
            <w:pPr>
              <w:spacing w:after="40"/>
            </w:pPr>
            <w:r>
              <w:rPr>
                <w:b/>
                <w:bCs/>
                <w:color w:val="FFFFFF"/>
              </w:rPr>
              <w:t xml:space="preserve">Impact</w:t>
            </w:r>
          </w:p>
        </w:tc>
        <w:tc>
          <w:tcPr>
            <w:tcW w:type="dxa" w:w="4026"/>
            <w:tcBorders>
              <w:top w:val="single" w:color="B8C4CA" w:sz="4"/>
              <w:left w:val="single" w:color="B8C4CA" w:sz="4"/>
              <w:bottom w:val="single" w:color="B8C4CA" w:sz="4"/>
              <w:right w:val="single" w:color="B8C4CA" w:sz="4"/>
            </w:tcBorders>
            <w:shd w:fill="2A6B7C" w:color="auto" w:val="clear"/>
            <w:tcMar>
              <w:top w:type="dxa" w:w="70"/>
              <w:left w:type="dxa" w:w="110"/>
              <w:bottom w:type="dxa" w:w="70"/>
              <w:right w:type="dxa" w:w="110"/>
            </w:tcMar>
          </w:tcPr>
          <w:p>
            <w:pPr>
              <w:spacing w:after="40"/>
            </w:pPr>
            <w:r>
              <w:rPr>
                <w:b/>
                <w:bCs/>
                <w:color w:val="FFFFFF"/>
              </w:rPr>
              <w:t xml:space="preserve">Mitigation</w:t>
            </w:r>
          </w:p>
        </w:tc>
      </w:tr>
      <w:tr>
        <w:trPr>
          <w:cantSplit/>
        </w:trPr>
        <w:tc>
          <w:tcPr>
            <w:tcW w:type="dxa" w:w="25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Poor/biased dataset accuracy</w:t>
            </w:r>
          </w:p>
        </w:tc>
        <w:tc>
          <w:tcPr>
            <w:tcW w:type="dxa" w:w="25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Weak model, unfair across skin tones</w:t>
            </w:r>
          </w:p>
        </w:tc>
        <w:tc>
          <w:tcPr>
            <w:tcW w:type="dxa" w:w="40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Use Fitzpatrick 17K / SCIN; augmentation; report per-tone metrics; add “uncertain” class.</w:t>
            </w:r>
          </w:p>
        </w:tc>
      </w:tr>
      <w:tr>
        <w:trPr>
          <w:cantSplit/>
        </w:trPr>
        <w:tc>
          <w:tcPr>
            <w:tcW w:type="dxa" w:w="25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Scope creep</w:t>
            </w:r>
          </w:p>
        </w:tc>
        <w:tc>
          <w:tcPr>
            <w:tcW w:type="dxa" w:w="25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Miss the deadline</w:t>
            </w:r>
          </w:p>
        </w:tc>
        <w:tc>
          <w:tcPr>
            <w:tcW w:type="dxa" w:w="4026"/>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Freeze MVP; keep trends/monetization out; strict monthly deliverables.</w:t>
            </w:r>
          </w:p>
        </w:tc>
      </w:tr>
      <w:tr>
        <w:trPr>
          <w:cantSplit/>
        </w:trPr>
        <w:tc>
          <w:tcPr>
            <w:tcW w:type="dxa" w:w="25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GDPR / legal exposure</w:t>
            </w:r>
          </w:p>
        </w:tc>
        <w:tc>
          <w:tcPr>
            <w:tcW w:type="dxa" w:w="25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Can’t publish; ethics issues</w:t>
            </w:r>
          </w:p>
        </w:tc>
        <w:tc>
          <w:tcPr>
            <w:tcW w:type="dxa" w:w="40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Consent, minimization, encryption, deletion; EU hosting; strong disclaimers; not a medical device.</w:t>
            </w:r>
          </w:p>
        </w:tc>
      </w:tr>
      <w:tr>
        <w:trPr>
          <w:cantSplit/>
        </w:trPr>
        <w:tc>
          <w:tcPr>
            <w:tcW w:type="dxa" w:w="25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Ingredient data gaps</w:t>
            </w:r>
          </w:p>
        </w:tc>
        <w:tc>
          <w:tcPr>
            <w:tcW w:type="dxa" w:w="25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Scanner misses products</w:t>
            </w:r>
          </w:p>
        </w:tc>
        <w:tc>
          <w:tcPr>
            <w:tcW w:type="dxa" w:w="4026"/>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Open Beauty Facts + your own catalogue + graceful “not found” fallback.</w:t>
            </w:r>
          </w:p>
        </w:tc>
      </w:tr>
      <w:tr>
        <w:trPr>
          <w:cantSplit/>
        </w:trPr>
        <w:tc>
          <w:tcPr>
            <w:tcW w:type="dxa" w:w="25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ML infra cost/complexity</w:t>
            </w:r>
          </w:p>
        </w:tc>
        <w:tc>
          <w:tcPr>
            <w:tcW w:type="dxa" w:w="25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Blocked training</w:t>
            </w:r>
          </w:p>
        </w:tc>
        <w:tc>
          <w:tcPr>
            <w:tcW w:type="dxa" w:w="40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Free Colab/Kaggle GPUs; cloud inference before on-device.</w:t>
            </w:r>
          </w:p>
        </w:tc>
      </w:tr>
      <w:tr>
        <w:trPr>
          <w:cantSplit/>
        </w:trPr>
        <w:tc>
          <w:tcPr>
            <w:tcW w:type="dxa" w:w="25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Doing everything last-minute</w:t>
            </w:r>
          </w:p>
        </w:tc>
        <w:tc>
          <w:tcPr>
            <w:tcW w:type="dxa" w:w="25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Rushed thesis</w:t>
            </w:r>
          </w:p>
        </w:tc>
        <w:tc>
          <w:tcPr>
            <w:tcW w:type="dxa" w:w="4026"/>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Document every month; deliverable per month.</w:t>
            </w:r>
          </w:p>
        </w:tc>
      </w:tr>
      <w:tr>
        <w:trPr>
          <w:cantSplit/>
        </w:trPr>
        <w:tc>
          <w:tcPr>
            <w:tcW w:type="dxa" w:w="25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Authorization bugs (broken object-level access)</w:t>
            </w:r>
          </w:p>
        </w:tc>
        <w:tc>
          <w:tcPr>
            <w:tcW w:type="dxa" w:w="25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One user could read another’s data</w:t>
            </w:r>
          </w:p>
        </w:tc>
        <w:tc>
          <w:tcPr>
            <w:tcW w:type="dxa" w:w="40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Single owner-scoped data-access layer; user_id only from the verified token; automated cross-user tests; security review in Month 9.</w:t>
            </w:r>
          </w:p>
        </w:tc>
      </w:tr>
      <w:tr>
        <w:trPr>
          <w:cantSplit/>
        </w:trPr>
        <w:tc>
          <w:tcPr>
            <w:tcW w:type="dxa" w:w="25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Custom auth is complex and security-critical</w:t>
            </w:r>
          </w:p>
        </w:tc>
        <w:tc>
          <w:tcPr>
            <w:tcW w:type="dxa" w:w="25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Month 5 overrun or a vulnerability</w:t>
            </w:r>
          </w:p>
        </w:tc>
        <w:tc>
          <w:tcPr>
            <w:tcW w:type="dxa" w:w="4026"/>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Use vetted libraries only (no custom crypto); prototype in Month 2; follow established guidance; fallback: swap in a managed identity provider behind the same interface.</w:t>
            </w:r>
          </w:p>
        </w:tc>
      </w:tr>
      <w:tr>
        <w:trPr>
          <w:cantSplit/>
        </w:trPr>
        <w:tc>
          <w:tcPr>
            <w:tcW w:type="dxa" w:w="25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Free-tier database limits and backups</w:t>
            </w:r>
          </w:p>
        </w:tc>
        <w:tc>
          <w:tcPr>
            <w:tcW w:type="dxa" w:w="25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Data loss or throttling during beta</w:t>
            </w:r>
          </w:p>
        </w:tc>
        <w:tc>
          <w:tcPr>
            <w:tcW w:type="dxa" w:w="40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Scheduled encrypted mongodump or a paid Atlas tier for the beta; test restores; check current tier limits.</w:t>
            </w:r>
          </w:p>
        </w:tc>
      </w:tr>
      <w:tr>
        <w:trPr>
          <w:cantSplit/>
        </w:trPr>
        <w:tc>
          <w:tcPr>
            <w:tcW w:type="dxa" w:w="25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Flexible schema drift</w:t>
            </w:r>
          </w:p>
        </w:tc>
        <w:tc>
          <w:tcPr>
            <w:tcW w:type="dxa" w:w="25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Inconsistent documents, hard-to-debug errors</w:t>
            </w:r>
          </w:p>
        </w:tc>
        <w:tc>
          <w:tcPr>
            <w:tcW w:type="dxa" w:w="4026"/>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JSON Schema validation, Pydantic models, schema_version field, migration scripts.</w:t>
            </w:r>
          </w:p>
        </w:tc>
      </w:tr>
    </w:tbl>
    <w:p>
      <w:pPr>
        <w:spacing w:after="60"/>
      </w:pPr>
    </w:p>
    <w:p>
      <w:pPr>
        <w:pStyle w:val="Heading1"/>
        <w:keepNext/>
      </w:pPr>
      <w:r>
        <w:t xml:space="preserve">10. Suggested Thesis Document Structure</w:t>
      </w:r>
    </w:p>
    <w:p>
      <w:pPr>
        <w:pStyle w:val="ListParagraph"/>
        <w:numPr>
          <w:ilvl w:val="0"/>
          <w:numId w:val="3"/>
        </w:numPr>
        <w:spacing w:after="80" w:line="276"/>
      </w:pPr>
      <w:r>
        <w:t xml:space="preserve"/>
      </w:r>
      <w:r>
        <w:rPr>
          <w:b/>
          <w:bCs/>
        </w:rPr>
        <w:t xml:space="preserve">Introduction</w:t>
      </w:r>
      <w:r>
        <w:t xml:space="preserve"> — motivation, problem, objectives, contributions.</w:t>
      </w:r>
    </w:p>
    <w:p>
      <w:pPr>
        <w:pStyle w:val="ListParagraph"/>
        <w:numPr>
          <w:ilvl w:val="0"/>
          <w:numId w:val="3"/>
        </w:numPr>
        <w:spacing w:after="80" w:line="276"/>
      </w:pPr>
      <w:r>
        <w:t xml:space="preserve"/>
      </w:r>
      <w:r>
        <w:rPr>
          <w:b/>
          <w:bCs/>
        </w:rPr>
        <w:t xml:space="preserve">Background &amp; related work</w:t>
      </w:r>
      <w:r>
        <w:t xml:space="preserve"> — skin-analysis ML, ingredient databases, existing apps.</w:t>
      </w:r>
    </w:p>
    <w:p>
      <w:pPr>
        <w:pStyle w:val="ListParagraph"/>
        <w:numPr>
          <w:ilvl w:val="0"/>
          <w:numId w:val="3"/>
        </w:numPr>
        <w:spacing w:after="80" w:line="276"/>
      </w:pPr>
      <w:r>
        <w:t xml:space="preserve"/>
      </w:r>
      <w:r>
        <w:rPr>
          <w:b/>
          <w:bCs/>
        </w:rPr>
        <w:t xml:space="preserve">Requirements</w:t>
      </w:r>
      <w:r>
        <w:t xml:space="preserve"> — functional and non-functional (security, privacy, performance).</w:t>
      </w:r>
    </w:p>
    <w:p>
      <w:pPr>
        <w:pStyle w:val="ListParagraph"/>
        <w:numPr>
          <w:ilvl w:val="0"/>
          <w:numId w:val="3"/>
        </w:numPr>
        <w:spacing w:after="80" w:line="276"/>
      </w:pPr>
      <w:r>
        <w:t xml:space="preserve"/>
      </w:r>
      <w:r>
        <w:rPr>
          <w:b/>
          <w:bCs/>
        </w:rPr>
        <w:t xml:space="preserve">System design &amp; architecture</w:t>
      </w:r>
      <w:r>
        <w:t xml:space="preserve"> — diagrams, MongoDB data model and the reasoning behind embedding vs. referencing, API design, justification of MongoDB for this domain and its trade-offs.</w:t>
      </w:r>
    </w:p>
    <w:p>
      <w:pPr>
        <w:pStyle w:val="ListParagraph"/>
        <w:numPr>
          <w:ilvl w:val="0"/>
          <w:numId w:val="3"/>
        </w:numPr>
        <w:spacing w:after="80" w:line="276"/>
      </w:pPr>
      <w:r>
        <w:t xml:space="preserve"/>
      </w:r>
      <w:r>
        <w:rPr>
          <w:b/>
          <w:bCs/>
        </w:rPr>
        <w:t xml:space="preserve">AI/ML methodology</w:t>
      </w:r>
      <w:r>
        <w:t xml:space="preserve"> — data, model, multimodal fusion, explainability, evaluation.</w:t>
      </w:r>
    </w:p>
    <w:p>
      <w:pPr>
        <w:pStyle w:val="ListParagraph"/>
        <w:numPr>
          <w:ilvl w:val="0"/>
          <w:numId w:val="3"/>
        </w:numPr>
        <w:spacing w:after="80" w:line="276"/>
      </w:pPr>
      <w:r>
        <w:t xml:space="preserve"/>
      </w:r>
      <w:r>
        <w:rPr>
          <w:b/>
          <w:bCs/>
        </w:rPr>
        <w:t xml:space="preserve">Implementation</w:t>
      </w:r>
      <w:r>
        <w:t xml:space="preserve"> — frontend, backend, ML service, ingredient engine.</w:t>
      </w:r>
    </w:p>
    <w:p>
      <w:pPr>
        <w:pStyle w:val="ListParagraph"/>
        <w:numPr>
          <w:ilvl w:val="0"/>
          <w:numId w:val="3"/>
        </w:numPr>
        <w:spacing w:after="80" w:line="276"/>
      </w:pPr>
      <w:r>
        <w:t xml:space="preserve"/>
      </w:r>
      <w:r>
        <w:rPr>
          <w:b/>
          <w:bCs/>
        </w:rPr>
        <w:t xml:space="preserve">Security &amp; GDPR</w:t>
      </w:r>
      <w:r>
        <w:t xml:space="preserve"> — threat model, authentication design, per-user data isolation, controls, compliance.</w:t>
      </w:r>
    </w:p>
    <w:p>
      <w:pPr>
        <w:pStyle w:val="ListParagraph"/>
        <w:numPr>
          <w:ilvl w:val="0"/>
          <w:numId w:val="3"/>
        </w:numPr>
        <w:spacing w:after="80" w:line="276"/>
      </w:pPr>
      <w:r>
        <w:t xml:space="preserve"/>
      </w:r>
      <w:r>
        <w:rPr>
          <w:b/>
          <w:bCs/>
        </w:rPr>
        <w:t xml:space="preserve">Testing &amp; evaluation</w:t>
      </w:r>
      <w:r>
        <w:t xml:space="preserve"> — tests, model metrics, user feedback.</w:t>
      </w:r>
    </w:p>
    <w:p>
      <w:pPr>
        <w:pStyle w:val="ListParagraph"/>
        <w:numPr>
          <w:ilvl w:val="0"/>
          <w:numId w:val="3"/>
        </w:numPr>
        <w:spacing w:after="80" w:line="276"/>
      </w:pPr>
      <w:r>
        <w:t xml:space="preserve"/>
      </w:r>
      <w:r>
        <w:rPr>
          <w:b/>
          <w:bCs/>
        </w:rPr>
        <w:t xml:space="preserve">Conclusions &amp; future work</w:t>
      </w:r>
      <w:r>
        <w:t xml:space="preserve"> — including the trends/monetization roadmap.</w:t>
      </w:r>
    </w:p>
    <w:p>
      <w:pPr>
        <w:pStyle w:val="ListParagraph"/>
        <w:numPr>
          <w:ilvl w:val="0"/>
          <w:numId w:val="3"/>
        </w:numPr>
        <w:spacing w:after="80" w:line="276"/>
      </w:pPr>
      <w:r>
        <w:t xml:space="preserve"/>
      </w:r>
      <w:r>
        <w:rPr>
          <w:b/>
          <w:bCs/>
        </w:rPr>
        <w:t xml:space="preserve">References &amp; appendices</w:t>
      </w:r>
      <w:r>
        <w:t xml:space="preserve"> — data model and indexes, API docs, model card, consent/privacy texts.</w:t>
      </w:r>
    </w:p>
    <w:p>
      <w:pPr>
        <w:pBdr>
          <w:left w:val="single" w:color="2A6B7C" w:sz="24" w:space="8"/>
        </w:pBdr>
        <w:shd w:fill="EEF5F7" w:color="auto" w:val="clear"/>
        <w:spacing w:after="160" w:before="80" w:line="276"/>
        <w:ind w:left="200" w:right="100"/>
      </w:pPr>
      <w:r>
        <w:t xml:space="preserve"/>
      </w:r>
      <w:r>
        <w:rPr>
          <w:b/>
          <w:bCs/>
        </w:rPr>
        <w:t xml:space="preserve">Tip:</w:t>
      </w:r>
      <w:r>
        <w:t xml:space="preserve"> keep a “thesis journal” — a running log of decisions and why you made them (including the decision to use MongoDB and build auth yourself). It makes writing each chapter dramatically faster and gives you great answers at defense.</w:t>
      </w:r>
    </w:p>
    <w:p>
      <w:r>
        <w:br w:type="page"/>
      </w:r>
    </w:p>
    <w:p>
      <w:pPr>
        <w:pStyle w:val="Heading1"/>
        <w:keepNext/>
      </w:pPr>
      <w:r>
        <w:t xml:space="preserve">Appendix: 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226"/>
      </w:tblGrid>
      <w:tr>
        <w:trPr>
          <w:cantSplit/>
          <w:tblHeader/>
        </w:trPr>
        <w:tc>
          <w:tcPr>
            <w:tcW w:type="dxa" w:w="1100"/>
            <w:tcBorders>
              <w:top w:val="single" w:color="B8C4CA" w:sz="4"/>
              <w:left w:val="single" w:color="B8C4CA" w:sz="4"/>
              <w:bottom w:val="single" w:color="B8C4CA" w:sz="4"/>
              <w:right w:val="single" w:color="B8C4CA" w:sz="4"/>
            </w:tcBorders>
            <w:shd w:fill="2A6B7C" w:color="auto" w:val="clear"/>
            <w:tcMar>
              <w:top w:type="dxa" w:w="70"/>
              <w:left w:type="dxa" w:w="110"/>
              <w:bottom w:type="dxa" w:w="70"/>
              <w:right w:type="dxa" w:w="110"/>
            </w:tcMar>
          </w:tcPr>
          <w:p>
            <w:pPr>
              <w:spacing w:after="40"/>
            </w:pPr>
            <w:r>
              <w:rPr>
                <w:b/>
                <w:bCs/>
                <w:color w:val="FFFFFF"/>
              </w:rPr>
              <w:t xml:space="preserve">Version</w:t>
            </w:r>
          </w:p>
        </w:tc>
        <w:tc>
          <w:tcPr>
            <w:tcW w:type="dxa" w:w="1700"/>
            <w:tcBorders>
              <w:top w:val="single" w:color="B8C4CA" w:sz="4"/>
              <w:left w:val="single" w:color="B8C4CA" w:sz="4"/>
              <w:bottom w:val="single" w:color="B8C4CA" w:sz="4"/>
              <w:right w:val="single" w:color="B8C4CA" w:sz="4"/>
            </w:tcBorders>
            <w:shd w:fill="2A6B7C" w:color="auto" w:val="clear"/>
            <w:tcMar>
              <w:top w:type="dxa" w:w="70"/>
              <w:left w:type="dxa" w:w="110"/>
              <w:bottom w:type="dxa" w:w="70"/>
              <w:right w:type="dxa" w:w="110"/>
            </w:tcMar>
          </w:tcPr>
          <w:p>
            <w:pPr>
              <w:spacing w:after="40"/>
            </w:pPr>
            <w:r>
              <w:rPr>
                <w:b/>
                <w:bCs/>
                <w:color w:val="FFFFFF"/>
              </w:rPr>
              <w:t xml:space="preserve">Date</w:t>
            </w:r>
          </w:p>
        </w:tc>
        <w:tc>
          <w:tcPr>
            <w:tcW w:type="dxa" w:w="6226"/>
            <w:tcBorders>
              <w:top w:val="single" w:color="B8C4CA" w:sz="4"/>
              <w:left w:val="single" w:color="B8C4CA" w:sz="4"/>
              <w:bottom w:val="single" w:color="B8C4CA" w:sz="4"/>
              <w:right w:val="single" w:color="B8C4CA" w:sz="4"/>
            </w:tcBorders>
            <w:shd w:fill="2A6B7C" w:color="auto" w:val="clear"/>
            <w:tcMar>
              <w:top w:type="dxa" w:w="70"/>
              <w:left w:type="dxa" w:w="110"/>
              <w:bottom w:type="dxa" w:w="70"/>
              <w:right w:type="dxa" w:w="110"/>
            </w:tcMar>
          </w:tcPr>
          <w:p>
            <w:pPr>
              <w:spacing w:after="40"/>
            </w:pPr>
            <w:r>
              <w:rPr>
                <w:b/>
                <w:bCs/>
                <w:color w:val="FFFFFF"/>
              </w:rPr>
              <w:t xml:space="preserve">Changes</w:t>
            </w:r>
          </w:p>
        </w:tc>
      </w:tr>
      <w:tr>
        <w:trPr>
          <w:cantSplit/>
        </w:trPr>
        <w:tc>
          <w:tcPr>
            <w:tcW w:type="dxa" w:w="11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1.0</w:t>
            </w:r>
          </w:p>
        </w:tc>
        <w:tc>
          <w:tcPr>
            <w:tcW w:type="dxa" w:w="1700"/>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Initial release</w:t>
            </w:r>
          </w:p>
        </w:tc>
        <w:tc>
          <w:tcPr>
            <w:tcW w:type="dxa" w:w="6226"/>
            <w:tcBorders>
              <w:top w:val="single" w:color="B8C4CA" w:sz="4"/>
              <w:left w:val="single" w:color="B8C4CA" w:sz="4"/>
              <w:bottom w:val="single" w:color="B8C4CA" w:sz="4"/>
              <w:right w:val="single" w:color="B8C4CA" w:sz="4"/>
            </w:tcBorders>
            <w:tcMar>
              <w:top w:type="dxa" w:w="70"/>
              <w:left w:type="dxa" w:w="110"/>
              <w:bottom w:type="dxa" w:w="70"/>
              <w:right w:type="dxa" w:w="110"/>
            </w:tcMar>
          </w:tcPr>
          <w:p>
            <w:pPr>
              <w:spacing w:after="40"/>
            </w:pPr>
            <w:r>
              <w:t xml:space="preserve">First complete plan. Data layer: PostgreSQL via Supabase (managed auth, encrypted storage, Row-Level Security).</w:t>
            </w:r>
          </w:p>
        </w:tc>
      </w:tr>
      <w:tr>
        <w:trPr>
          <w:cantSplit/>
        </w:trPr>
        <w:tc>
          <w:tcPr>
            <w:tcW w:type="dxa" w:w="11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2.0</w:t>
            </w:r>
          </w:p>
        </w:tc>
        <w:tc>
          <w:tcPr>
            <w:tcW w:type="dxa" w:w="1700"/>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October 2026</w:t>
            </w:r>
          </w:p>
        </w:tc>
        <w:tc>
          <w:tcPr>
            <w:tcW w:type="dxa" w:w="6226"/>
            <w:tcBorders>
              <w:top w:val="single" w:color="B8C4CA" w:sz="4"/>
              <w:left w:val="single" w:color="B8C4CA" w:sz="4"/>
              <w:bottom w:val="single" w:color="B8C4CA" w:sz="4"/>
              <w:right w:val="single" w:color="B8C4CA" w:sz="4"/>
            </w:tcBorders>
            <w:shd w:fill="D9E7EC" w:color="auto" w:val="clear"/>
            <w:tcMar>
              <w:top w:type="dxa" w:w="70"/>
              <w:left w:type="dxa" w:w="110"/>
              <w:bottom w:type="dxa" w:w="70"/>
              <w:right w:type="dxa" w:w="110"/>
            </w:tcMar>
          </w:tcPr>
          <w:p>
            <w:pPr>
              <w:spacing w:after="40"/>
            </w:pPr>
            <w:r>
              <w:t xml:space="preserve">Data layer changed to MongoDB Atlas.</w:t>
            </w:r>
          </w:p>
          <w:p>
            <w:pPr>
              <w:spacing w:after="40"/>
            </w:pPr>
            <w:r>
              <w:t xml:space="preserve">Authentication moved to custom FastAPI auth (Argon2id, JWT, rotating refresh tokens).</w:t>
            </w:r>
          </w:p>
          <w:p>
            <w:pPr>
              <w:spacing w:after="40"/>
            </w:pPr>
            <w:r>
              <w:t xml:space="preserve">Per-user isolation moved from Row-Level Security to an owner-scoped data-access layer.</w:t>
            </w:r>
          </w:p>
          <w:p>
            <w:pPr>
              <w:spacing w:after="40"/>
            </w:pPr>
            <w:r>
              <w:t xml:space="preserve">Photo storage moved to encrypted EU object storage.</w:t>
            </w:r>
          </w:p>
          <w:p>
            <w:pPr>
              <w:spacing w:after="40"/>
            </w:pPr>
            <w:r>
              <w:t xml:space="preserve">Added MongoDB data model (section 6.2), updated security controls, Month 2/5/9 tasks and risks.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AI-Assisted Skincare App — Bachelor Thesis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2A6B7C"/>
      <w:sz w:val="34"/>
      <w:szCs w:val="34"/>
    </w:rPr>
  </w:style>
  <w:style w:type="paragraph" w:styleId="Heading2">
    <w:name w:val="Heading 2"/>
    <w:basedOn w:val="Normal"/>
    <w:next w:val="Normal"/>
    <w:qFormat/>
    <w:pPr>
      <w:spacing w:after="100" w:before="220"/>
      <w:outlineLvl w:val="1"/>
    </w:pPr>
    <w:rPr>
      <w:rFonts w:ascii="Calibri" w:cs="Calibri" w:eastAsia="Calibri" w:hAnsi="Calibri"/>
      <w:b/>
      <w:bCs/>
      <w:color w:val="1F2A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Skincare App — Bachelor Thesis Plan (MongoDB)</dc:title>
  <dc:creator>Daria Giotina</dc:creator>
  <cp:lastModifiedBy>Un-named</cp:lastModifiedBy>
  <cp:revision>1</cp:revision>
  <dcterms:created xsi:type="dcterms:W3CDTF">2026-10-07T07:25:36.903Z</dcterms:created>
  <dcterms:modified xsi:type="dcterms:W3CDTF">2026-10-07T07:25:36.904Z</dcterms:modified>
</cp:coreProperties>
</file>

<file path=docProps/custom.xml><?xml version="1.0" encoding="utf-8"?>
<Properties xmlns="http://schemas.openxmlformats.org/officeDocument/2006/custom-properties" xmlns:vt="http://schemas.openxmlformats.org/officeDocument/2006/docPropsVTypes"/>
</file>