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22A4B3" w14:textId="77777777" w:rsidR="00455DEF" w:rsidRDefault="004B2CC7">
      <w:pPr>
        <w:spacing w:after="0" w:line="276" w:lineRule="auto"/>
        <w:jc w:val="center"/>
      </w:pPr>
      <w:r>
        <w:rPr>
          <w:b/>
          <w:sz w:val="32"/>
        </w:rPr>
        <w:t>UNIVERSITATEA DIN CRAIOVA</w:t>
      </w:r>
    </w:p>
    <w:p w14:paraId="6C151C00" w14:textId="77777777" w:rsidR="00455DEF" w:rsidRDefault="004B2CC7">
      <w:pPr>
        <w:spacing w:before="80" w:after="0" w:line="276" w:lineRule="auto"/>
        <w:jc w:val="center"/>
      </w:pPr>
      <w:r>
        <w:rPr>
          <w:b/>
          <w:sz w:val="26"/>
        </w:rPr>
        <w:t>FACULTATEA DE AUTOMATICĂ, CALCULATOARE ȘI ELECTRONICĂ</w:t>
      </w:r>
    </w:p>
    <w:p w14:paraId="00E015F4" w14:textId="77777777" w:rsidR="00455DEF" w:rsidRDefault="004B2CC7">
      <w:pPr>
        <w:spacing w:before="80" w:after="0" w:line="276" w:lineRule="auto"/>
        <w:jc w:val="center"/>
      </w:pPr>
      <w:r>
        <w:rPr>
          <w:sz w:val="26"/>
        </w:rPr>
        <w:t>Specializarea: Calculatoare</w:t>
      </w:r>
    </w:p>
    <w:p w14:paraId="2FB6DF20" w14:textId="77777777" w:rsidR="00455DEF" w:rsidRDefault="004B2CC7">
      <w:pPr>
        <w:spacing w:before="2600" w:after="600" w:line="276" w:lineRule="auto"/>
        <w:jc w:val="center"/>
      </w:pPr>
      <w:r>
        <w:rPr>
          <w:b/>
          <w:sz w:val="44"/>
        </w:rPr>
        <w:t>LUCRARE DE LICENȚĂ</w:t>
      </w:r>
    </w:p>
    <w:p w14:paraId="159A8BEC" w14:textId="77777777" w:rsidR="00455DEF" w:rsidRDefault="004B2CC7">
      <w:pPr>
        <w:spacing w:after="0" w:line="276" w:lineRule="auto"/>
        <w:jc w:val="center"/>
      </w:pPr>
      <w:r>
        <w:rPr>
          <w:b/>
          <w:sz w:val="40"/>
        </w:rPr>
        <w:t>Companion pentru îngrijirea pielii asistat de inteligență artificială</w:t>
      </w:r>
    </w:p>
    <w:p w14:paraId="64F68BAD" w14:textId="77777777" w:rsidR="00455DEF" w:rsidRDefault="00455DEF">
      <w:pPr>
        <w:spacing w:before="3000" w:after="0" w:line="276" w:lineRule="auto"/>
        <w:jc w:val="center"/>
      </w:pPr>
    </w:p>
    <w:tbl>
      <w:tblPr>
        <w:tblW w:w="0" w:type="auto"/>
        <w:jc w:val="center"/>
        <w:tblLayout w:type="fixed"/>
        <w:tblLook w:val="04A0" w:firstRow="1" w:lastRow="0" w:firstColumn="1" w:lastColumn="0" w:noHBand="0" w:noVBand="1"/>
      </w:tblPr>
      <w:tblGrid>
        <w:gridCol w:w="4535"/>
        <w:gridCol w:w="4535"/>
      </w:tblGrid>
      <w:tr w:rsidR="00455DEF" w14:paraId="446A270E" w14:textId="77777777">
        <w:trPr>
          <w:jc w:val="center"/>
        </w:trPr>
        <w:tc>
          <w:tcPr>
            <w:tcW w:w="4535" w:type="dxa"/>
          </w:tcPr>
          <w:p w14:paraId="6159511D" w14:textId="77777777" w:rsidR="00455DEF" w:rsidRDefault="004B2CC7">
            <w:pPr>
              <w:jc w:val="left"/>
            </w:pPr>
            <w:r>
              <w:rPr>
                <w:i/>
              </w:rPr>
              <w:t>Coordonator științific:</w:t>
            </w:r>
          </w:p>
          <w:p w14:paraId="3A899EDA" w14:textId="77777777" w:rsidR="00455DEF" w:rsidRDefault="004B2CC7">
            <w:pPr>
              <w:jc w:val="left"/>
            </w:pPr>
            <w:r>
              <w:rPr>
                <w:b/>
              </w:rPr>
              <w:t>Stefan Popescu</w:t>
            </w:r>
          </w:p>
        </w:tc>
        <w:tc>
          <w:tcPr>
            <w:tcW w:w="4535" w:type="dxa"/>
          </w:tcPr>
          <w:p w14:paraId="4C9FD874" w14:textId="77777777" w:rsidR="00455DEF" w:rsidRDefault="004B2CC7">
            <w:pPr>
              <w:jc w:val="right"/>
            </w:pPr>
            <w:r>
              <w:rPr>
                <w:i/>
              </w:rPr>
              <w:t>Absolvent:</w:t>
            </w:r>
          </w:p>
          <w:p w14:paraId="2B3FAA04" w14:textId="77777777" w:rsidR="00455DEF" w:rsidRDefault="004B2CC7">
            <w:pPr>
              <w:jc w:val="right"/>
            </w:pPr>
            <w:r>
              <w:rPr>
                <w:b/>
              </w:rPr>
              <w:t>Daria Giotina</w:t>
            </w:r>
          </w:p>
        </w:tc>
      </w:tr>
    </w:tbl>
    <w:p w14:paraId="3769287E" w14:textId="77777777" w:rsidR="00455DEF" w:rsidRDefault="004B2CC7">
      <w:pPr>
        <w:spacing w:before="3000" w:after="0" w:line="276" w:lineRule="auto"/>
        <w:jc w:val="center"/>
      </w:pPr>
      <w:r>
        <w:rPr>
          <w:b/>
          <w:sz w:val="26"/>
        </w:rPr>
        <w:t>Craiova, 2027</w:t>
      </w:r>
    </w:p>
    <w:p w14:paraId="58432C89" w14:textId="77777777" w:rsidR="00455DEF" w:rsidRDefault="004B2CC7">
      <w:pPr>
        <w:pStyle w:val="FrontHeading"/>
      </w:pPr>
      <w:r>
        <w:lastRenderedPageBreak/>
        <w:t>Declarație de autenticitate</w:t>
      </w:r>
    </w:p>
    <w:p w14:paraId="2410578B" w14:textId="77777777" w:rsidR="00455DEF" w:rsidRDefault="004B2CC7">
      <w:pPr>
        <w:ind w:firstLine="709"/>
      </w:pPr>
      <w:r>
        <w:t>Subsemnata Daria Giotina, absolventă a Facultății de Automatică, Calculatoare și Electronică din cadrul Universității din Craiova, specializarea Calculatoare, declar pe propria răspundere că lucrarea de licență cu titlul „Companion pentru îngrijirea pielii asistat de inteligență artificială” este rezultatul activității mele proprii, că sursele bibliografice folosite sunt citate corespunzător și că lucrarea nu a mai fost prezentată în fața altei comisii de examen.</w:t>
      </w:r>
    </w:p>
    <w:p w14:paraId="21FB25D2" w14:textId="77777777" w:rsidR="00455DEF" w:rsidRDefault="004B2CC7">
      <w:pPr>
        <w:spacing w:before="720"/>
      </w:pPr>
      <w:r>
        <w:t>Data: ____________________</w:t>
      </w:r>
      <w:r>
        <w:tab/>
      </w:r>
      <w:r>
        <w:tab/>
      </w:r>
      <w:r>
        <w:tab/>
        <w:t>Semnătura: ____________________</w:t>
      </w:r>
    </w:p>
    <w:p w14:paraId="3AE6B737" w14:textId="77777777" w:rsidR="00455DEF" w:rsidRDefault="00455DEF">
      <w:pPr>
        <w:sectPr w:rsidR="00455DEF">
          <w:headerReference w:type="default" r:id="rId8"/>
          <w:footerReference w:type="default" r:id="rId9"/>
          <w:pgSz w:w="11906" w:h="16838"/>
          <w:pgMar w:top="1417" w:right="1134" w:bottom="1417" w:left="1701" w:header="709" w:footer="709" w:gutter="0"/>
          <w:cols w:space="720"/>
          <w:docGrid w:linePitch="360"/>
        </w:sectPr>
      </w:pPr>
    </w:p>
    <w:p w14:paraId="400F8F39" w14:textId="77777777" w:rsidR="00455DEF" w:rsidRDefault="004B2CC7">
      <w:pPr>
        <w:pStyle w:val="FrontHeading"/>
      </w:pPr>
      <w:r>
        <w:lastRenderedPageBreak/>
        <w:t>Rezumat</w:t>
      </w:r>
    </w:p>
    <w:p w14:paraId="2FF65A2B" w14:textId="77777777" w:rsidR="00455DEF" w:rsidRDefault="004B2CC7">
      <w:r>
        <w:rPr>
          <w:highlight w:val="yellow"/>
        </w:rPr>
        <w:t>[De redactat la finalizarea lucrării.]</w:t>
      </w:r>
    </w:p>
    <w:p w14:paraId="18EE0302" w14:textId="77777777" w:rsidR="00455DEF" w:rsidRDefault="004B2CC7">
      <w:r>
        <w:rPr>
          <w:i/>
        </w:rPr>
        <w:t>Cuvinte-cheie:</w:t>
      </w:r>
      <w:r>
        <w:t xml:space="preserve"> învățare automată, clasificarea problemelor pielii, fuziune multimodală, valori lipsă, echitate, tonuri de piele, aplicație mobilă.</w:t>
      </w:r>
    </w:p>
    <w:p w14:paraId="7DF61FF7" w14:textId="77777777" w:rsidR="00455DEF" w:rsidRDefault="004B2CC7">
      <w:pPr>
        <w:pStyle w:val="FrontHeading"/>
      </w:pPr>
      <w:r>
        <w:lastRenderedPageBreak/>
        <w:t>Abstract</w:t>
      </w:r>
    </w:p>
    <w:p w14:paraId="6635486E" w14:textId="77777777" w:rsidR="00455DEF" w:rsidRDefault="004B2CC7">
      <w:r>
        <w:rPr>
          <w:highlight w:val="yellow"/>
        </w:rPr>
        <w:t>[To be written when the thesis is complete.]</w:t>
      </w:r>
    </w:p>
    <w:p w14:paraId="25288DFD" w14:textId="77777777" w:rsidR="00455DEF" w:rsidRDefault="004B2CC7">
      <w:r>
        <w:rPr>
          <w:i/>
        </w:rPr>
        <w:t>Keywords:</w:t>
      </w:r>
      <w:r>
        <w:t xml:space="preserve"> machine learning, skin-concern classification, multimodal fusion, missing data, fairness, skin tone, mobile application.</w:t>
      </w:r>
    </w:p>
    <w:p w14:paraId="1FDBD736" w14:textId="77777777" w:rsidR="00455DEF" w:rsidRDefault="004B2CC7">
      <w:pPr>
        <w:pStyle w:val="FrontHeading"/>
      </w:pPr>
      <w:r>
        <w:lastRenderedPageBreak/>
        <w:t>Cuprins</w:t>
      </w:r>
    </w:p>
    <w:p w14:paraId="4CCCA29B" w14:textId="06D62B25" w:rsidR="00596C75" w:rsidRDefault="004B2CC7">
      <w:pPr>
        <w:pStyle w:val="TOC1"/>
        <w:tabs>
          <w:tab w:val="right" w:leader="dot" w:pos="9061"/>
        </w:tabs>
        <w:rPr>
          <w:rFonts w:asciiTheme="minorHAnsi" w:eastAsiaTheme="minorEastAsia" w:hAnsiTheme="minorHAnsi" w:cstheme="minorBidi"/>
          <w:noProof/>
          <w:color w:val="auto"/>
          <w:kern w:val="2"/>
          <w:szCs w:val="24"/>
          <w:lang w:val="en-US" w:eastAsia="en-US"/>
          <w14:ligatures w14:val="standardContextual"/>
        </w:rPr>
      </w:pPr>
      <w:r>
        <w:rPr>
          <w:b/>
        </w:rPr>
        <w:fldChar w:fldCharType="begin"/>
      </w:r>
      <w:r>
        <w:instrText xml:space="preserve"> TOC \o "1-3" \h \z \u </w:instrText>
      </w:r>
      <w:r>
        <w:rPr>
          <w:b/>
        </w:rPr>
        <w:fldChar w:fldCharType="separate"/>
      </w:r>
      <w:hyperlink w:anchor="_Toc243938989" w:history="1">
        <w:r w:rsidR="00596C75" w:rsidRPr="00254C4D">
          <w:rPr>
            <w:rStyle w:val="Hyperlink"/>
            <w:noProof/>
          </w:rPr>
          <w:t>Capitolul 1. Introducere</w:t>
        </w:r>
        <w:r w:rsidR="00596C75">
          <w:rPr>
            <w:noProof/>
            <w:webHidden/>
          </w:rPr>
          <w:tab/>
        </w:r>
        <w:r w:rsidR="00596C75">
          <w:rPr>
            <w:noProof/>
            <w:webHidden/>
          </w:rPr>
          <w:fldChar w:fldCharType="begin"/>
        </w:r>
        <w:r w:rsidR="00596C75">
          <w:rPr>
            <w:noProof/>
            <w:webHidden/>
          </w:rPr>
          <w:instrText xml:space="preserve"> PAGEREF _Toc243938989 \h </w:instrText>
        </w:r>
        <w:r w:rsidR="00596C75">
          <w:rPr>
            <w:noProof/>
            <w:webHidden/>
          </w:rPr>
        </w:r>
        <w:r w:rsidR="00596C75">
          <w:rPr>
            <w:noProof/>
            <w:webHidden/>
          </w:rPr>
          <w:fldChar w:fldCharType="separate"/>
        </w:r>
        <w:r w:rsidR="00596C75">
          <w:rPr>
            <w:noProof/>
            <w:webHidden/>
          </w:rPr>
          <w:t>1</w:t>
        </w:r>
        <w:r w:rsidR="00596C75">
          <w:rPr>
            <w:noProof/>
            <w:webHidden/>
          </w:rPr>
          <w:fldChar w:fldCharType="end"/>
        </w:r>
      </w:hyperlink>
    </w:p>
    <w:p w14:paraId="6186F7D0" w14:textId="375E4CDF" w:rsidR="00596C75" w:rsidRDefault="00596C75">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8990" w:history="1">
        <w:r w:rsidRPr="00254C4D">
          <w:rPr>
            <w:rStyle w:val="Hyperlink"/>
            <w:noProof/>
          </w:rPr>
          <w:t>1.1 Motivație</w:t>
        </w:r>
        <w:r>
          <w:rPr>
            <w:noProof/>
            <w:webHidden/>
          </w:rPr>
          <w:tab/>
        </w:r>
        <w:r>
          <w:rPr>
            <w:noProof/>
            <w:webHidden/>
          </w:rPr>
          <w:fldChar w:fldCharType="begin"/>
        </w:r>
        <w:r>
          <w:rPr>
            <w:noProof/>
            <w:webHidden/>
          </w:rPr>
          <w:instrText xml:space="preserve"> PAGEREF _Toc243938990 \h </w:instrText>
        </w:r>
        <w:r>
          <w:rPr>
            <w:noProof/>
            <w:webHidden/>
          </w:rPr>
        </w:r>
        <w:r>
          <w:rPr>
            <w:noProof/>
            <w:webHidden/>
          </w:rPr>
          <w:fldChar w:fldCharType="separate"/>
        </w:r>
        <w:r>
          <w:rPr>
            <w:noProof/>
            <w:webHidden/>
          </w:rPr>
          <w:t>1</w:t>
        </w:r>
        <w:r>
          <w:rPr>
            <w:noProof/>
            <w:webHidden/>
          </w:rPr>
          <w:fldChar w:fldCharType="end"/>
        </w:r>
      </w:hyperlink>
    </w:p>
    <w:p w14:paraId="11DDC8CC" w14:textId="2273B14E" w:rsidR="00596C75" w:rsidRDefault="00596C75">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8991" w:history="1">
        <w:r w:rsidRPr="00254C4D">
          <w:rPr>
            <w:rStyle w:val="Hyperlink"/>
            <w:noProof/>
          </w:rPr>
          <w:t>1.2 Formularea problemei</w:t>
        </w:r>
        <w:r>
          <w:rPr>
            <w:noProof/>
            <w:webHidden/>
          </w:rPr>
          <w:tab/>
        </w:r>
        <w:r>
          <w:rPr>
            <w:noProof/>
            <w:webHidden/>
          </w:rPr>
          <w:fldChar w:fldCharType="begin"/>
        </w:r>
        <w:r>
          <w:rPr>
            <w:noProof/>
            <w:webHidden/>
          </w:rPr>
          <w:instrText xml:space="preserve"> PAGEREF _Toc243938991 \h </w:instrText>
        </w:r>
        <w:r>
          <w:rPr>
            <w:noProof/>
            <w:webHidden/>
          </w:rPr>
        </w:r>
        <w:r>
          <w:rPr>
            <w:noProof/>
            <w:webHidden/>
          </w:rPr>
          <w:fldChar w:fldCharType="separate"/>
        </w:r>
        <w:r>
          <w:rPr>
            <w:noProof/>
            <w:webHidden/>
          </w:rPr>
          <w:t>1</w:t>
        </w:r>
        <w:r>
          <w:rPr>
            <w:noProof/>
            <w:webHidden/>
          </w:rPr>
          <w:fldChar w:fldCharType="end"/>
        </w:r>
      </w:hyperlink>
    </w:p>
    <w:p w14:paraId="046CF29C" w14:textId="17036FD3" w:rsidR="00596C75" w:rsidRDefault="00596C75">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8992" w:history="1">
        <w:r w:rsidRPr="00254C4D">
          <w:rPr>
            <w:rStyle w:val="Hyperlink"/>
            <w:noProof/>
          </w:rPr>
          <w:t>1.3 Obiective</w:t>
        </w:r>
        <w:r>
          <w:rPr>
            <w:noProof/>
            <w:webHidden/>
          </w:rPr>
          <w:tab/>
        </w:r>
        <w:r>
          <w:rPr>
            <w:noProof/>
            <w:webHidden/>
          </w:rPr>
          <w:fldChar w:fldCharType="begin"/>
        </w:r>
        <w:r>
          <w:rPr>
            <w:noProof/>
            <w:webHidden/>
          </w:rPr>
          <w:instrText xml:space="preserve"> PAGEREF _Toc243938992 \h </w:instrText>
        </w:r>
        <w:r>
          <w:rPr>
            <w:noProof/>
            <w:webHidden/>
          </w:rPr>
        </w:r>
        <w:r>
          <w:rPr>
            <w:noProof/>
            <w:webHidden/>
          </w:rPr>
          <w:fldChar w:fldCharType="separate"/>
        </w:r>
        <w:r>
          <w:rPr>
            <w:noProof/>
            <w:webHidden/>
          </w:rPr>
          <w:t>2</w:t>
        </w:r>
        <w:r>
          <w:rPr>
            <w:noProof/>
            <w:webHidden/>
          </w:rPr>
          <w:fldChar w:fldCharType="end"/>
        </w:r>
      </w:hyperlink>
    </w:p>
    <w:p w14:paraId="62A3FC7F" w14:textId="7AC5EB9B" w:rsidR="00596C75" w:rsidRDefault="00596C75">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8993" w:history="1">
        <w:r w:rsidRPr="00254C4D">
          <w:rPr>
            <w:rStyle w:val="Hyperlink"/>
            <w:noProof/>
          </w:rPr>
          <w:t>1.4 Contribuții</w:t>
        </w:r>
        <w:r>
          <w:rPr>
            <w:noProof/>
            <w:webHidden/>
          </w:rPr>
          <w:tab/>
        </w:r>
        <w:r>
          <w:rPr>
            <w:noProof/>
            <w:webHidden/>
          </w:rPr>
          <w:fldChar w:fldCharType="begin"/>
        </w:r>
        <w:r>
          <w:rPr>
            <w:noProof/>
            <w:webHidden/>
          </w:rPr>
          <w:instrText xml:space="preserve"> PAGEREF _Toc243938993 \h </w:instrText>
        </w:r>
        <w:r>
          <w:rPr>
            <w:noProof/>
            <w:webHidden/>
          </w:rPr>
        </w:r>
        <w:r>
          <w:rPr>
            <w:noProof/>
            <w:webHidden/>
          </w:rPr>
          <w:fldChar w:fldCharType="separate"/>
        </w:r>
        <w:r>
          <w:rPr>
            <w:noProof/>
            <w:webHidden/>
          </w:rPr>
          <w:t>2</w:t>
        </w:r>
        <w:r>
          <w:rPr>
            <w:noProof/>
            <w:webHidden/>
          </w:rPr>
          <w:fldChar w:fldCharType="end"/>
        </w:r>
      </w:hyperlink>
    </w:p>
    <w:p w14:paraId="481A8C52" w14:textId="2DBC2B84" w:rsidR="00596C75" w:rsidRDefault="00596C75">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8994" w:history="1">
        <w:r w:rsidRPr="00254C4D">
          <w:rPr>
            <w:rStyle w:val="Hyperlink"/>
            <w:noProof/>
          </w:rPr>
          <w:t>1.5 Structura lucrării</w:t>
        </w:r>
        <w:r>
          <w:rPr>
            <w:noProof/>
            <w:webHidden/>
          </w:rPr>
          <w:tab/>
        </w:r>
        <w:r>
          <w:rPr>
            <w:noProof/>
            <w:webHidden/>
          </w:rPr>
          <w:fldChar w:fldCharType="begin"/>
        </w:r>
        <w:r>
          <w:rPr>
            <w:noProof/>
            <w:webHidden/>
          </w:rPr>
          <w:instrText xml:space="preserve"> PAGEREF _Toc243938994 \h </w:instrText>
        </w:r>
        <w:r>
          <w:rPr>
            <w:noProof/>
            <w:webHidden/>
          </w:rPr>
        </w:r>
        <w:r>
          <w:rPr>
            <w:noProof/>
            <w:webHidden/>
          </w:rPr>
          <w:fldChar w:fldCharType="separate"/>
        </w:r>
        <w:r>
          <w:rPr>
            <w:noProof/>
            <w:webHidden/>
          </w:rPr>
          <w:t>2</w:t>
        </w:r>
        <w:r>
          <w:rPr>
            <w:noProof/>
            <w:webHidden/>
          </w:rPr>
          <w:fldChar w:fldCharType="end"/>
        </w:r>
      </w:hyperlink>
    </w:p>
    <w:p w14:paraId="3D860D1E" w14:textId="33E4C5E6" w:rsidR="00596C75" w:rsidRDefault="00596C75">
      <w:pPr>
        <w:pStyle w:val="TOC1"/>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8995" w:history="1">
        <w:r w:rsidRPr="00254C4D">
          <w:rPr>
            <w:rStyle w:val="Hyperlink"/>
            <w:noProof/>
          </w:rPr>
          <w:t>Capitolul 2. Fundamente teoretice și lucrări conexe</w:t>
        </w:r>
        <w:r>
          <w:rPr>
            <w:noProof/>
            <w:webHidden/>
          </w:rPr>
          <w:tab/>
        </w:r>
        <w:r>
          <w:rPr>
            <w:noProof/>
            <w:webHidden/>
          </w:rPr>
          <w:fldChar w:fldCharType="begin"/>
        </w:r>
        <w:r>
          <w:rPr>
            <w:noProof/>
            <w:webHidden/>
          </w:rPr>
          <w:instrText xml:space="preserve"> PAGEREF _Toc243938995 \h </w:instrText>
        </w:r>
        <w:r>
          <w:rPr>
            <w:noProof/>
            <w:webHidden/>
          </w:rPr>
        </w:r>
        <w:r>
          <w:rPr>
            <w:noProof/>
            <w:webHidden/>
          </w:rPr>
          <w:fldChar w:fldCharType="separate"/>
        </w:r>
        <w:r>
          <w:rPr>
            <w:noProof/>
            <w:webHidden/>
          </w:rPr>
          <w:t>3</w:t>
        </w:r>
        <w:r>
          <w:rPr>
            <w:noProof/>
            <w:webHidden/>
          </w:rPr>
          <w:fldChar w:fldCharType="end"/>
        </w:r>
      </w:hyperlink>
    </w:p>
    <w:p w14:paraId="5AB1FDE1" w14:textId="1E26081A" w:rsidR="00596C75" w:rsidRDefault="00596C75">
      <w:pPr>
        <w:pStyle w:val="TOC1"/>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8996" w:history="1">
        <w:r w:rsidRPr="00254C4D">
          <w:rPr>
            <w:rStyle w:val="Hyperlink"/>
            <w:noProof/>
          </w:rPr>
          <w:t>Capitolul 3. Cerințe</w:t>
        </w:r>
        <w:r>
          <w:rPr>
            <w:noProof/>
            <w:webHidden/>
          </w:rPr>
          <w:tab/>
        </w:r>
        <w:r>
          <w:rPr>
            <w:noProof/>
            <w:webHidden/>
          </w:rPr>
          <w:fldChar w:fldCharType="begin"/>
        </w:r>
        <w:r>
          <w:rPr>
            <w:noProof/>
            <w:webHidden/>
          </w:rPr>
          <w:instrText xml:space="preserve"> PAGEREF _Toc243938996 \h </w:instrText>
        </w:r>
        <w:r>
          <w:rPr>
            <w:noProof/>
            <w:webHidden/>
          </w:rPr>
        </w:r>
        <w:r>
          <w:rPr>
            <w:noProof/>
            <w:webHidden/>
          </w:rPr>
          <w:fldChar w:fldCharType="separate"/>
        </w:r>
        <w:r>
          <w:rPr>
            <w:noProof/>
            <w:webHidden/>
          </w:rPr>
          <w:t>4</w:t>
        </w:r>
        <w:r>
          <w:rPr>
            <w:noProof/>
            <w:webHidden/>
          </w:rPr>
          <w:fldChar w:fldCharType="end"/>
        </w:r>
      </w:hyperlink>
    </w:p>
    <w:p w14:paraId="7965939A" w14:textId="20A53739" w:rsidR="00596C75" w:rsidRDefault="00596C75">
      <w:pPr>
        <w:pStyle w:val="TOC1"/>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8997" w:history="1">
        <w:r w:rsidRPr="00254C4D">
          <w:rPr>
            <w:rStyle w:val="Hyperlink"/>
            <w:noProof/>
          </w:rPr>
          <w:t>Capitolul 4. Proiectarea sistemului și arhitectura</w:t>
        </w:r>
        <w:r>
          <w:rPr>
            <w:noProof/>
            <w:webHidden/>
          </w:rPr>
          <w:tab/>
        </w:r>
        <w:r>
          <w:rPr>
            <w:noProof/>
            <w:webHidden/>
          </w:rPr>
          <w:fldChar w:fldCharType="begin"/>
        </w:r>
        <w:r>
          <w:rPr>
            <w:noProof/>
            <w:webHidden/>
          </w:rPr>
          <w:instrText xml:space="preserve"> PAGEREF _Toc243938997 \h </w:instrText>
        </w:r>
        <w:r>
          <w:rPr>
            <w:noProof/>
            <w:webHidden/>
          </w:rPr>
        </w:r>
        <w:r>
          <w:rPr>
            <w:noProof/>
            <w:webHidden/>
          </w:rPr>
          <w:fldChar w:fldCharType="separate"/>
        </w:r>
        <w:r>
          <w:rPr>
            <w:noProof/>
            <w:webHidden/>
          </w:rPr>
          <w:t>5</w:t>
        </w:r>
        <w:r>
          <w:rPr>
            <w:noProof/>
            <w:webHidden/>
          </w:rPr>
          <w:fldChar w:fldCharType="end"/>
        </w:r>
      </w:hyperlink>
    </w:p>
    <w:p w14:paraId="48DC663E" w14:textId="427FB621" w:rsidR="00596C75" w:rsidRDefault="00596C75">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8998" w:history="1">
        <w:r w:rsidRPr="00254C4D">
          <w:rPr>
            <w:rStyle w:val="Hyperlink"/>
            <w:noProof/>
          </w:rPr>
          <w:t>4.1 Modelul conceptual al datelor: diagrama Entitate-Legătură extinsă (EER)</w:t>
        </w:r>
        <w:r>
          <w:rPr>
            <w:noProof/>
            <w:webHidden/>
          </w:rPr>
          <w:tab/>
        </w:r>
        <w:r>
          <w:rPr>
            <w:noProof/>
            <w:webHidden/>
          </w:rPr>
          <w:fldChar w:fldCharType="begin"/>
        </w:r>
        <w:r>
          <w:rPr>
            <w:noProof/>
            <w:webHidden/>
          </w:rPr>
          <w:instrText xml:space="preserve"> PAGEREF _Toc243938998 \h </w:instrText>
        </w:r>
        <w:r>
          <w:rPr>
            <w:noProof/>
            <w:webHidden/>
          </w:rPr>
        </w:r>
        <w:r>
          <w:rPr>
            <w:noProof/>
            <w:webHidden/>
          </w:rPr>
          <w:fldChar w:fldCharType="separate"/>
        </w:r>
        <w:r>
          <w:rPr>
            <w:noProof/>
            <w:webHidden/>
          </w:rPr>
          <w:t>5</w:t>
        </w:r>
        <w:r>
          <w:rPr>
            <w:noProof/>
            <w:webHidden/>
          </w:rPr>
          <w:fldChar w:fldCharType="end"/>
        </w:r>
      </w:hyperlink>
    </w:p>
    <w:p w14:paraId="4A4B368F" w14:textId="5B5B5EDD" w:rsidR="00596C75" w:rsidRDefault="00596C75">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8999" w:history="1">
        <w:r w:rsidRPr="00254C4D">
          <w:rPr>
            <w:rStyle w:val="Hyperlink"/>
            <w:noProof/>
          </w:rPr>
          <w:t>4.2 Interfața utilizator</w:t>
        </w:r>
        <w:r>
          <w:rPr>
            <w:noProof/>
            <w:webHidden/>
          </w:rPr>
          <w:tab/>
        </w:r>
        <w:r>
          <w:rPr>
            <w:noProof/>
            <w:webHidden/>
          </w:rPr>
          <w:fldChar w:fldCharType="begin"/>
        </w:r>
        <w:r>
          <w:rPr>
            <w:noProof/>
            <w:webHidden/>
          </w:rPr>
          <w:instrText xml:space="preserve"> PAGEREF _Toc243938999 \h </w:instrText>
        </w:r>
        <w:r>
          <w:rPr>
            <w:noProof/>
            <w:webHidden/>
          </w:rPr>
        </w:r>
        <w:r>
          <w:rPr>
            <w:noProof/>
            <w:webHidden/>
          </w:rPr>
          <w:fldChar w:fldCharType="separate"/>
        </w:r>
        <w:r>
          <w:rPr>
            <w:noProof/>
            <w:webHidden/>
          </w:rPr>
          <w:t>8</w:t>
        </w:r>
        <w:r>
          <w:rPr>
            <w:noProof/>
            <w:webHidden/>
          </w:rPr>
          <w:fldChar w:fldCharType="end"/>
        </w:r>
      </w:hyperlink>
    </w:p>
    <w:p w14:paraId="4278E437" w14:textId="1FE83597" w:rsidR="00596C75" w:rsidRDefault="00596C75">
      <w:pPr>
        <w:pStyle w:val="TOC1"/>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9000" w:history="1">
        <w:r w:rsidRPr="00254C4D">
          <w:rPr>
            <w:rStyle w:val="Hyperlink"/>
            <w:noProof/>
          </w:rPr>
          <w:t>Capitolul 5. Metodologia AI/ML</w:t>
        </w:r>
        <w:r>
          <w:rPr>
            <w:noProof/>
            <w:webHidden/>
          </w:rPr>
          <w:tab/>
        </w:r>
        <w:r>
          <w:rPr>
            <w:noProof/>
            <w:webHidden/>
          </w:rPr>
          <w:fldChar w:fldCharType="begin"/>
        </w:r>
        <w:r>
          <w:rPr>
            <w:noProof/>
            <w:webHidden/>
          </w:rPr>
          <w:instrText xml:space="preserve"> PAGEREF _Toc243939000 \h </w:instrText>
        </w:r>
        <w:r>
          <w:rPr>
            <w:noProof/>
            <w:webHidden/>
          </w:rPr>
        </w:r>
        <w:r>
          <w:rPr>
            <w:noProof/>
            <w:webHidden/>
          </w:rPr>
          <w:fldChar w:fldCharType="separate"/>
        </w:r>
        <w:r>
          <w:rPr>
            <w:noProof/>
            <w:webHidden/>
          </w:rPr>
          <w:t>12</w:t>
        </w:r>
        <w:r>
          <w:rPr>
            <w:noProof/>
            <w:webHidden/>
          </w:rPr>
          <w:fldChar w:fldCharType="end"/>
        </w:r>
      </w:hyperlink>
    </w:p>
    <w:p w14:paraId="32D7EAC6" w14:textId="404F07B8" w:rsidR="00596C75" w:rsidRDefault="00596C75">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9001" w:history="1">
        <w:r w:rsidRPr="00254C4D">
          <w:rPr>
            <w:rStyle w:val="Hyperlink"/>
            <w:noProof/>
          </w:rPr>
          <w:t>5.1 Setul de date SCIN și scalele de ton al pielii</w:t>
        </w:r>
        <w:r>
          <w:rPr>
            <w:noProof/>
            <w:webHidden/>
          </w:rPr>
          <w:tab/>
        </w:r>
        <w:r>
          <w:rPr>
            <w:noProof/>
            <w:webHidden/>
          </w:rPr>
          <w:fldChar w:fldCharType="begin"/>
        </w:r>
        <w:r>
          <w:rPr>
            <w:noProof/>
            <w:webHidden/>
          </w:rPr>
          <w:instrText xml:space="preserve"> PAGEREF _Toc243939001 \h </w:instrText>
        </w:r>
        <w:r>
          <w:rPr>
            <w:noProof/>
            <w:webHidden/>
          </w:rPr>
        </w:r>
        <w:r>
          <w:rPr>
            <w:noProof/>
            <w:webHidden/>
          </w:rPr>
          <w:fldChar w:fldCharType="separate"/>
        </w:r>
        <w:r>
          <w:rPr>
            <w:noProof/>
            <w:webHidden/>
          </w:rPr>
          <w:t>12</w:t>
        </w:r>
        <w:r>
          <w:rPr>
            <w:noProof/>
            <w:webHidden/>
          </w:rPr>
          <w:fldChar w:fldCharType="end"/>
        </w:r>
      </w:hyperlink>
    </w:p>
    <w:p w14:paraId="20566AC6" w14:textId="07860CB7" w:rsidR="00596C75" w:rsidRDefault="00596C75">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9002" w:history="1">
        <w:r w:rsidRPr="00254C4D">
          <w:rPr>
            <w:rStyle w:val="Hyperlink"/>
            <w:noProof/>
          </w:rPr>
          <w:t>5.2 Auditul datelor</w:t>
        </w:r>
        <w:r>
          <w:rPr>
            <w:noProof/>
            <w:webHidden/>
          </w:rPr>
          <w:tab/>
        </w:r>
        <w:r>
          <w:rPr>
            <w:noProof/>
            <w:webHidden/>
          </w:rPr>
          <w:fldChar w:fldCharType="begin"/>
        </w:r>
        <w:r>
          <w:rPr>
            <w:noProof/>
            <w:webHidden/>
          </w:rPr>
          <w:instrText xml:space="preserve"> PAGEREF _Toc243939002 \h </w:instrText>
        </w:r>
        <w:r>
          <w:rPr>
            <w:noProof/>
            <w:webHidden/>
          </w:rPr>
        </w:r>
        <w:r>
          <w:rPr>
            <w:noProof/>
            <w:webHidden/>
          </w:rPr>
          <w:fldChar w:fldCharType="separate"/>
        </w:r>
        <w:r>
          <w:rPr>
            <w:noProof/>
            <w:webHidden/>
          </w:rPr>
          <w:t>13</w:t>
        </w:r>
        <w:r>
          <w:rPr>
            <w:noProof/>
            <w:webHidden/>
          </w:rPr>
          <w:fldChar w:fldCharType="end"/>
        </w:r>
      </w:hyperlink>
    </w:p>
    <w:p w14:paraId="2E4AF44A" w14:textId="428B1FE1" w:rsidR="00596C75" w:rsidRDefault="00596C75">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9003" w:history="1">
        <w:r w:rsidRPr="00254C4D">
          <w:rPr>
            <w:rStyle w:val="Hyperlink"/>
            <w:noProof/>
          </w:rPr>
          <w:t>5.3 Categoriile țintă</w:t>
        </w:r>
        <w:r>
          <w:rPr>
            <w:noProof/>
            <w:webHidden/>
          </w:rPr>
          <w:tab/>
        </w:r>
        <w:r>
          <w:rPr>
            <w:noProof/>
            <w:webHidden/>
          </w:rPr>
          <w:fldChar w:fldCharType="begin"/>
        </w:r>
        <w:r>
          <w:rPr>
            <w:noProof/>
            <w:webHidden/>
          </w:rPr>
          <w:instrText xml:space="preserve"> PAGEREF _Toc243939003 \h </w:instrText>
        </w:r>
        <w:r>
          <w:rPr>
            <w:noProof/>
            <w:webHidden/>
          </w:rPr>
        </w:r>
        <w:r>
          <w:rPr>
            <w:noProof/>
            <w:webHidden/>
          </w:rPr>
          <w:fldChar w:fldCharType="separate"/>
        </w:r>
        <w:r>
          <w:rPr>
            <w:noProof/>
            <w:webHidden/>
          </w:rPr>
          <w:t>13</w:t>
        </w:r>
        <w:r>
          <w:rPr>
            <w:noProof/>
            <w:webHidden/>
          </w:rPr>
          <w:fldChar w:fldCharType="end"/>
        </w:r>
      </w:hyperlink>
    </w:p>
    <w:p w14:paraId="0C8A83DE" w14:textId="7BF9B4B1" w:rsidR="00596C75" w:rsidRDefault="00596C75">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9004" w:history="1">
        <w:r w:rsidRPr="00254C4D">
          <w:rPr>
            <w:rStyle w:val="Hyperlink"/>
            <w:noProof/>
          </w:rPr>
          <w:t>5.4 Codificarea chestionarului și masca de valori lipsă</w:t>
        </w:r>
        <w:r>
          <w:rPr>
            <w:noProof/>
            <w:webHidden/>
          </w:rPr>
          <w:tab/>
        </w:r>
        <w:r>
          <w:rPr>
            <w:noProof/>
            <w:webHidden/>
          </w:rPr>
          <w:fldChar w:fldCharType="begin"/>
        </w:r>
        <w:r>
          <w:rPr>
            <w:noProof/>
            <w:webHidden/>
          </w:rPr>
          <w:instrText xml:space="preserve"> PAGEREF _Toc243939004 \h </w:instrText>
        </w:r>
        <w:r>
          <w:rPr>
            <w:noProof/>
            <w:webHidden/>
          </w:rPr>
        </w:r>
        <w:r>
          <w:rPr>
            <w:noProof/>
            <w:webHidden/>
          </w:rPr>
          <w:fldChar w:fldCharType="separate"/>
        </w:r>
        <w:r>
          <w:rPr>
            <w:noProof/>
            <w:webHidden/>
          </w:rPr>
          <w:t>14</w:t>
        </w:r>
        <w:r>
          <w:rPr>
            <w:noProof/>
            <w:webHidden/>
          </w:rPr>
          <w:fldChar w:fldCharType="end"/>
        </w:r>
      </w:hyperlink>
    </w:p>
    <w:p w14:paraId="38F18BFA" w14:textId="51D6B9AE" w:rsidR="00596C75" w:rsidRDefault="00596C75">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9005" w:history="1">
        <w:r w:rsidRPr="00254C4D">
          <w:rPr>
            <w:rStyle w:val="Hyperlink"/>
            <w:noProof/>
          </w:rPr>
          <w:t>5.5 Împărțirea și preprocesarea datelor</w:t>
        </w:r>
        <w:r>
          <w:rPr>
            <w:noProof/>
            <w:webHidden/>
          </w:rPr>
          <w:tab/>
        </w:r>
        <w:r>
          <w:rPr>
            <w:noProof/>
            <w:webHidden/>
          </w:rPr>
          <w:fldChar w:fldCharType="begin"/>
        </w:r>
        <w:r>
          <w:rPr>
            <w:noProof/>
            <w:webHidden/>
          </w:rPr>
          <w:instrText xml:space="preserve"> PAGEREF _Toc243939005 \h </w:instrText>
        </w:r>
        <w:r>
          <w:rPr>
            <w:noProof/>
            <w:webHidden/>
          </w:rPr>
        </w:r>
        <w:r>
          <w:rPr>
            <w:noProof/>
            <w:webHidden/>
          </w:rPr>
          <w:fldChar w:fldCharType="separate"/>
        </w:r>
        <w:r>
          <w:rPr>
            <w:noProof/>
            <w:webHidden/>
          </w:rPr>
          <w:t>15</w:t>
        </w:r>
        <w:r>
          <w:rPr>
            <w:noProof/>
            <w:webHidden/>
          </w:rPr>
          <w:fldChar w:fldCharType="end"/>
        </w:r>
      </w:hyperlink>
    </w:p>
    <w:p w14:paraId="2593D5BB" w14:textId="108FA740" w:rsidR="00596C75" w:rsidRDefault="00596C75">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9006" w:history="1">
        <w:r w:rsidRPr="00254C4D">
          <w:rPr>
            <w:rStyle w:val="Hyperlink"/>
            <w:noProof/>
          </w:rPr>
          <w:t>5.6 Modelele</w:t>
        </w:r>
        <w:r>
          <w:rPr>
            <w:noProof/>
            <w:webHidden/>
          </w:rPr>
          <w:tab/>
        </w:r>
        <w:r>
          <w:rPr>
            <w:noProof/>
            <w:webHidden/>
          </w:rPr>
          <w:fldChar w:fldCharType="begin"/>
        </w:r>
        <w:r>
          <w:rPr>
            <w:noProof/>
            <w:webHidden/>
          </w:rPr>
          <w:instrText xml:space="preserve"> PAGEREF _Toc243939006 \h </w:instrText>
        </w:r>
        <w:r>
          <w:rPr>
            <w:noProof/>
            <w:webHidden/>
          </w:rPr>
        </w:r>
        <w:r>
          <w:rPr>
            <w:noProof/>
            <w:webHidden/>
          </w:rPr>
          <w:fldChar w:fldCharType="separate"/>
        </w:r>
        <w:r>
          <w:rPr>
            <w:noProof/>
            <w:webHidden/>
          </w:rPr>
          <w:t>15</w:t>
        </w:r>
        <w:r>
          <w:rPr>
            <w:noProof/>
            <w:webHidden/>
          </w:rPr>
          <w:fldChar w:fldCharType="end"/>
        </w:r>
      </w:hyperlink>
    </w:p>
    <w:p w14:paraId="337B2D98" w14:textId="67F12226" w:rsidR="00596C75" w:rsidRDefault="00596C75">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9007" w:history="1">
        <w:r w:rsidRPr="00254C4D">
          <w:rPr>
            <w:rStyle w:val="Hyperlink"/>
            <w:noProof/>
          </w:rPr>
          <w:t>5.7 Protocolul de evaluare</w:t>
        </w:r>
        <w:r>
          <w:rPr>
            <w:noProof/>
            <w:webHidden/>
          </w:rPr>
          <w:tab/>
        </w:r>
        <w:r>
          <w:rPr>
            <w:noProof/>
            <w:webHidden/>
          </w:rPr>
          <w:fldChar w:fldCharType="begin"/>
        </w:r>
        <w:r>
          <w:rPr>
            <w:noProof/>
            <w:webHidden/>
          </w:rPr>
          <w:instrText xml:space="preserve"> PAGEREF _Toc243939007 \h </w:instrText>
        </w:r>
        <w:r>
          <w:rPr>
            <w:noProof/>
            <w:webHidden/>
          </w:rPr>
        </w:r>
        <w:r>
          <w:rPr>
            <w:noProof/>
            <w:webHidden/>
          </w:rPr>
          <w:fldChar w:fldCharType="separate"/>
        </w:r>
        <w:r>
          <w:rPr>
            <w:noProof/>
            <w:webHidden/>
          </w:rPr>
          <w:t>17</w:t>
        </w:r>
        <w:r>
          <w:rPr>
            <w:noProof/>
            <w:webHidden/>
          </w:rPr>
          <w:fldChar w:fldCharType="end"/>
        </w:r>
      </w:hyperlink>
    </w:p>
    <w:p w14:paraId="1790DEB6" w14:textId="331CAF2A" w:rsidR="00596C75" w:rsidRDefault="00596C75">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9008" w:history="1">
        <w:r w:rsidRPr="00254C4D">
          <w:rPr>
            <w:rStyle w:val="Hyperlink"/>
            <w:noProof/>
          </w:rPr>
          <w:t>5.8 Date externe și encodere preantrenate</w:t>
        </w:r>
        <w:r>
          <w:rPr>
            <w:noProof/>
            <w:webHidden/>
          </w:rPr>
          <w:tab/>
        </w:r>
        <w:r>
          <w:rPr>
            <w:noProof/>
            <w:webHidden/>
          </w:rPr>
          <w:fldChar w:fldCharType="begin"/>
        </w:r>
        <w:r>
          <w:rPr>
            <w:noProof/>
            <w:webHidden/>
          </w:rPr>
          <w:instrText xml:space="preserve"> PAGEREF _Toc243939008 \h </w:instrText>
        </w:r>
        <w:r>
          <w:rPr>
            <w:noProof/>
            <w:webHidden/>
          </w:rPr>
        </w:r>
        <w:r>
          <w:rPr>
            <w:noProof/>
            <w:webHidden/>
          </w:rPr>
          <w:fldChar w:fldCharType="separate"/>
        </w:r>
        <w:r>
          <w:rPr>
            <w:noProof/>
            <w:webHidden/>
          </w:rPr>
          <w:t>18</w:t>
        </w:r>
        <w:r>
          <w:rPr>
            <w:noProof/>
            <w:webHidden/>
          </w:rPr>
          <w:fldChar w:fldCharType="end"/>
        </w:r>
      </w:hyperlink>
    </w:p>
    <w:p w14:paraId="2BBCB254" w14:textId="272D34EA" w:rsidR="00596C75" w:rsidRDefault="00596C75">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9009" w:history="1">
        <w:r w:rsidRPr="00254C4D">
          <w:rPr>
            <w:rStyle w:val="Hyperlink"/>
            <w:noProof/>
          </w:rPr>
          <w:t>5.9 Explicabilitate (Grad-CAM)</w:t>
        </w:r>
        <w:r>
          <w:rPr>
            <w:noProof/>
            <w:webHidden/>
          </w:rPr>
          <w:tab/>
        </w:r>
        <w:r>
          <w:rPr>
            <w:noProof/>
            <w:webHidden/>
          </w:rPr>
          <w:fldChar w:fldCharType="begin"/>
        </w:r>
        <w:r>
          <w:rPr>
            <w:noProof/>
            <w:webHidden/>
          </w:rPr>
          <w:instrText xml:space="preserve"> PAGEREF _Toc243939009 \h </w:instrText>
        </w:r>
        <w:r>
          <w:rPr>
            <w:noProof/>
            <w:webHidden/>
          </w:rPr>
        </w:r>
        <w:r>
          <w:rPr>
            <w:noProof/>
            <w:webHidden/>
          </w:rPr>
          <w:fldChar w:fldCharType="separate"/>
        </w:r>
        <w:r>
          <w:rPr>
            <w:noProof/>
            <w:webHidden/>
          </w:rPr>
          <w:t>19</w:t>
        </w:r>
        <w:r>
          <w:rPr>
            <w:noProof/>
            <w:webHidden/>
          </w:rPr>
          <w:fldChar w:fldCharType="end"/>
        </w:r>
      </w:hyperlink>
    </w:p>
    <w:p w14:paraId="0111FB90" w14:textId="00F1E908" w:rsidR="00596C75" w:rsidRDefault="00596C75">
      <w:pPr>
        <w:pStyle w:val="TOC1"/>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9010" w:history="1">
        <w:r w:rsidRPr="00254C4D">
          <w:rPr>
            <w:rStyle w:val="Hyperlink"/>
            <w:noProof/>
          </w:rPr>
          <w:t>Capitolul 6. Implementare</w:t>
        </w:r>
        <w:r>
          <w:rPr>
            <w:noProof/>
            <w:webHidden/>
          </w:rPr>
          <w:tab/>
        </w:r>
        <w:r>
          <w:rPr>
            <w:noProof/>
            <w:webHidden/>
          </w:rPr>
          <w:fldChar w:fldCharType="begin"/>
        </w:r>
        <w:r>
          <w:rPr>
            <w:noProof/>
            <w:webHidden/>
          </w:rPr>
          <w:instrText xml:space="preserve"> PAGEREF _Toc243939010 \h </w:instrText>
        </w:r>
        <w:r>
          <w:rPr>
            <w:noProof/>
            <w:webHidden/>
          </w:rPr>
        </w:r>
        <w:r>
          <w:rPr>
            <w:noProof/>
            <w:webHidden/>
          </w:rPr>
          <w:fldChar w:fldCharType="separate"/>
        </w:r>
        <w:r>
          <w:rPr>
            <w:noProof/>
            <w:webHidden/>
          </w:rPr>
          <w:t>20</w:t>
        </w:r>
        <w:r>
          <w:rPr>
            <w:noProof/>
            <w:webHidden/>
          </w:rPr>
          <w:fldChar w:fldCharType="end"/>
        </w:r>
      </w:hyperlink>
    </w:p>
    <w:p w14:paraId="29EC7BE3" w14:textId="2EC22EF2" w:rsidR="00596C75" w:rsidRDefault="00596C75">
      <w:pPr>
        <w:pStyle w:val="TOC1"/>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9011" w:history="1">
        <w:r w:rsidRPr="00254C4D">
          <w:rPr>
            <w:rStyle w:val="Hyperlink"/>
            <w:noProof/>
          </w:rPr>
          <w:t>Capitolul 7. Securitate și GDPR</w:t>
        </w:r>
        <w:r>
          <w:rPr>
            <w:noProof/>
            <w:webHidden/>
          </w:rPr>
          <w:tab/>
        </w:r>
        <w:r>
          <w:rPr>
            <w:noProof/>
            <w:webHidden/>
          </w:rPr>
          <w:fldChar w:fldCharType="begin"/>
        </w:r>
        <w:r>
          <w:rPr>
            <w:noProof/>
            <w:webHidden/>
          </w:rPr>
          <w:instrText xml:space="preserve"> PAGEREF _Toc243939011 \h </w:instrText>
        </w:r>
        <w:r>
          <w:rPr>
            <w:noProof/>
            <w:webHidden/>
          </w:rPr>
        </w:r>
        <w:r>
          <w:rPr>
            <w:noProof/>
            <w:webHidden/>
          </w:rPr>
          <w:fldChar w:fldCharType="separate"/>
        </w:r>
        <w:r>
          <w:rPr>
            <w:noProof/>
            <w:webHidden/>
          </w:rPr>
          <w:t>21</w:t>
        </w:r>
        <w:r>
          <w:rPr>
            <w:noProof/>
            <w:webHidden/>
          </w:rPr>
          <w:fldChar w:fldCharType="end"/>
        </w:r>
      </w:hyperlink>
    </w:p>
    <w:p w14:paraId="70596C42" w14:textId="2A1D4BE6" w:rsidR="00596C75" w:rsidRDefault="00596C75">
      <w:pPr>
        <w:pStyle w:val="TOC1"/>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9012" w:history="1">
        <w:r w:rsidRPr="00254C4D">
          <w:rPr>
            <w:rStyle w:val="Hyperlink"/>
            <w:noProof/>
          </w:rPr>
          <w:t>Capitolul 8. Testare și evaluare</w:t>
        </w:r>
        <w:r>
          <w:rPr>
            <w:noProof/>
            <w:webHidden/>
          </w:rPr>
          <w:tab/>
        </w:r>
        <w:r>
          <w:rPr>
            <w:noProof/>
            <w:webHidden/>
          </w:rPr>
          <w:fldChar w:fldCharType="begin"/>
        </w:r>
        <w:r>
          <w:rPr>
            <w:noProof/>
            <w:webHidden/>
          </w:rPr>
          <w:instrText xml:space="preserve"> PAGEREF _Toc243939012 \h </w:instrText>
        </w:r>
        <w:r>
          <w:rPr>
            <w:noProof/>
            <w:webHidden/>
          </w:rPr>
        </w:r>
        <w:r>
          <w:rPr>
            <w:noProof/>
            <w:webHidden/>
          </w:rPr>
          <w:fldChar w:fldCharType="separate"/>
        </w:r>
        <w:r>
          <w:rPr>
            <w:noProof/>
            <w:webHidden/>
          </w:rPr>
          <w:t>22</w:t>
        </w:r>
        <w:r>
          <w:rPr>
            <w:noProof/>
            <w:webHidden/>
          </w:rPr>
          <w:fldChar w:fldCharType="end"/>
        </w:r>
      </w:hyperlink>
    </w:p>
    <w:p w14:paraId="319B1F8B" w14:textId="2718EB38" w:rsidR="00596C75" w:rsidRDefault="00596C75">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9013" w:history="1">
        <w:r w:rsidRPr="00254C4D">
          <w:rPr>
            <w:rStyle w:val="Hyperlink"/>
            <w:noProof/>
          </w:rPr>
          <w:t>8.1 Aduce chestionarul un câștig? (E1)</w:t>
        </w:r>
        <w:r>
          <w:rPr>
            <w:noProof/>
            <w:webHidden/>
          </w:rPr>
          <w:tab/>
        </w:r>
        <w:r>
          <w:rPr>
            <w:noProof/>
            <w:webHidden/>
          </w:rPr>
          <w:fldChar w:fldCharType="begin"/>
        </w:r>
        <w:r>
          <w:rPr>
            <w:noProof/>
            <w:webHidden/>
          </w:rPr>
          <w:instrText xml:space="preserve"> PAGEREF _Toc243939013 \h </w:instrText>
        </w:r>
        <w:r>
          <w:rPr>
            <w:noProof/>
            <w:webHidden/>
          </w:rPr>
        </w:r>
        <w:r>
          <w:rPr>
            <w:noProof/>
            <w:webHidden/>
          </w:rPr>
          <w:fldChar w:fldCharType="separate"/>
        </w:r>
        <w:r>
          <w:rPr>
            <w:noProof/>
            <w:webHidden/>
          </w:rPr>
          <w:t>22</w:t>
        </w:r>
        <w:r>
          <w:rPr>
            <w:noProof/>
            <w:webHidden/>
          </w:rPr>
          <w:fldChar w:fldCharType="end"/>
        </w:r>
      </w:hyperlink>
    </w:p>
    <w:p w14:paraId="2715E799" w14:textId="043A5AD5" w:rsidR="00596C75" w:rsidRDefault="00596C75">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9014" w:history="1">
        <w:r w:rsidRPr="00254C4D">
          <w:rPr>
            <w:rStyle w:val="Hyperlink"/>
            <w:noProof/>
          </w:rPr>
          <w:t>8.2 De ce nu ajută chestionarul?</w:t>
        </w:r>
        <w:r>
          <w:rPr>
            <w:noProof/>
            <w:webHidden/>
          </w:rPr>
          <w:tab/>
        </w:r>
        <w:r>
          <w:rPr>
            <w:noProof/>
            <w:webHidden/>
          </w:rPr>
          <w:fldChar w:fldCharType="begin"/>
        </w:r>
        <w:r>
          <w:rPr>
            <w:noProof/>
            <w:webHidden/>
          </w:rPr>
          <w:instrText xml:space="preserve"> PAGEREF _Toc243939014 \h </w:instrText>
        </w:r>
        <w:r>
          <w:rPr>
            <w:noProof/>
            <w:webHidden/>
          </w:rPr>
        </w:r>
        <w:r>
          <w:rPr>
            <w:noProof/>
            <w:webHidden/>
          </w:rPr>
          <w:fldChar w:fldCharType="separate"/>
        </w:r>
        <w:r>
          <w:rPr>
            <w:noProof/>
            <w:webHidden/>
          </w:rPr>
          <w:t>23</w:t>
        </w:r>
        <w:r>
          <w:rPr>
            <w:noProof/>
            <w:webHidden/>
          </w:rPr>
          <w:fldChar w:fldCharType="end"/>
        </w:r>
      </w:hyperlink>
    </w:p>
    <w:p w14:paraId="0E6292BB" w14:textId="23370B76" w:rsidR="00596C75" w:rsidRDefault="00596C75">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9015" w:history="1">
        <w:r w:rsidRPr="00254C4D">
          <w:rPr>
            <w:rStyle w:val="Hyperlink"/>
            <w:noProof/>
          </w:rPr>
          <w:t>8.3 Răspunsuri lipsă (E2)</w:t>
        </w:r>
        <w:r>
          <w:rPr>
            <w:noProof/>
            <w:webHidden/>
          </w:rPr>
          <w:tab/>
        </w:r>
        <w:r>
          <w:rPr>
            <w:noProof/>
            <w:webHidden/>
          </w:rPr>
          <w:fldChar w:fldCharType="begin"/>
        </w:r>
        <w:r>
          <w:rPr>
            <w:noProof/>
            <w:webHidden/>
          </w:rPr>
          <w:instrText xml:space="preserve"> PAGEREF _Toc243939015 \h </w:instrText>
        </w:r>
        <w:r>
          <w:rPr>
            <w:noProof/>
            <w:webHidden/>
          </w:rPr>
        </w:r>
        <w:r>
          <w:rPr>
            <w:noProof/>
            <w:webHidden/>
          </w:rPr>
          <w:fldChar w:fldCharType="separate"/>
        </w:r>
        <w:r>
          <w:rPr>
            <w:noProof/>
            <w:webHidden/>
          </w:rPr>
          <w:t>25</w:t>
        </w:r>
        <w:r>
          <w:rPr>
            <w:noProof/>
            <w:webHidden/>
          </w:rPr>
          <w:fldChar w:fldCharType="end"/>
        </w:r>
      </w:hyperlink>
    </w:p>
    <w:p w14:paraId="76A3C19C" w14:textId="7B8C7F02" w:rsidR="00596C75" w:rsidRDefault="00596C75">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9016" w:history="1">
        <w:r w:rsidRPr="00254C4D">
          <w:rPr>
            <w:rStyle w:val="Hyperlink"/>
            <w:noProof/>
          </w:rPr>
          <w:t>8.4 Date suplimentare și test extern (E7)</w:t>
        </w:r>
        <w:r>
          <w:rPr>
            <w:noProof/>
            <w:webHidden/>
          </w:rPr>
          <w:tab/>
        </w:r>
        <w:r>
          <w:rPr>
            <w:noProof/>
            <w:webHidden/>
          </w:rPr>
          <w:fldChar w:fldCharType="begin"/>
        </w:r>
        <w:r>
          <w:rPr>
            <w:noProof/>
            <w:webHidden/>
          </w:rPr>
          <w:instrText xml:space="preserve"> PAGEREF _Toc243939016 \h </w:instrText>
        </w:r>
        <w:r>
          <w:rPr>
            <w:noProof/>
            <w:webHidden/>
          </w:rPr>
        </w:r>
        <w:r>
          <w:rPr>
            <w:noProof/>
            <w:webHidden/>
          </w:rPr>
          <w:fldChar w:fldCharType="separate"/>
        </w:r>
        <w:r>
          <w:rPr>
            <w:noProof/>
            <w:webHidden/>
          </w:rPr>
          <w:t>26</w:t>
        </w:r>
        <w:r>
          <w:rPr>
            <w:noProof/>
            <w:webHidden/>
          </w:rPr>
          <w:fldChar w:fldCharType="end"/>
        </w:r>
      </w:hyperlink>
    </w:p>
    <w:p w14:paraId="034767ED" w14:textId="65290627" w:rsidR="00596C75" w:rsidRDefault="00596C75">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9017" w:history="1">
        <w:r w:rsidRPr="00254C4D">
          <w:rPr>
            <w:rStyle w:val="Hyperlink"/>
            <w:noProof/>
          </w:rPr>
          <w:t>8.5 Encodere preantrenate (E5)</w:t>
        </w:r>
        <w:r>
          <w:rPr>
            <w:noProof/>
            <w:webHidden/>
          </w:rPr>
          <w:tab/>
        </w:r>
        <w:r>
          <w:rPr>
            <w:noProof/>
            <w:webHidden/>
          </w:rPr>
          <w:fldChar w:fldCharType="begin"/>
        </w:r>
        <w:r>
          <w:rPr>
            <w:noProof/>
            <w:webHidden/>
          </w:rPr>
          <w:instrText xml:space="preserve"> PAGEREF _Toc243939017 \h </w:instrText>
        </w:r>
        <w:r>
          <w:rPr>
            <w:noProof/>
            <w:webHidden/>
          </w:rPr>
        </w:r>
        <w:r>
          <w:rPr>
            <w:noProof/>
            <w:webHidden/>
          </w:rPr>
          <w:fldChar w:fldCharType="separate"/>
        </w:r>
        <w:r>
          <w:rPr>
            <w:noProof/>
            <w:webHidden/>
          </w:rPr>
          <w:t>27</w:t>
        </w:r>
        <w:r>
          <w:rPr>
            <w:noProof/>
            <w:webHidden/>
          </w:rPr>
          <w:fldChar w:fldCharType="end"/>
        </w:r>
      </w:hyperlink>
    </w:p>
    <w:p w14:paraId="656A9216" w14:textId="6BA4B355" w:rsidR="00596C75" w:rsidRDefault="00596C75">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9018" w:history="1">
        <w:r w:rsidRPr="00254C4D">
          <w:rPr>
            <w:rStyle w:val="Hyperlink"/>
            <w:noProof/>
          </w:rPr>
          <w:t>8.6 Calibrarea încrederii și abținerea (E4)</w:t>
        </w:r>
        <w:r>
          <w:rPr>
            <w:noProof/>
            <w:webHidden/>
          </w:rPr>
          <w:tab/>
        </w:r>
        <w:r>
          <w:rPr>
            <w:noProof/>
            <w:webHidden/>
          </w:rPr>
          <w:fldChar w:fldCharType="begin"/>
        </w:r>
        <w:r>
          <w:rPr>
            <w:noProof/>
            <w:webHidden/>
          </w:rPr>
          <w:instrText xml:space="preserve"> PAGEREF _Toc243939018 \h </w:instrText>
        </w:r>
        <w:r>
          <w:rPr>
            <w:noProof/>
            <w:webHidden/>
          </w:rPr>
        </w:r>
        <w:r>
          <w:rPr>
            <w:noProof/>
            <w:webHidden/>
          </w:rPr>
          <w:fldChar w:fldCharType="separate"/>
        </w:r>
        <w:r>
          <w:rPr>
            <w:noProof/>
            <w:webHidden/>
          </w:rPr>
          <w:t>29</w:t>
        </w:r>
        <w:r>
          <w:rPr>
            <w:noProof/>
            <w:webHidden/>
          </w:rPr>
          <w:fldChar w:fldCharType="end"/>
        </w:r>
      </w:hyperlink>
    </w:p>
    <w:p w14:paraId="44734F87" w14:textId="6A715F1B" w:rsidR="00596C75" w:rsidRDefault="00596C75">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9019" w:history="1">
        <w:r w:rsidRPr="00254C4D">
          <w:rPr>
            <w:rStyle w:val="Hyperlink"/>
            <w:noProof/>
          </w:rPr>
          <w:t>8.7 Explicabilitate (Grad-CAM)</w:t>
        </w:r>
        <w:r>
          <w:rPr>
            <w:noProof/>
            <w:webHidden/>
          </w:rPr>
          <w:tab/>
        </w:r>
        <w:r>
          <w:rPr>
            <w:noProof/>
            <w:webHidden/>
          </w:rPr>
          <w:fldChar w:fldCharType="begin"/>
        </w:r>
        <w:r>
          <w:rPr>
            <w:noProof/>
            <w:webHidden/>
          </w:rPr>
          <w:instrText xml:space="preserve"> PAGEREF _Toc243939019 \h </w:instrText>
        </w:r>
        <w:r>
          <w:rPr>
            <w:noProof/>
            <w:webHidden/>
          </w:rPr>
        </w:r>
        <w:r>
          <w:rPr>
            <w:noProof/>
            <w:webHidden/>
          </w:rPr>
          <w:fldChar w:fldCharType="separate"/>
        </w:r>
        <w:r>
          <w:rPr>
            <w:noProof/>
            <w:webHidden/>
          </w:rPr>
          <w:t>34</w:t>
        </w:r>
        <w:r>
          <w:rPr>
            <w:noProof/>
            <w:webHidden/>
          </w:rPr>
          <w:fldChar w:fldCharType="end"/>
        </w:r>
      </w:hyperlink>
    </w:p>
    <w:p w14:paraId="16BED05A" w14:textId="1A3990CC" w:rsidR="00596C75" w:rsidRDefault="00596C75">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9020" w:history="1">
        <w:r w:rsidRPr="00254C4D">
          <w:rPr>
            <w:rStyle w:val="Hyperlink"/>
            <w:noProof/>
          </w:rPr>
          <w:t>8.8 Sinteza rezultatelor și modelul ales pentru aplicație</w:t>
        </w:r>
        <w:r>
          <w:rPr>
            <w:noProof/>
            <w:webHidden/>
          </w:rPr>
          <w:tab/>
        </w:r>
        <w:r>
          <w:rPr>
            <w:noProof/>
            <w:webHidden/>
          </w:rPr>
          <w:fldChar w:fldCharType="begin"/>
        </w:r>
        <w:r>
          <w:rPr>
            <w:noProof/>
            <w:webHidden/>
          </w:rPr>
          <w:instrText xml:space="preserve"> PAGEREF _Toc243939020 \h </w:instrText>
        </w:r>
        <w:r>
          <w:rPr>
            <w:noProof/>
            <w:webHidden/>
          </w:rPr>
        </w:r>
        <w:r>
          <w:rPr>
            <w:noProof/>
            <w:webHidden/>
          </w:rPr>
          <w:fldChar w:fldCharType="separate"/>
        </w:r>
        <w:r>
          <w:rPr>
            <w:noProof/>
            <w:webHidden/>
          </w:rPr>
          <w:t>34</w:t>
        </w:r>
        <w:r>
          <w:rPr>
            <w:noProof/>
            <w:webHidden/>
          </w:rPr>
          <w:fldChar w:fldCharType="end"/>
        </w:r>
      </w:hyperlink>
    </w:p>
    <w:p w14:paraId="314BCC29" w14:textId="6EAF353C" w:rsidR="00596C75" w:rsidRDefault="00596C75">
      <w:pPr>
        <w:pStyle w:val="TOC1"/>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9021" w:history="1">
        <w:r w:rsidRPr="00254C4D">
          <w:rPr>
            <w:rStyle w:val="Hyperlink"/>
            <w:noProof/>
          </w:rPr>
          <w:t>Capitolul 9. Concluzii și direcții viitoare</w:t>
        </w:r>
        <w:r>
          <w:rPr>
            <w:noProof/>
            <w:webHidden/>
          </w:rPr>
          <w:tab/>
        </w:r>
        <w:r>
          <w:rPr>
            <w:noProof/>
            <w:webHidden/>
          </w:rPr>
          <w:fldChar w:fldCharType="begin"/>
        </w:r>
        <w:r>
          <w:rPr>
            <w:noProof/>
            <w:webHidden/>
          </w:rPr>
          <w:instrText xml:space="preserve"> PAGEREF _Toc243939021 \h </w:instrText>
        </w:r>
        <w:r>
          <w:rPr>
            <w:noProof/>
            <w:webHidden/>
          </w:rPr>
        </w:r>
        <w:r>
          <w:rPr>
            <w:noProof/>
            <w:webHidden/>
          </w:rPr>
          <w:fldChar w:fldCharType="separate"/>
        </w:r>
        <w:r>
          <w:rPr>
            <w:noProof/>
            <w:webHidden/>
          </w:rPr>
          <w:t>36</w:t>
        </w:r>
        <w:r>
          <w:rPr>
            <w:noProof/>
            <w:webHidden/>
          </w:rPr>
          <w:fldChar w:fldCharType="end"/>
        </w:r>
      </w:hyperlink>
    </w:p>
    <w:p w14:paraId="43E414F7" w14:textId="03194D32" w:rsidR="00596C75" w:rsidRDefault="00596C75">
      <w:pPr>
        <w:pStyle w:val="TOC1"/>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9022" w:history="1">
        <w:r w:rsidRPr="00254C4D">
          <w:rPr>
            <w:rStyle w:val="Hyperlink"/>
            <w:noProof/>
          </w:rPr>
          <w:t>Anexe</w:t>
        </w:r>
        <w:r>
          <w:rPr>
            <w:noProof/>
            <w:webHidden/>
          </w:rPr>
          <w:tab/>
        </w:r>
        <w:r>
          <w:rPr>
            <w:noProof/>
            <w:webHidden/>
          </w:rPr>
          <w:fldChar w:fldCharType="begin"/>
        </w:r>
        <w:r>
          <w:rPr>
            <w:noProof/>
            <w:webHidden/>
          </w:rPr>
          <w:instrText xml:space="preserve"> PAGEREF _Toc243939022 \h </w:instrText>
        </w:r>
        <w:r>
          <w:rPr>
            <w:noProof/>
            <w:webHidden/>
          </w:rPr>
        </w:r>
        <w:r>
          <w:rPr>
            <w:noProof/>
            <w:webHidden/>
          </w:rPr>
          <w:fldChar w:fldCharType="separate"/>
        </w:r>
        <w:r>
          <w:rPr>
            <w:noProof/>
            <w:webHidden/>
          </w:rPr>
          <w:t>37</w:t>
        </w:r>
        <w:r>
          <w:rPr>
            <w:noProof/>
            <w:webHidden/>
          </w:rPr>
          <w:fldChar w:fldCharType="end"/>
        </w:r>
      </w:hyperlink>
    </w:p>
    <w:p w14:paraId="200519EE" w14:textId="008BC65A" w:rsidR="00596C75" w:rsidRDefault="00596C75">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9023" w:history="1">
        <w:r w:rsidRPr="00254C4D">
          <w:rPr>
            <w:rStyle w:val="Hyperlink"/>
            <w:noProof/>
          </w:rPr>
          <w:t>Anexa A. Planificarea proiectului: enunțul domeniului, WBS și riscurile</w:t>
        </w:r>
        <w:r>
          <w:rPr>
            <w:noProof/>
            <w:webHidden/>
          </w:rPr>
          <w:tab/>
        </w:r>
        <w:r>
          <w:rPr>
            <w:noProof/>
            <w:webHidden/>
          </w:rPr>
          <w:fldChar w:fldCharType="begin"/>
        </w:r>
        <w:r>
          <w:rPr>
            <w:noProof/>
            <w:webHidden/>
          </w:rPr>
          <w:instrText xml:space="preserve"> PAGEREF _Toc243939023 \h </w:instrText>
        </w:r>
        <w:r>
          <w:rPr>
            <w:noProof/>
            <w:webHidden/>
          </w:rPr>
        </w:r>
        <w:r>
          <w:rPr>
            <w:noProof/>
            <w:webHidden/>
          </w:rPr>
          <w:fldChar w:fldCharType="separate"/>
        </w:r>
        <w:r>
          <w:rPr>
            <w:noProof/>
            <w:webHidden/>
          </w:rPr>
          <w:t>37</w:t>
        </w:r>
        <w:r>
          <w:rPr>
            <w:noProof/>
            <w:webHidden/>
          </w:rPr>
          <w:fldChar w:fldCharType="end"/>
        </w:r>
      </w:hyperlink>
    </w:p>
    <w:p w14:paraId="7EC07CE6" w14:textId="2EB1DA86" w:rsidR="00596C75" w:rsidRDefault="00596C75">
      <w:pPr>
        <w:pStyle w:val="TOC1"/>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9024" w:history="1">
        <w:r w:rsidRPr="00254C4D">
          <w:rPr>
            <w:rStyle w:val="Hyperlink"/>
            <w:noProof/>
          </w:rPr>
          <w:t>Bibliografie</w:t>
        </w:r>
        <w:r>
          <w:rPr>
            <w:noProof/>
            <w:webHidden/>
          </w:rPr>
          <w:tab/>
        </w:r>
        <w:r>
          <w:rPr>
            <w:noProof/>
            <w:webHidden/>
          </w:rPr>
          <w:fldChar w:fldCharType="begin"/>
        </w:r>
        <w:r>
          <w:rPr>
            <w:noProof/>
            <w:webHidden/>
          </w:rPr>
          <w:instrText xml:space="preserve"> PAGEREF _Toc243939024 \h </w:instrText>
        </w:r>
        <w:r>
          <w:rPr>
            <w:noProof/>
            <w:webHidden/>
          </w:rPr>
        </w:r>
        <w:r>
          <w:rPr>
            <w:noProof/>
            <w:webHidden/>
          </w:rPr>
          <w:fldChar w:fldCharType="separate"/>
        </w:r>
        <w:r>
          <w:rPr>
            <w:noProof/>
            <w:webHidden/>
          </w:rPr>
          <w:t>40</w:t>
        </w:r>
        <w:r>
          <w:rPr>
            <w:noProof/>
            <w:webHidden/>
          </w:rPr>
          <w:fldChar w:fldCharType="end"/>
        </w:r>
      </w:hyperlink>
    </w:p>
    <w:p w14:paraId="4B684405" w14:textId="398481A9" w:rsidR="00455DEF" w:rsidRDefault="004B2CC7">
      <w:pPr>
        <w:spacing w:after="0"/>
      </w:pPr>
      <w:r>
        <w:fldChar w:fldCharType="end"/>
      </w:r>
    </w:p>
    <w:p w14:paraId="7A065C43" w14:textId="77777777" w:rsidR="00455DEF" w:rsidRDefault="004B2CC7">
      <w:pPr>
        <w:pStyle w:val="FrontHeading"/>
      </w:pPr>
      <w:r>
        <w:lastRenderedPageBreak/>
        <w:t>Lista tabelelor</w:t>
      </w:r>
    </w:p>
    <w:p w14:paraId="28D8F0D7" w14:textId="730C1D93" w:rsidR="00596C75" w:rsidRDefault="004B2CC7">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r>
        <w:fldChar w:fldCharType="begin"/>
      </w:r>
      <w:r>
        <w:instrText xml:space="preserve"> TOC \h \z \c "Tabelul" </w:instrText>
      </w:r>
      <w:r>
        <w:fldChar w:fldCharType="separate"/>
      </w:r>
      <w:hyperlink w:anchor="_Toc243939025" w:history="1">
        <w:r w:rsidR="00596C75" w:rsidRPr="00F77614">
          <w:rPr>
            <w:rStyle w:val="Hyperlink"/>
            <w:noProof/>
          </w:rPr>
          <w:t>Tabelul 4.1. Fluxurile prototipului și cerințele MVP acoperite.</w:t>
        </w:r>
        <w:r w:rsidR="00596C75">
          <w:rPr>
            <w:noProof/>
            <w:webHidden/>
          </w:rPr>
          <w:tab/>
        </w:r>
        <w:r w:rsidR="00596C75">
          <w:rPr>
            <w:noProof/>
            <w:webHidden/>
          </w:rPr>
          <w:fldChar w:fldCharType="begin"/>
        </w:r>
        <w:r w:rsidR="00596C75">
          <w:rPr>
            <w:noProof/>
            <w:webHidden/>
          </w:rPr>
          <w:instrText xml:space="preserve"> PAGEREF _Toc243939025 \h </w:instrText>
        </w:r>
        <w:r w:rsidR="00596C75">
          <w:rPr>
            <w:noProof/>
            <w:webHidden/>
          </w:rPr>
        </w:r>
        <w:r w:rsidR="00596C75">
          <w:rPr>
            <w:noProof/>
            <w:webHidden/>
          </w:rPr>
          <w:fldChar w:fldCharType="separate"/>
        </w:r>
        <w:r w:rsidR="00596C75">
          <w:rPr>
            <w:noProof/>
            <w:webHidden/>
          </w:rPr>
          <w:t>9</w:t>
        </w:r>
        <w:r w:rsidR="00596C75">
          <w:rPr>
            <w:noProof/>
            <w:webHidden/>
          </w:rPr>
          <w:fldChar w:fldCharType="end"/>
        </w:r>
      </w:hyperlink>
    </w:p>
    <w:p w14:paraId="259C2E51" w14:textId="0F1EC6BC" w:rsidR="00596C75" w:rsidRDefault="00596C75">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9026" w:history="1">
        <w:r w:rsidRPr="00F77614">
          <w:rPr>
            <w:rStyle w:val="Hyperlink"/>
            <w:noProof/>
          </w:rPr>
          <w:t>Tabelul 5.1. Distribuția tonurilor de piele estimate în SCIN (N = 5.033 cazuri).</w:t>
        </w:r>
        <w:r>
          <w:rPr>
            <w:noProof/>
            <w:webHidden/>
          </w:rPr>
          <w:tab/>
        </w:r>
        <w:r>
          <w:rPr>
            <w:noProof/>
            <w:webHidden/>
          </w:rPr>
          <w:fldChar w:fldCharType="begin"/>
        </w:r>
        <w:r>
          <w:rPr>
            <w:noProof/>
            <w:webHidden/>
          </w:rPr>
          <w:instrText xml:space="preserve"> PAGEREF _Toc243939026 \h </w:instrText>
        </w:r>
        <w:r>
          <w:rPr>
            <w:noProof/>
            <w:webHidden/>
          </w:rPr>
        </w:r>
        <w:r>
          <w:rPr>
            <w:noProof/>
            <w:webHidden/>
          </w:rPr>
          <w:fldChar w:fldCharType="separate"/>
        </w:r>
        <w:r>
          <w:rPr>
            <w:noProof/>
            <w:webHidden/>
          </w:rPr>
          <w:t>13</w:t>
        </w:r>
        <w:r>
          <w:rPr>
            <w:noProof/>
            <w:webHidden/>
          </w:rPr>
          <w:fldChar w:fldCharType="end"/>
        </w:r>
      </w:hyperlink>
    </w:p>
    <w:p w14:paraId="73A99477" w14:textId="5F042D9B" w:rsidR="00596C75" w:rsidRDefault="00596C75">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9027" w:history="1">
        <w:r w:rsidRPr="00F77614">
          <w:rPr>
            <w:rStyle w:val="Hyperlink"/>
            <w:noProof/>
          </w:rPr>
          <w:t>Tabelul 5.2. Categorii țintă pe grupe eFST (SCIN, prag 0,40).</w:t>
        </w:r>
        <w:r>
          <w:rPr>
            <w:noProof/>
            <w:webHidden/>
          </w:rPr>
          <w:tab/>
        </w:r>
        <w:r>
          <w:rPr>
            <w:noProof/>
            <w:webHidden/>
          </w:rPr>
          <w:fldChar w:fldCharType="begin"/>
        </w:r>
        <w:r>
          <w:rPr>
            <w:noProof/>
            <w:webHidden/>
          </w:rPr>
          <w:instrText xml:space="preserve"> PAGEREF _Toc243939027 \h </w:instrText>
        </w:r>
        <w:r>
          <w:rPr>
            <w:noProof/>
            <w:webHidden/>
          </w:rPr>
        </w:r>
        <w:r>
          <w:rPr>
            <w:noProof/>
            <w:webHidden/>
          </w:rPr>
          <w:fldChar w:fldCharType="separate"/>
        </w:r>
        <w:r>
          <w:rPr>
            <w:noProof/>
            <w:webHidden/>
          </w:rPr>
          <w:t>14</w:t>
        </w:r>
        <w:r>
          <w:rPr>
            <w:noProof/>
            <w:webHidden/>
          </w:rPr>
          <w:fldChar w:fldCharType="end"/>
        </w:r>
      </w:hyperlink>
    </w:p>
    <w:p w14:paraId="4BB19E87" w14:textId="144740BF" w:rsidR="00596C75" w:rsidRDefault="00596C75">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9028" w:history="1">
        <w:r w:rsidRPr="00F77614">
          <w:rPr>
            <w:rStyle w:val="Hyperlink"/>
            <w:noProof/>
          </w:rPr>
          <w:t>Tabelul 8.1. Experimentul E1 pe testul SCIN (EfficientNet-B0, pierdere ponderată; diferențe pereche față de modelul doar cu imagine, cu interval bootstrap de 95%).</w:t>
        </w:r>
        <w:r>
          <w:rPr>
            <w:noProof/>
            <w:webHidden/>
          </w:rPr>
          <w:tab/>
        </w:r>
        <w:r>
          <w:rPr>
            <w:noProof/>
            <w:webHidden/>
          </w:rPr>
          <w:fldChar w:fldCharType="begin"/>
        </w:r>
        <w:r>
          <w:rPr>
            <w:noProof/>
            <w:webHidden/>
          </w:rPr>
          <w:instrText xml:space="preserve"> PAGEREF _Toc243939028 \h </w:instrText>
        </w:r>
        <w:r>
          <w:rPr>
            <w:noProof/>
            <w:webHidden/>
          </w:rPr>
        </w:r>
        <w:r>
          <w:rPr>
            <w:noProof/>
            <w:webHidden/>
          </w:rPr>
          <w:fldChar w:fldCharType="separate"/>
        </w:r>
        <w:r>
          <w:rPr>
            <w:noProof/>
            <w:webHidden/>
          </w:rPr>
          <w:t>22</w:t>
        </w:r>
        <w:r>
          <w:rPr>
            <w:noProof/>
            <w:webHidden/>
          </w:rPr>
          <w:fldChar w:fldCharType="end"/>
        </w:r>
      </w:hyperlink>
    </w:p>
    <w:p w14:paraId="781B8046" w14:textId="649EB6A6" w:rsidR="00596C75" w:rsidRDefault="00596C75">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9029" w:history="1">
        <w:r w:rsidRPr="00F77614">
          <w:rPr>
            <w:rStyle w:val="Hyperlink"/>
            <w:noProof/>
          </w:rPr>
          <w:t>Tabelul 8.2. Verificările de metodă: control pozitiv cu întrebare sintetică și stivuire cu validare încrucișată (macro-F1 pe test).</w:t>
        </w:r>
        <w:r>
          <w:rPr>
            <w:noProof/>
            <w:webHidden/>
          </w:rPr>
          <w:tab/>
        </w:r>
        <w:r>
          <w:rPr>
            <w:noProof/>
            <w:webHidden/>
          </w:rPr>
          <w:fldChar w:fldCharType="begin"/>
        </w:r>
        <w:r>
          <w:rPr>
            <w:noProof/>
            <w:webHidden/>
          </w:rPr>
          <w:instrText xml:space="preserve"> PAGEREF _Toc243939029 \h </w:instrText>
        </w:r>
        <w:r>
          <w:rPr>
            <w:noProof/>
            <w:webHidden/>
          </w:rPr>
        </w:r>
        <w:r>
          <w:rPr>
            <w:noProof/>
            <w:webHidden/>
          </w:rPr>
          <w:fldChar w:fldCharType="separate"/>
        </w:r>
        <w:r>
          <w:rPr>
            <w:noProof/>
            <w:webHidden/>
          </w:rPr>
          <w:t>24</w:t>
        </w:r>
        <w:r>
          <w:rPr>
            <w:noProof/>
            <w:webHidden/>
          </w:rPr>
          <w:fldChar w:fldCharType="end"/>
        </w:r>
      </w:hyperlink>
    </w:p>
    <w:p w14:paraId="5214F876" w14:textId="0C2C4946" w:rsidR="00596C75" w:rsidRDefault="00596C75">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9030" w:history="1">
        <w:r w:rsidRPr="00F77614">
          <w:rPr>
            <w:rStyle w:val="Hyperlink"/>
            <w:noProof/>
          </w:rPr>
          <w:t>Tabelul 8.3. Macro-F1 pe test în funcție de proporția r de întrebări ascunse (fuziune prin concatenare; ultima coloană: diferența pereche cu interval de 95%).</w:t>
        </w:r>
        <w:r>
          <w:rPr>
            <w:noProof/>
            <w:webHidden/>
          </w:rPr>
          <w:tab/>
        </w:r>
        <w:r>
          <w:rPr>
            <w:noProof/>
            <w:webHidden/>
          </w:rPr>
          <w:fldChar w:fldCharType="begin"/>
        </w:r>
        <w:r>
          <w:rPr>
            <w:noProof/>
            <w:webHidden/>
          </w:rPr>
          <w:instrText xml:space="preserve"> PAGEREF _Toc243939030 \h </w:instrText>
        </w:r>
        <w:r>
          <w:rPr>
            <w:noProof/>
            <w:webHidden/>
          </w:rPr>
        </w:r>
        <w:r>
          <w:rPr>
            <w:noProof/>
            <w:webHidden/>
          </w:rPr>
          <w:fldChar w:fldCharType="separate"/>
        </w:r>
        <w:r>
          <w:rPr>
            <w:noProof/>
            <w:webHidden/>
          </w:rPr>
          <w:t>25</w:t>
        </w:r>
        <w:r>
          <w:rPr>
            <w:noProof/>
            <w:webHidden/>
          </w:rPr>
          <w:fldChar w:fldCharType="end"/>
        </w:r>
      </w:hyperlink>
    </w:p>
    <w:p w14:paraId="098CAA9A" w14:textId="1EB09110" w:rsidR="00596C75" w:rsidRDefault="00596C75">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9031" w:history="1">
        <w:r w:rsidRPr="00F77614">
          <w:rPr>
            <w:rStyle w:val="Hyperlink"/>
            <w:noProof/>
          </w:rPr>
          <w:t>Tabelul 8.4. Experimentul E7: antrenarea cu imagini Fitzpatrick17k (diferență pereche față de modelul doar cu fotografie, interval de 95% și seed-uri mai bune).</w:t>
        </w:r>
        <w:r>
          <w:rPr>
            <w:noProof/>
            <w:webHidden/>
          </w:rPr>
          <w:tab/>
        </w:r>
        <w:r>
          <w:rPr>
            <w:noProof/>
            <w:webHidden/>
          </w:rPr>
          <w:fldChar w:fldCharType="begin"/>
        </w:r>
        <w:r>
          <w:rPr>
            <w:noProof/>
            <w:webHidden/>
          </w:rPr>
          <w:instrText xml:space="preserve"> PAGEREF _Toc243939031 \h </w:instrText>
        </w:r>
        <w:r>
          <w:rPr>
            <w:noProof/>
            <w:webHidden/>
          </w:rPr>
        </w:r>
        <w:r>
          <w:rPr>
            <w:noProof/>
            <w:webHidden/>
          </w:rPr>
          <w:fldChar w:fldCharType="separate"/>
        </w:r>
        <w:r>
          <w:rPr>
            <w:noProof/>
            <w:webHidden/>
          </w:rPr>
          <w:t>27</w:t>
        </w:r>
        <w:r>
          <w:rPr>
            <w:noProof/>
            <w:webHidden/>
          </w:rPr>
          <w:fldChar w:fldCharType="end"/>
        </w:r>
      </w:hyperlink>
    </w:p>
    <w:p w14:paraId="7479805A" w14:textId="52ECD48B" w:rsidR="00596C75" w:rsidRDefault="00596C75">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9032" w:history="1">
        <w:r w:rsidRPr="00F77614">
          <w:rPr>
            <w:rStyle w:val="Hyperlink"/>
            <w:noProof/>
          </w:rPr>
          <w:t>Tabelul 8.5. Experimentul E5: encodere înghețate cu sondă liniară pe testul SCIN (diferență pereche față de modelul ajustat fin).</w:t>
        </w:r>
        <w:r>
          <w:rPr>
            <w:noProof/>
            <w:webHidden/>
          </w:rPr>
          <w:tab/>
        </w:r>
        <w:r>
          <w:rPr>
            <w:noProof/>
            <w:webHidden/>
          </w:rPr>
          <w:fldChar w:fldCharType="begin"/>
        </w:r>
        <w:r>
          <w:rPr>
            <w:noProof/>
            <w:webHidden/>
          </w:rPr>
          <w:instrText xml:space="preserve"> PAGEREF _Toc243939032 \h </w:instrText>
        </w:r>
        <w:r>
          <w:rPr>
            <w:noProof/>
            <w:webHidden/>
          </w:rPr>
        </w:r>
        <w:r>
          <w:rPr>
            <w:noProof/>
            <w:webHidden/>
          </w:rPr>
          <w:fldChar w:fldCharType="separate"/>
        </w:r>
        <w:r>
          <w:rPr>
            <w:noProof/>
            <w:webHidden/>
          </w:rPr>
          <w:t>28</w:t>
        </w:r>
        <w:r>
          <w:rPr>
            <w:noProof/>
            <w:webHidden/>
          </w:rPr>
          <w:fldChar w:fldCharType="end"/>
        </w:r>
      </w:hyperlink>
    </w:p>
    <w:p w14:paraId="743DF58D" w14:textId="151F303F" w:rsidR="00596C75" w:rsidRDefault="00596C75">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9033" w:history="1">
        <w:r w:rsidRPr="00F77614">
          <w:rPr>
            <w:rStyle w:val="Hyperlink"/>
            <w:noProof/>
          </w:rPr>
          <w:t>Tabelul 8.6. Calibrare și predicție selectivă pe testul SCIN (acoperire țintă 80%, τ ales pe validare).</w:t>
        </w:r>
        <w:r>
          <w:rPr>
            <w:noProof/>
            <w:webHidden/>
          </w:rPr>
          <w:tab/>
        </w:r>
        <w:r>
          <w:rPr>
            <w:noProof/>
            <w:webHidden/>
          </w:rPr>
          <w:fldChar w:fldCharType="begin"/>
        </w:r>
        <w:r>
          <w:rPr>
            <w:noProof/>
            <w:webHidden/>
          </w:rPr>
          <w:instrText xml:space="preserve"> PAGEREF _Toc243939033 \h </w:instrText>
        </w:r>
        <w:r>
          <w:rPr>
            <w:noProof/>
            <w:webHidden/>
          </w:rPr>
        </w:r>
        <w:r>
          <w:rPr>
            <w:noProof/>
            <w:webHidden/>
          </w:rPr>
          <w:fldChar w:fldCharType="separate"/>
        </w:r>
        <w:r>
          <w:rPr>
            <w:noProof/>
            <w:webHidden/>
          </w:rPr>
          <w:t>29</w:t>
        </w:r>
        <w:r>
          <w:rPr>
            <w:noProof/>
            <w:webHidden/>
          </w:rPr>
          <w:fldChar w:fldCharType="end"/>
        </w:r>
      </w:hyperlink>
    </w:p>
    <w:p w14:paraId="080221FB" w14:textId="299DEC1C" w:rsidR="00596C75" w:rsidRDefault="00596C75">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9034" w:history="1">
        <w:r w:rsidRPr="00F77614">
          <w:rPr>
            <w:rStyle w:val="Hyperlink"/>
            <w:noProof/>
          </w:rPr>
          <w:t>Tabelul 8.7. Abținerea pe tonuri de piele pe testul SCIN (diferențe în puncte procentuale, interval bootstrap de 95%).</w:t>
        </w:r>
        <w:r>
          <w:rPr>
            <w:noProof/>
            <w:webHidden/>
          </w:rPr>
          <w:tab/>
        </w:r>
        <w:r>
          <w:rPr>
            <w:noProof/>
            <w:webHidden/>
          </w:rPr>
          <w:fldChar w:fldCharType="begin"/>
        </w:r>
        <w:r>
          <w:rPr>
            <w:noProof/>
            <w:webHidden/>
          </w:rPr>
          <w:instrText xml:space="preserve"> PAGEREF _Toc243939034 \h </w:instrText>
        </w:r>
        <w:r>
          <w:rPr>
            <w:noProof/>
            <w:webHidden/>
          </w:rPr>
        </w:r>
        <w:r>
          <w:rPr>
            <w:noProof/>
            <w:webHidden/>
          </w:rPr>
          <w:fldChar w:fldCharType="separate"/>
        </w:r>
        <w:r>
          <w:rPr>
            <w:noProof/>
            <w:webHidden/>
          </w:rPr>
          <w:t>30</w:t>
        </w:r>
        <w:r>
          <w:rPr>
            <w:noProof/>
            <w:webHidden/>
          </w:rPr>
          <w:fldChar w:fldCharType="end"/>
        </w:r>
      </w:hyperlink>
    </w:p>
    <w:p w14:paraId="54DE421F" w14:textId="4FDF3128" w:rsidR="00596C75" w:rsidRDefault="00596C75">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9035" w:history="1">
        <w:r w:rsidRPr="00F77614">
          <w:rPr>
            <w:rStyle w:val="Hyperlink"/>
            <w:noProof/>
          </w:rPr>
          <w:t>Tabelul 8.8. Modelele candidate pe seturile externe, cu T și τ din SCIN (în afara domeniului și pentru leziunile maligne, abținerea este răspunsul corect).</w:t>
        </w:r>
        <w:r>
          <w:rPr>
            <w:noProof/>
            <w:webHidden/>
          </w:rPr>
          <w:tab/>
        </w:r>
        <w:r>
          <w:rPr>
            <w:noProof/>
            <w:webHidden/>
          </w:rPr>
          <w:fldChar w:fldCharType="begin"/>
        </w:r>
        <w:r>
          <w:rPr>
            <w:noProof/>
            <w:webHidden/>
          </w:rPr>
          <w:instrText xml:space="preserve"> PAGEREF _Toc243939035 \h </w:instrText>
        </w:r>
        <w:r>
          <w:rPr>
            <w:noProof/>
            <w:webHidden/>
          </w:rPr>
        </w:r>
        <w:r>
          <w:rPr>
            <w:noProof/>
            <w:webHidden/>
          </w:rPr>
          <w:fldChar w:fldCharType="separate"/>
        </w:r>
        <w:r>
          <w:rPr>
            <w:noProof/>
            <w:webHidden/>
          </w:rPr>
          <w:t>31</w:t>
        </w:r>
        <w:r>
          <w:rPr>
            <w:noProof/>
            <w:webHidden/>
          </w:rPr>
          <w:fldChar w:fldCharType="end"/>
        </w:r>
      </w:hyperlink>
    </w:p>
    <w:p w14:paraId="6D9B71FB" w14:textId="4D1CD4C4" w:rsidR="00596C75" w:rsidRDefault="00596C75">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9036" w:history="1">
        <w:r w:rsidRPr="00F77614">
          <w:rPr>
            <w:rStyle w:val="Hyperlink"/>
            <w:noProof/>
          </w:rPr>
          <w:t>Tabelul 8.9. Detectorul de imagini din afara domeniului pe trăsăturile DINOv2 (medii pe zece seed-uri; prag ales pentru 5% alarme false pe validarea SCIN; răspuns sigur = categorie afișată fără recomandarea de a consulta un specialist, mai puțin este mai sigur în afara domeniului).</w:t>
        </w:r>
        <w:r>
          <w:rPr>
            <w:noProof/>
            <w:webHidden/>
          </w:rPr>
          <w:tab/>
        </w:r>
        <w:r>
          <w:rPr>
            <w:noProof/>
            <w:webHidden/>
          </w:rPr>
          <w:fldChar w:fldCharType="begin"/>
        </w:r>
        <w:r>
          <w:rPr>
            <w:noProof/>
            <w:webHidden/>
          </w:rPr>
          <w:instrText xml:space="preserve"> PAGEREF _Toc243939036 \h </w:instrText>
        </w:r>
        <w:r>
          <w:rPr>
            <w:noProof/>
            <w:webHidden/>
          </w:rPr>
        </w:r>
        <w:r>
          <w:rPr>
            <w:noProof/>
            <w:webHidden/>
          </w:rPr>
          <w:fldChar w:fldCharType="separate"/>
        </w:r>
        <w:r>
          <w:rPr>
            <w:noProof/>
            <w:webHidden/>
          </w:rPr>
          <w:t>33</w:t>
        </w:r>
        <w:r>
          <w:rPr>
            <w:noProof/>
            <w:webHidden/>
          </w:rPr>
          <w:fldChar w:fldCharType="end"/>
        </w:r>
      </w:hyperlink>
    </w:p>
    <w:p w14:paraId="7F709866" w14:textId="3C9770F7" w:rsidR="00596C75" w:rsidRDefault="00596C75">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9037" w:history="1">
        <w:r w:rsidRPr="00F77614">
          <w:rPr>
            <w:rStyle w:val="Hyperlink"/>
            <w:noProof/>
          </w:rPr>
          <w:t>Tabelul 8.10. Grad-CAM pe testul SCIN (2.708 cazuri pe model; ρ = corelația Spearman cu harta modelului antrenat).</w:t>
        </w:r>
        <w:r>
          <w:rPr>
            <w:noProof/>
            <w:webHidden/>
          </w:rPr>
          <w:tab/>
        </w:r>
        <w:r>
          <w:rPr>
            <w:noProof/>
            <w:webHidden/>
          </w:rPr>
          <w:fldChar w:fldCharType="begin"/>
        </w:r>
        <w:r>
          <w:rPr>
            <w:noProof/>
            <w:webHidden/>
          </w:rPr>
          <w:instrText xml:space="preserve"> PAGEREF _Toc243939037 \h </w:instrText>
        </w:r>
        <w:r>
          <w:rPr>
            <w:noProof/>
            <w:webHidden/>
          </w:rPr>
        </w:r>
        <w:r>
          <w:rPr>
            <w:noProof/>
            <w:webHidden/>
          </w:rPr>
          <w:fldChar w:fldCharType="separate"/>
        </w:r>
        <w:r>
          <w:rPr>
            <w:noProof/>
            <w:webHidden/>
          </w:rPr>
          <w:t>34</w:t>
        </w:r>
        <w:r>
          <w:rPr>
            <w:noProof/>
            <w:webHidden/>
          </w:rPr>
          <w:fldChar w:fldCharType="end"/>
        </w:r>
      </w:hyperlink>
    </w:p>
    <w:p w14:paraId="0993F74C" w14:textId="1D9388C1" w:rsidR="00455DEF" w:rsidRDefault="004B2CC7">
      <w:pPr>
        <w:spacing w:after="0"/>
      </w:pPr>
      <w:r>
        <w:fldChar w:fldCharType="end"/>
      </w:r>
    </w:p>
    <w:p w14:paraId="0C82C3B4" w14:textId="77777777" w:rsidR="00455DEF" w:rsidRDefault="004B2CC7">
      <w:pPr>
        <w:pStyle w:val="FrontHeading"/>
      </w:pPr>
      <w:r>
        <w:lastRenderedPageBreak/>
        <w:t>Lista figurilor</w:t>
      </w:r>
    </w:p>
    <w:p w14:paraId="7372BAD2" w14:textId="50E78B44" w:rsidR="00596C75" w:rsidRDefault="004B2CC7">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r>
        <w:fldChar w:fldCharType="begin"/>
      </w:r>
      <w:r>
        <w:instrText xml:space="preserve"> TOC \h \z \c "Figura" </w:instrText>
      </w:r>
      <w:r>
        <w:fldChar w:fldCharType="separate"/>
      </w:r>
      <w:hyperlink w:anchor="_Toc243939038" w:history="1">
        <w:r w:rsidR="00596C75" w:rsidRPr="00BF6343">
          <w:rPr>
            <w:rStyle w:val="Hyperlink"/>
            <w:noProof/>
          </w:rPr>
          <w:t>Figura 4.1. Diagrama Entitate-Legătură extinsă (EER) a aplicației, în notația Chen; componenta EER este specializarea disjunctă și totală a entității PHOTO.</w:t>
        </w:r>
        <w:r w:rsidR="00596C75">
          <w:rPr>
            <w:noProof/>
            <w:webHidden/>
          </w:rPr>
          <w:tab/>
        </w:r>
        <w:r w:rsidR="00596C75">
          <w:rPr>
            <w:noProof/>
            <w:webHidden/>
          </w:rPr>
          <w:fldChar w:fldCharType="begin"/>
        </w:r>
        <w:r w:rsidR="00596C75">
          <w:rPr>
            <w:noProof/>
            <w:webHidden/>
          </w:rPr>
          <w:instrText xml:space="preserve"> PAGEREF _Toc243939038 \h </w:instrText>
        </w:r>
        <w:r w:rsidR="00596C75">
          <w:rPr>
            <w:noProof/>
            <w:webHidden/>
          </w:rPr>
        </w:r>
        <w:r w:rsidR="00596C75">
          <w:rPr>
            <w:noProof/>
            <w:webHidden/>
          </w:rPr>
          <w:fldChar w:fldCharType="separate"/>
        </w:r>
        <w:r w:rsidR="00596C75">
          <w:rPr>
            <w:noProof/>
            <w:webHidden/>
          </w:rPr>
          <w:t>6</w:t>
        </w:r>
        <w:r w:rsidR="00596C75">
          <w:rPr>
            <w:noProof/>
            <w:webHidden/>
          </w:rPr>
          <w:fldChar w:fldCharType="end"/>
        </w:r>
      </w:hyperlink>
    </w:p>
    <w:p w14:paraId="1375F3A4" w14:textId="0B8C9DFB" w:rsidR="00596C75" w:rsidRDefault="00596C75">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9039" w:history="1">
        <w:r w:rsidRPr="00BF6343">
          <w:rPr>
            <w:rStyle w:val="Hyperlink"/>
            <w:noProof/>
          </w:rPr>
          <w:t>Figura 4.2. Schema relațională obținută din modelul EER (26 de tabele în forma normală Boyce-Codd, notația crow's foot).</w:t>
        </w:r>
        <w:r>
          <w:rPr>
            <w:noProof/>
            <w:webHidden/>
          </w:rPr>
          <w:tab/>
        </w:r>
        <w:r>
          <w:rPr>
            <w:noProof/>
            <w:webHidden/>
          </w:rPr>
          <w:fldChar w:fldCharType="begin"/>
        </w:r>
        <w:r>
          <w:rPr>
            <w:noProof/>
            <w:webHidden/>
          </w:rPr>
          <w:instrText xml:space="preserve"> PAGEREF _Toc243939039 \h </w:instrText>
        </w:r>
        <w:r>
          <w:rPr>
            <w:noProof/>
            <w:webHidden/>
          </w:rPr>
        </w:r>
        <w:r>
          <w:rPr>
            <w:noProof/>
            <w:webHidden/>
          </w:rPr>
          <w:fldChar w:fldCharType="separate"/>
        </w:r>
        <w:r>
          <w:rPr>
            <w:noProof/>
            <w:webHidden/>
          </w:rPr>
          <w:t>7</w:t>
        </w:r>
        <w:r>
          <w:rPr>
            <w:noProof/>
            <w:webHidden/>
          </w:rPr>
          <w:fldChar w:fldCharType="end"/>
        </w:r>
      </w:hyperlink>
    </w:p>
    <w:p w14:paraId="2F109D0A" w14:textId="78CB77FE" w:rsidR="00596C75" w:rsidRDefault="00596C75">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9040" w:history="1">
        <w:r w:rsidRPr="00BF6343">
          <w:rPr>
            <w:rStyle w:val="Hyperlink"/>
            <w:noProof/>
          </w:rPr>
          <w:t>Figura 4.3. Opt ecrane ale interfeței: (a) start, (b) Today, (c) camera, (d) rezultat cu hartă Grad-CAM, (e) detaliu produs, (f) catalog, (g) rutină, (h) profil.</w:t>
        </w:r>
        <w:r>
          <w:rPr>
            <w:noProof/>
            <w:webHidden/>
          </w:rPr>
          <w:tab/>
        </w:r>
        <w:r>
          <w:rPr>
            <w:noProof/>
            <w:webHidden/>
          </w:rPr>
          <w:fldChar w:fldCharType="begin"/>
        </w:r>
        <w:r>
          <w:rPr>
            <w:noProof/>
            <w:webHidden/>
          </w:rPr>
          <w:instrText xml:space="preserve"> PAGEREF _Toc243939040 \h </w:instrText>
        </w:r>
        <w:r>
          <w:rPr>
            <w:noProof/>
            <w:webHidden/>
          </w:rPr>
        </w:r>
        <w:r>
          <w:rPr>
            <w:noProof/>
            <w:webHidden/>
          </w:rPr>
          <w:fldChar w:fldCharType="separate"/>
        </w:r>
        <w:r>
          <w:rPr>
            <w:noProof/>
            <w:webHidden/>
          </w:rPr>
          <w:t>10</w:t>
        </w:r>
        <w:r>
          <w:rPr>
            <w:noProof/>
            <w:webHidden/>
          </w:rPr>
          <w:fldChar w:fldCharType="end"/>
        </w:r>
      </w:hyperlink>
    </w:p>
    <w:p w14:paraId="2B6566E5" w14:textId="6A340738" w:rsidR="00596C75" w:rsidRDefault="00596C75">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9041" w:history="1">
        <w:r w:rsidRPr="00BF6343">
          <w:rPr>
            <w:rStyle w:val="Hyperlink"/>
            <w:noProof/>
          </w:rPr>
          <w:t>Figura 8.1. Macro-F1 pe testul SCIN în funcție de proporția de răspunsuri ascunse (medie și interval de 95%); linia întreruptă este modelul doar cu fotografie.</w:t>
        </w:r>
        <w:r>
          <w:rPr>
            <w:noProof/>
            <w:webHidden/>
          </w:rPr>
          <w:tab/>
        </w:r>
        <w:r>
          <w:rPr>
            <w:noProof/>
            <w:webHidden/>
          </w:rPr>
          <w:fldChar w:fldCharType="begin"/>
        </w:r>
        <w:r>
          <w:rPr>
            <w:noProof/>
            <w:webHidden/>
          </w:rPr>
          <w:instrText xml:space="preserve"> PAGEREF _Toc243939041 \h </w:instrText>
        </w:r>
        <w:r>
          <w:rPr>
            <w:noProof/>
            <w:webHidden/>
          </w:rPr>
        </w:r>
        <w:r>
          <w:rPr>
            <w:noProof/>
            <w:webHidden/>
          </w:rPr>
          <w:fldChar w:fldCharType="separate"/>
        </w:r>
        <w:r>
          <w:rPr>
            <w:noProof/>
            <w:webHidden/>
          </w:rPr>
          <w:t>26</w:t>
        </w:r>
        <w:r>
          <w:rPr>
            <w:noProof/>
            <w:webHidden/>
          </w:rPr>
          <w:fldChar w:fldCharType="end"/>
        </w:r>
      </w:hyperlink>
    </w:p>
    <w:p w14:paraId="6C2925FF" w14:textId="2000AADC" w:rsidR="00596C75" w:rsidRDefault="00596C75">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9042" w:history="1">
        <w:r w:rsidRPr="00BF6343">
          <w:rPr>
            <w:rStyle w:val="Hyperlink"/>
            <w:noProof/>
          </w:rPr>
          <w:t>Figura 8.2. Curba risc-acoperire pe testul SCIN: rata de eroare când se păstrează doar cele mai sigure x% dintre cazuri.</w:t>
        </w:r>
        <w:r>
          <w:rPr>
            <w:noProof/>
            <w:webHidden/>
          </w:rPr>
          <w:tab/>
        </w:r>
        <w:r>
          <w:rPr>
            <w:noProof/>
            <w:webHidden/>
          </w:rPr>
          <w:fldChar w:fldCharType="begin"/>
        </w:r>
        <w:r>
          <w:rPr>
            <w:noProof/>
            <w:webHidden/>
          </w:rPr>
          <w:instrText xml:space="preserve"> PAGEREF _Toc243939042 \h </w:instrText>
        </w:r>
        <w:r>
          <w:rPr>
            <w:noProof/>
            <w:webHidden/>
          </w:rPr>
        </w:r>
        <w:r>
          <w:rPr>
            <w:noProof/>
            <w:webHidden/>
          </w:rPr>
          <w:fldChar w:fldCharType="separate"/>
        </w:r>
        <w:r>
          <w:rPr>
            <w:noProof/>
            <w:webHidden/>
          </w:rPr>
          <w:t>30</w:t>
        </w:r>
        <w:r>
          <w:rPr>
            <w:noProof/>
            <w:webHidden/>
          </w:rPr>
          <w:fldChar w:fldCharType="end"/>
        </w:r>
      </w:hyperlink>
    </w:p>
    <w:p w14:paraId="01A39A6E" w14:textId="35F75569" w:rsidR="00596C75" w:rsidRDefault="00596C75">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9043" w:history="1">
        <w:r w:rsidRPr="00BF6343">
          <w:rPr>
            <w:rStyle w:val="Hyperlink"/>
            <w:noProof/>
          </w:rPr>
          <w:t>Figura A.1. Structura de descompunere a lucrărilor (WBS) a proiectului, cu efortul estimat pe fiecare element.</w:t>
        </w:r>
        <w:r>
          <w:rPr>
            <w:noProof/>
            <w:webHidden/>
          </w:rPr>
          <w:tab/>
        </w:r>
        <w:r>
          <w:rPr>
            <w:noProof/>
            <w:webHidden/>
          </w:rPr>
          <w:fldChar w:fldCharType="begin"/>
        </w:r>
        <w:r>
          <w:rPr>
            <w:noProof/>
            <w:webHidden/>
          </w:rPr>
          <w:instrText xml:space="preserve"> PAGEREF _Toc243939043 \h </w:instrText>
        </w:r>
        <w:r>
          <w:rPr>
            <w:noProof/>
            <w:webHidden/>
          </w:rPr>
        </w:r>
        <w:r>
          <w:rPr>
            <w:noProof/>
            <w:webHidden/>
          </w:rPr>
          <w:fldChar w:fldCharType="separate"/>
        </w:r>
        <w:r>
          <w:rPr>
            <w:noProof/>
            <w:webHidden/>
          </w:rPr>
          <w:t>38</w:t>
        </w:r>
        <w:r>
          <w:rPr>
            <w:noProof/>
            <w:webHidden/>
          </w:rPr>
          <w:fldChar w:fldCharType="end"/>
        </w:r>
      </w:hyperlink>
    </w:p>
    <w:p w14:paraId="7C682BEC" w14:textId="131BFBF6" w:rsidR="00596C75" w:rsidRDefault="00596C75">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9044" w:history="1">
        <w:r w:rsidRPr="00BF6343">
          <w:rPr>
            <w:rStyle w:val="Hyperlink"/>
            <w:noProof/>
          </w:rPr>
          <w:t>Figura A.2. Structura de defalcare a riscurilor (RBS), cu scorul P × I al fiecărui risc și pachetele WBS afectate.</w:t>
        </w:r>
        <w:r>
          <w:rPr>
            <w:noProof/>
            <w:webHidden/>
          </w:rPr>
          <w:tab/>
        </w:r>
        <w:r>
          <w:rPr>
            <w:noProof/>
            <w:webHidden/>
          </w:rPr>
          <w:fldChar w:fldCharType="begin"/>
        </w:r>
        <w:r>
          <w:rPr>
            <w:noProof/>
            <w:webHidden/>
          </w:rPr>
          <w:instrText xml:space="preserve"> PAGEREF _Toc243939044 \h </w:instrText>
        </w:r>
        <w:r>
          <w:rPr>
            <w:noProof/>
            <w:webHidden/>
          </w:rPr>
        </w:r>
        <w:r>
          <w:rPr>
            <w:noProof/>
            <w:webHidden/>
          </w:rPr>
          <w:fldChar w:fldCharType="separate"/>
        </w:r>
        <w:r>
          <w:rPr>
            <w:noProof/>
            <w:webHidden/>
          </w:rPr>
          <w:t>38</w:t>
        </w:r>
        <w:r>
          <w:rPr>
            <w:noProof/>
            <w:webHidden/>
          </w:rPr>
          <w:fldChar w:fldCharType="end"/>
        </w:r>
      </w:hyperlink>
    </w:p>
    <w:p w14:paraId="436A0541" w14:textId="44D89E85" w:rsidR="00596C75" w:rsidRDefault="00596C75">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9045" w:history="1">
        <w:r w:rsidRPr="00BF6343">
          <w:rPr>
            <w:rStyle w:val="Hyperlink"/>
            <w:noProof/>
          </w:rPr>
          <w:t>Figura A.3. Matricea probabilitate × impact cu cele zece riscuri și ordinea lor de prioritate.</w:t>
        </w:r>
        <w:r>
          <w:rPr>
            <w:noProof/>
            <w:webHidden/>
          </w:rPr>
          <w:tab/>
        </w:r>
        <w:r>
          <w:rPr>
            <w:noProof/>
            <w:webHidden/>
          </w:rPr>
          <w:fldChar w:fldCharType="begin"/>
        </w:r>
        <w:r>
          <w:rPr>
            <w:noProof/>
            <w:webHidden/>
          </w:rPr>
          <w:instrText xml:space="preserve"> PAGEREF _Toc243939045 \h </w:instrText>
        </w:r>
        <w:r>
          <w:rPr>
            <w:noProof/>
            <w:webHidden/>
          </w:rPr>
        </w:r>
        <w:r>
          <w:rPr>
            <w:noProof/>
            <w:webHidden/>
          </w:rPr>
          <w:fldChar w:fldCharType="separate"/>
        </w:r>
        <w:r>
          <w:rPr>
            <w:noProof/>
            <w:webHidden/>
          </w:rPr>
          <w:t>39</w:t>
        </w:r>
        <w:r>
          <w:rPr>
            <w:noProof/>
            <w:webHidden/>
          </w:rPr>
          <w:fldChar w:fldCharType="end"/>
        </w:r>
      </w:hyperlink>
    </w:p>
    <w:p w14:paraId="35405324" w14:textId="5558720B" w:rsidR="00455DEF" w:rsidRDefault="004B2CC7">
      <w:pPr>
        <w:spacing w:after="0"/>
      </w:pPr>
      <w:r>
        <w:fldChar w:fldCharType="end"/>
      </w:r>
    </w:p>
    <w:p w14:paraId="7FC25F18" w14:textId="77777777" w:rsidR="00455DEF" w:rsidRDefault="004B2CC7">
      <w:pPr>
        <w:pStyle w:val="FrontHeading"/>
      </w:pPr>
      <w:r>
        <w:lastRenderedPageBreak/>
        <w:t>Lista de abrevieri</w:t>
      </w:r>
    </w:p>
    <w:tbl>
      <w:tblPr>
        <w:tblW w:w="0" w:type="auto"/>
        <w:tblLayout w:type="fixed"/>
        <w:tblLook w:val="04A0" w:firstRow="1" w:lastRow="0" w:firstColumn="1" w:lastColumn="0" w:noHBand="0" w:noVBand="1"/>
      </w:tblPr>
      <w:tblGrid>
        <w:gridCol w:w="1701"/>
        <w:gridCol w:w="7370"/>
      </w:tblGrid>
      <w:tr w:rsidR="00455DEF" w14:paraId="0D2C2E9D" w14:textId="77777777">
        <w:tc>
          <w:tcPr>
            <w:tcW w:w="1701" w:type="dxa"/>
          </w:tcPr>
          <w:p w14:paraId="5EC725CF" w14:textId="77777777" w:rsidR="00455DEF" w:rsidRDefault="004B2CC7">
            <w:pPr>
              <w:spacing w:after="80"/>
              <w:jc w:val="left"/>
            </w:pPr>
            <w:r>
              <w:rPr>
                <w:b/>
              </w:rPr>
              <w:t>AI</w:t>
            </w:r>
          </w:p>
        </w:tc>
        <w:tc>
          <w:tcPr>
            <w:tcW w:w="7370" w:type="dxa"/>
          </w:tcPr>
          <w:p w14:paraId="19026D6A" w14:textId="77777777" w:rsidR="00455DEF" w:rsidRDefault="004B2CC7">
            <w:pPr>
              <w:spacing w:after="80"/>
              <w:jc w:val="left"/>
            </w:pPr>
            <w:r>
              <w:t>Artificial Intelligence (inteligență artificială)</w:t>
            </w:r>
          </w:p>
        </w:tc>
      </w:tr>
      <w:tr w:rsidR="00455DEF" w14:paraId="15F57583" w14:textId="77777777">
        <w:tc>
          <w:tcPr>
            <w:tcW w:w="1701" w:type="dxa"/>
          </w:tcPr>
          <w:p w14:paraId="7304EBDD" w14:textId="77777777" w:rsidR="00455DEF" w:rsidRDefault="004B2CC7">
            <w:pPr>
              <w:spacing w:after="80"/>
              <w:jc w:val="left"/>
            </w:pPr>
            <w:r>
              <w:rPr>
                <w:b/>
              </w:rPr>
              <w:t>API</w:t>
            </w:r>
          </w:p>
        </w:tc>
        <w:tc>
          <w:tcPr>
            <w:tcW w:w="7370" w:type="dxa"/>
          </w:tcPr>
          <w:p w14:paraId="1ED96B48" w14:textId="77777777" w:rsidR="00455DEF" w:rsidRDefault="004B2CC7">
            <w:pPr>
              <w:spacing w:after="80"/>
              <w:jc w:val="left"/>
            </w:pPr>
            <w:r>
              <w:t>Application Programming Interface (interfață de programare a aplicațiilor)</w:t>
            </w:r>
          </w:p>
        </w:tc>
      </w:tr>
      <w:tr w:rsidR="00455DEF" w14:paraId="2CD49E16" w14:textId="77777777">
        <w:tc>
          <w:tcPr>
            <w:tcW w:w="1701" w:type="dxa"/>
          </w:tcPr>
          <w:p w14:paraId="04A9D997" w14:textId="77777777" w:rsidR="00455DEF" w:rsidRDefault="004B2CC7">
            <w:pPr>
              <w:spacing w:after="80"/>
              <w:jc w:val="left"/>
            </w:pPr>
            <w:r>
              <w:rPr>
                <w:b/>
              </w:rPr>
              <w:t>AURC</w:t>
            </w:r>
          </w:p>
        </w:tc>
        <w:tc>
          <w:tcPr>
            <w:tcW w:w="7370" w:type="dxa"/>
          </w:tcPr>
          <w:p w14:paraId="030D35C6" w14:textId="77777777" w:rsidR="00455DEF" w:rsidRDefault="004B2CC7">
            <w:pPr>
              <w:spacing w:after="80"/>
              <w:jc w:val="left"/>
            </w:pPr>
            <w:r>
              <w:t>Area Under the Risk-Coverage curve (aria de sub curba risc-acoperire)</w:t>
            </w:r>
          </w:p>
        </w:tc>
      </w:tr>
      <w:tr w:rsidR="00455DEF" w14:paraId="06925FB9" w14:textId="77777777">
        <w:tc>
          <w:tcPr>
            <w:tcW w:w="1701" w:type="dxa"/>
          </w:tcPr>
          <w:p w14:paraId="73C16B76" w14:textId="77777777" w:rsidR="00455DEF" w:rsidRDefault="004B2CC7">
            <w:pPr>
              <w:spacing w:after="80"/>
              <w:jc w:val="left"/>
            </w:pPr>
            <w:r>
              <w:rPr>
                <w:b/>
              </w:rPr>
              <w:t>CSV</w:t>
            </w:r>
          </w:p>
        </w:tc>
        <w:tc>
          <w:tcPr>
            <w:tcW w:w="7370" w:type="dxa"/>
          </w:tcPr>
          <w:p w14:paraId="5E448AEC" w14:textId="77777777" w:rsidR="00455DEF" w:rsidRDefault="004B2CC7">
            <w:pPr>
              <w:spacing w:after="80"/>
              <w:jc w:val="left"/>
            </w:pPr>
            <w:r>
              <w:t>Comma-Separated Values (valori separate prin virgulă)</w:t>
            </w:r>
          </w:p>
        </w:tc>
      </w:tr>
      <w:tr w:rsidR="00455DEF" w14:paraId="139E841A" w14:textId="77777777">
        <w:tc>
          <w:tcPr>
            <w:tcW w:w="1701" w:type="dxa"/>
          </w:tcPr>
          <w:p w14:paraId="386EE378" w14:textId="77777777" w:rsidR="00455DEF" w:rsidRDefault="004B2CC7">
            <w:pPr>
              <w:spacing w:after="80"/>
              <w:jc w:val="left"/>
            </w:pPr>
            <w:r>
              <w:rPr>
                <w:b/>
              </w:rPr>
              <w:t>DDI</w:t>
            </w:r>
          </w:p>
        </w:tc>
        <w:tc>
          <w:tcPr>
            <w:tcW w:w="7370" w:type="dxa"/>
          </w:tcPr>
          <w:p w14:paraId="11195354" w14:textId="77777777" w:rsidR="00455DEF" w:rsidRDefault="004B2CC7">
            <w:pPr>
              <w:spacing w:after="80"/>
              <w:jc w:val="left"/>
            </w:pPr>
            <w:r>
              <w:t>Diverse Dermatology Images (set de date dermatologic)</w:t>
            </w:r>
          </w:p>
        </w:tc>
      </w:tr>
      <w:tr w:rsidR="00455DEF" w14:paraId="52E9C444" w14:textId="77777777">
        <w:tc>
          <w:tcPr>
            <w:tcW w:w="1701" w:type="dxa"/>
          </w:tcPr>
          <w:p w14:paraId="433E90F8" w14:textId="77777777" w:rsidR="00455DEF" w:rsidRDefault="004B2CC7">
            <w:pPr>
              <w:spacing w:after="80"/>
              <w:jc w:val="left"/>
            </w:pPr>
            <w:r>
              <w:rPr>
                <w:b/>
              </w:rPr>
              <w:t>ECE</w:t>
            </w:r>
          </w:p>
        </w:tc>
        <w:tc>
          <w:tcPr>
            <w:tcW w:w="7370" w:type="dxa"/>
          </w:tcPr>
          <w:p w14:paraId="524C446C" w14:textId="77777777" w:rsidR="00455DEF" w:rsidRDefault="004B2CC7">
            <w:pPr>
              <w:spacing w:after="80"/>
              <w:jc w:val="left"/>
            </w:pPr>
            <w:r>
              <w:t>Expected Calibration Error (eroarea de calibrare așteptată)</w:t>
            </w:r>
          </w:p>
        </w:tc>
      </w:tr>
      <w:tr w:rsidR="00455DEF" w14:paraId="07BBD884" w14:textId="77777777">
        <w:tc>
          <w:tcPr>
            <w:tcW w:w="1701" w:type="dxa"/>
          </w:tcPr>
          <w:p w14:paraId="6D1B4728" w14:textId="77777777" w:rsidR="00455DEF" w:rsidRDefault="004B2CC7">
            <w:pPr>
              <w:spacing w:after="80"/>
              <w:jc w:val="left"/>
            </w:pPr>
            <w:r>
              <w:rPr>
                <w:b/>
              </w:rPr>
              <w:t>EER</w:t>
            </w:r>
          </w:p>
        </w:tc>
        <w:tc>
          <w:tcPr>
            <w:tcW w:w="7370" w:type="dxa"/>
          </w:tcPr>
          <w:p w14:paraId="4A85BD4C" w14:textId="77777777" w:rsidR="00455DEF" w:rsidRDefault="004B2CC7">
            <w:pPr>
              <w:spacing w:after="80"/>
              <w:jc w:val="left"/>
            </w:pPr>
            <w:r>
              <w:t>Enhanced Entity-Relationship (model Entitate-Legătură extins)</w:t>
            </w:r>
          </w:p>
        </w:tc>
      </w:tr>
      <w:tr w:rsidR="00455DEF" w14:paraId="38394E22" w14:textId="77777777">
        <w:tc>
          <w:tcPr>
            <w:tcW w:w="1701" w:type="dxa"/>
          </w:tcPr>
          <w:p w14:paraId="4C6DF381" w14:textId="77777777" w:rsidR="00455DEF" w:rsidRDefault="004B2CC7">
            <w:pPr>
              <w:spacing w:after="80"/>
              <w:jc w:val="left"/>
            </w:pPr>
            <w:r>
              <w:rPr>
                <w:b/>
              </w:rPr>
              <w:t>eFST</w:t>
            </w:r>
          </w:p>
        </w:tc>
        <w:tc>
          <w:tcPr>
            <w:tcW w:w="7370" w:type="dxa"/>
          </w:tcPr>
          <w:p w14:paraId="31237481" w14:textId="77777777" w:rsidR="00455DEF" w:rsidRDefault="004B2CC7">
            <w:pPr>
              <w:spacing w:after="80"/>
              <w:jc w:val="left"/>
            </w:pPr>
            <w:r>
              <w:t>Estimated Fitzpatrick Skin Type (tip Fitzpatrick estimat de dermatologi pe baza fotografiilor)</w:t>
            </w:r>
          </w:p>
        </w:tc>
      </w:tr>
      <w:tr w:rsidR="00455DEF" w14:paraId="09155CC0" w14:textId="77777777">
        <w:tc>
          <w:tcPr>
            <w:tcW w:w="1701" w:type="dxa"/>
          </w:tcPr>
          <w:p w14:paraId="09773CF4" w14:textId="77777777" w:rsidR="00455DEF" w:rsidRDefault="004B2CC7">
            <w:pPr>
              <w:spacing w:after="80"/>
              <w:jc w:val="left"/>
            </w:pPr>
            <w:r>
              <w:rPr>
                <w:b/>
              </w:rPr>
              <w:t>eMST</w:t>
            </w:r>
          </w:p>
        </w:tc>
        <w:tc>
          <w:tcPr>
            <w:tcW w:w="7370" w:type="dxa"/>
          </w:tcPr>
          <w:p w14:paraId="3E6A24DF" w14:textId="77777777" w:rsidR="00455DEF" w:rsidRDefault="004B2CC7">
            <w:pPr>
              <w:spacing w:after="80"/>
              <w:jc w:val="left"/>
            </w:pPr>
            <w:r>
              <w:t>Estimated Monk Skin Tone (ton Monk estimat de adnotatori)</w:t>
            </w:r>
          </w:p>
        </w:tc>
      </w:tr>
      <w:tr w:rsidR="00455DEF" w14:paraId="50309267" w14:textId="77777777">
        <w:tc>
          <w:tcPr>
            <w:tcW w:w="1701" w:type="dxa"/>
          </w:tcPr>
          <w:p w14:paraId="1393EE25" w14:textId="77777777" w:rsidR="00455DEF" w:rsidRDefault="004B2CC7">
            <w:pPr>
              <w:spacing w:after="80"/>
              <w:jc w:val="left"/>
            </w:pPr>
            <w:r>
              <w:rPr>
                <w:b/>
              </w:rPr>
              <w:t>FST</w:t>
            </w:r>
          </w:p>
        </w:tc>
        <w:tc>
          <w:tcPr>
            <w:tcW w:w="7370" w:type="dxa"/>
          </w:tcPr>
          <w:p w14:paraId="2D23C45B" w14:textId="77777777" w:rsidR="00455DEF" w:rsidRDefault="004B2CC7">
            <w:pPr>
              <w:spacing w:after="80"/>
              <w:jc w:val="left"/>
            </w:pPr>
            <w:r>
              <w:t>Fitzpatrick Skin Type (tip de piele Fitzpatrick)</w:t>
            </w:r>
          </w:p>
        </w:tc>
      </w:tr>
      <w:tr w:rsidR="00455DEF" w14:paraId="4892DDB7" w14:textId="77777777">
        <w:tc>
          <w:tcPr>
            <w:tcW w:w="1701" w:type="dxa"/>
          </w:tcPr>
          <w:p w14:paraId="726D4DDC" w14:textId="77777777" w:rsidR="00455DEF" w:rsidRDefault="004B2CC7">
            <w:pPr>
              <w:spacing w:after="80"/>
              <w:jc w:val="left"/>
            </w:pPr>
            <w:r>
              <w:rPr>
                <w:b/>
              </w:rPr>
              <w:t>GDPR</w:t>
            </w:r>
          </w:p>
        </w:tc>
        <w:tc>
          <w:tcPr>
            <w:tcW w:w="7370" w:type="dxa"/>
          </w:tcPr>
          <w:p w14:paraId="6650E5F5" w14:textId="77777777" w:rsidR="00455DEF" w:rsidRDefault="004B2CC7">
            <w:pPr>
              <w:spacing w:after="80"/>
              <w:jc w:val="left"/>
            </w:pPr>
            <w:r>
              <w:t>General Data Protection Regulation (Regulamentul general privind protecția datelor)</w:t>
            </w:r>
          </w:p>
        </w:tc>
      </w:tr>
      <w:tr w:rsidR="00455DEF" w14:paraId="18685040" w14:textId="77777777">
        <w:tc>
          <w:tcPr>
            <w:tcW w:w="1701" w:type="dxa"/>
          </w:tcPr>
          <w:p w14:paraId="45509D08" w14:textId="77777777" w:rsidR="00455DEF" w:rsidRDefault="004B2CC7">
            <w:pPr>
              <w:spacing w:after="80"/>
              <w:jc w:val="left"/>
            </w:pPr>
            <w:r>
              <w:rPr>
                <w:b/>
              </w:rPr>
              <w:t>ML</w:t>
            </w:r>
          </w:p>
        </w:tc>
        <w:tc>
          <w:tcPr>
            <w:tcW w:w="7370" w:type="dxa"/>
          </w:tcPr>
          <w:p w14:paraId="40A516CB" w14:textId="77777777" w:rsidR="00455DEF" w:rsidRDefault="004B2CC7">
            <w:pPr>
              <w:spacing w:after="80"/>
              <w:jc w:val="left"/>
            </w:pPr>
            <w:r>
              <w:t>Machine Learning (învățare automată)</w:t>
            </w:r>
          </w:p>
        </w:tc>
      </w:tr>
      <w:tr w:rsidR="00455DEF" w14:paraId="2F06AFF3" w14:textId="77777777">
        <w:tc>
          <w:tcPr>
            <w:tcW w:w="1701" w:type="dxa"/>
          </w:tcPr>
          <w:p w14:paraId="74DB6D4E" w14:textId="77777777" w:rsidR="00455DEF" w:rsidRDefault="004B2CC7">
            <w:pPr>
              <w:spacing w:after="80"/>
              <w:jc w:val="left"/>
            </w:pPr>
            <w:r>
              <w:rPr>
                <w:b/>
              </w:rPr>
              <w:t>MLP</w:t>
            </w:r>
          </w:p>
        </w:tc>
        <w:tc>
          <w:tcPr>
            <w:tcW w:w="7370" w:type="dxa"/>
          </w:tcPr>
          <w:p w14:paraId="20FD432C" w14:textId="77777777" w:rsidR="00455DEF" w:rsidRDefault="004B2CC7">
            <w:pPr>
              <w:spacing w:after="80"/>
              <w:jc w:val="left"/>
            </w:pPr>
            <w:r>
              <w:t>Multilayer Perceptron (perceptron multistrat)</w:t>
            </w:r>
          </w:p>
        </w:tc>
      </w:tr>
      <w:tr w:rsidR="00455DEF" w14:paraId="3124FC67" w14:textId="77777777">
        <w:tc>
          <w:tcPr>
            <w:tcW w:w="1701" w:type="dxa"/>
          </w:tcPr>
          <w:p w14:paraId="2E98C343" w14:textId="77777777" w:rsidR="00455DEF" w:rsidRDefault="004B2CC7">
            <w:pPr>
              <w:spacing w:after="80"/>
              <w:jc w:val="left"/>
            </w:pPr>
            <w:r>
              <w:rPr>
                <w:b/>
              </w:rPr>
              <w:t>RQ</w:t>
            </w:r>
          </w:p>
        </w:tc>
        <w:tc>
          <w:tcPr>
            <w:tcW w:w="7370" w:type="dxa"/>
          </w:tcPr>
          <w:p w14:paraId="3587ADD8" w14:textId="77777777" w:rsidR="00455DEF" w:rsidRDefault="004B2CC7">
            <w:pPr>
              <w:spacing w:after="80"/>
              <w:jc w:val="left"/>
            </w:pPr>
            <w:r>
              <w:t>Research Question (întrebare de cercetare)</w:t>
            </w:r>
          </w:p>
        </w:tc>
      </w:tr>
      <w:tr w:rsidR="00455DEF" w14:paraId="215DE1B9" w14:textId="77777777">
        <w:tc>
          <w:tcPr>
            <w:tcW w:w="1701" w:type="dxa"/>
          </w:tcPr>
          <w:p w14:paraId="72F3D973" w14:textId="77777777" w:rsidR="00455DEF" w:rsidRDefault="004B2CC7">
            <w:pPr>
              <w:spacing w:after="80"/>
              <w:jc w:val="left"/>
            </w:pPr>
            <w:r>
              <w:rPr>
                <w:b/>
              </w:rPr>
              <w:t>SCIN</w:t>
            </w:r>
          </w:p>
        </w:tc>
        <w:tc>
          <w:tcPr>
            <w:tcW w:w="7370" w:type="dxa"/>
          </w:tcPr>
          <w:p w14:paraId="0FEA0F69" w14:textId="77777777" w:rsidR="00455DEF" w:rsidRDefault="004B2CC7">
            <w:pPr>
              <w:spacing w:after="80"/>
              <w:jc w:val="left"/>
            </w:pPr>
            <w:r>
              <w:t>Skin Condition Image Network (set de date publicat de Google Research)</w:t>
            </w:r>
          </w:p>
        </w:tc>
      </w:tr>
      <w:tr w:rsidR="00455DEF" w14:paraId="6B881E45" w14:textId="77777777">
        <w:tc>
          <w:tcPr>
            <w:tcW w:w="1701" w:type="dxa"/>
          </w:tcPr>
          <w:p w14:paraId="29A940FD" w14:textId="77777777" w:rsidR="00455DEF" w:rsidRDefault="004B2CC7">
            <w:pPr>
              <w:spacing w:after="80"/>
              <w:jc w:val="left"/>
            </w:pPr>
            <w:r>
              <w:rPr>
                <w:b/>
              </w:rPr>
              <w:t>WBS</w:t>
            </w:r>
          </w:p>
        </w:tc>
        <w:tc>
          <w:tcPr>
            <w:tcW w:w="7370" w:type="dxa"/>
          </w:tcPr>
          <w:p w14:paraId="5D2EE806" w14:textId="77777777" w:rsidR="00455DEF" w:rsidRDefault="004B2CC7">
            <w:pPr>
              <w:spacing w:after="80"/>
              <w:jc w:val="left"/>
            </w:pPr>
            <w:r>
              <w:t>Work Breakdown Structure (structura de descompunere a lucrărilor)</w:t>
            </w:r>
          </w:p>
        </w:tc>
      </w:tr>
    </w:tbl>
    <w:p w14:paraId="5FFE3314" w14:textId="77777777" w:rsidR="00455DEF" w:rsidRDefault="00455DEF">
      <w:pPr>
        <w:sectPr w:rsidR="00455DEF">
          <w:headerReference w:type="default" r:id="rId10"/>
          <w:footerReference w:type="default" r:id="rId11"/>
          <w:pgSz w:w="11906" w:h="16838"/>
          <w:pgMar w:top="1417" w:right="1134" w:bottom="1417" w:left="1701" w:header="709" w:footer="709" w:gutter="0"/>
          <w:pgNumType w:fmt="lowerRoman" w:start="1"/>
          <w:cols w:space="720"/>
          <w:docGrid w:linePitch="360"/>
        </w:sectPr>
      </w:pPr>
    </w:p>
    <w:p w14:paraId="35FA6367" w14:textId="77777777" w:rsidR="00455DEF" w:rsidRDefault="004B2CC7">
      <w:pPr>
        <w:pStyle w:val="Heading1"/>
      </w:pPr>
      <w:bookmarkStart w:id="0" w:name="_Toc243938989"/>
      <w:r>
        <w:lastRenderedPageBreak/>
        <w:t>Capitolul 1. Introducere</w:t>
      </w:r>
      <w:bookmarkEnd w:id="0"/>
    </w:p>
    <w:p w14:paraId="61C437CA" w14:textId="77777777" w:rsidR="00455DEF" w:rsidRDefault="004B2CC7">
      <w:pPr>
        <w:pStyle w:val="Heading2"/>
      </w:pPr>
      <w:bookmarkStart w:id="1" w:name="_Toc243938990"/>
      <w:r>
        <w:t>1.1 Motivație</w:t>
      </w:r>
      <w:bookmarkEnd w:id="1"/>
    </w:p>
    <w:p w14:paraId="3F9D2443" w14:textId="77777777" w:rsidR="00455DEF" w:rsidRDefault="004B2CC7">
      <w:pPr>
        <w:ind w:firstLine="709"/>
      </w:pPr>
      <w:r>
        <w:t xml:space="preserve">Îngrijirea pielii a devenit în ultimii ani un domeniu în care utilizatorii caută tot mai frecvent informații personalizate prin intermediul aplicațiilor mobile. Preocupări cotidiene precum acneea, uscăciunea, roșeața sau hiperpigmentarea afectează o parte semnificativă a populației </w:t>
      </w:r>
      <w:r>
        <w:rPr>
          <w:highlight w:val="yellow"/>
        </w:rPr>
        <w:t>[CITE]</w:t>
      </w:r>
      <w:r>
        <w:t xml:space="preserve">, iar accesul la consultații de specialitate este adesea limitat de costuri, de distanța geografică sau de timpul de așteptare </w:t>
      </w:r>
      <w:r>
        <w:rPr>
          <w:highlight w:val="yellow"/>
        </w:rPr>
        <w:t>[CITE]</w:t>
      </w:r>
      <w:r>
        <w:t>. În acest context, un instrument informativ, accesibil de pe telefon, care ajută utilizatorul să își înțeleagă mai bine starea pielii și să identifice rutine de îngrijire potrivite, răspunde unei nevoi reale. Este important de precizat că lucrarea de față nu propune un dispozitiv medical: aplicația dezvoltată are exclusiv scop informativ și nu înlocuiește sfatul unui specialist.</w:t>
      </w:r>
    </w:p>
    <w:p w14:paraId="0A84FD0E" w14:textId="77777777" w:rsidR="00455DEF" w:rsidRDefault="004B2CC7">
      <w:pPr>
        <w:pStyle w:val="Heading2"/>
      </w:pPr>
      <w:bookmarkStart w:id="2" w:name="_Toc243938991"/>
      <w:r>
        <w:t>1.2 Formularea problemei</w:t>
      </w:r>
      <w:bookmarkEnd w:id="2"/>
    </w:p>
    <w:p w14:paraId="2AECA5FA" w14:textId="77777777" w:rsidR="00455DEF" w:rsidRDefault="004B2CC7">
      <w:pPr>
        <w:ind w:firstLine="709"/>
      </w:pPr>
      <w:r>
        <w:t xml:space="preserve">Progresele recente din domeniul învățării automate, în special al rețelelor neuronale convoluționale și al transferului de cunoștințe de la modele preantrenate, au făcut posibilă clasificarea automată a imaginilor dermatologice cu rezultate promițătoare </w:t>
      </w:r>
      <w:r>
        <w:rPr>
          <w:highlight w:val="yellow"/>
        </w:rPr>
        <w:t>[CITE]</w:t>
      </w:r>
      <w:r>
        <w:t xml:space="preserve">. Cu toate acestea, majoritatea abordărilor existente se bazează exclusiv pe fotografie, deși informațiile declarate de utilizator, precum durata apariției, senzația de mâncărime sau rutina folosită, conțin indicii complementare pe care o imagine singură nu le poate oferi </w:t>
      </w:r>
      <w:r>
        <w:rPr>
          <w:highlight w:val="yellow"/>
        </w:rPr>
        <w:t>[CITE]</w:t>
      </w:r>
      <w:r>
        <w:t>. Integrarea acestor răspunsuri cu informația vizuală ridică însă o problemă practică: în utilizarea reală, utilizatorii completează adesea doar parțial chestionarul sau îl omit complet, iar un sistem robust trebuie să funcționeze coerent în toate aceste situații.</w:t>
      </w:r>
    </w:p>
    <w:p w14:paraId="53A841E2" w14:textId="77777777" w:rsidR="00455DEF" w:rsidRDefault="004B2CC7">
      <w:pPr>
        <w:ind w:firstLine="709"/>
      </w:pPr>
      <w:r>
        <w:t>O a doua problemă, de natură etică și tehnică, este reprezentarea inegală a tonurilor de piele în seturile de date folosite pentru antrenare. Mai multe studii arată că tonurile închise sunt subreprezentate, ceea ce poate duce la performanțe diferite între grupuri [CITE]. Un sistem care îmbunătățește rezultatele în medie, dar le înrăutățește pentru anumite tonuri de piele, nu poate fi considerat echitabil, iar evaluarea performanței trebuie, prin urmare, stratificată în funcție de scalele Fitzpatrick și Monk (prezentate în secțiunea 5.1) [CITE].</w:t>
      </w:r>
    </w:p>
    <w:p w14:paraId="78F461AD" w14:textId="77777777" w:rsidR="00455DEF" w:rsidRDefault="004B2CC7">
      <w:pPr>
        <w:ind w:firstLine="709"/>
      </w:pPr>
      <w:r>
        <w:t xml:space="preserve">Pornind de la aceste observații, problema abordată în lucrare poate fi formulată astfel: în ce măsură combinarea fotografiei cu datele auto-declarate îmbunătățește clasificarea preocupărilor comune ale pielii, cât de stabil rămâne sistemul atunci când răspunsurile lipsesc </w:t>
      </w:r>
      <w:r>
        <w:lastRenderedPageBreak/>
        <w:t>parțial sau total și dacă efectul este consistent pentru toate tonurile de piele. Răspunsul la aceste întrebări stă la baza obiectivelor și a contribuțiilor prezentate în secțiunile următoare.</w:t>
      </w:r>
    </w:p>
    <w:p w14:paraId="52541D3D" w14:textId="77777777" w:rsidR="00455DEF" w:rsidRDefault="004B2CC7">
      <w:pPr>
        <w:pStyle w:val="Heading2"/>
      </w:pPr>
      <w:bookmarkStart w:id="3" w:name="_Toc243938992"/>
      <w:r>
        <w:t>1.3 Obiective</w:t>
      </w:r>
      <w:bookmarkEnd w:id="3"/>
    </w:p>
    <w:p w14:paraId="7FF27C81" w14:textId="77777777" w:rsidR="00455DEF" w:rsidRDefault="004B2CC7">
      <w:r>
        <w:rPr>
          <w:highlight w:val="yellow"/>
        </w:rPr>
        <w:t>[De redactat.]</w:t>
      </w:r>
    </w:p>
    <w:p w14:paraId="149F6EC8" w14:textId="77777777" w:rsidR="00455DEF" w:rsidRDefault="004B2CC7">
      <w:pPr>
        <w:pStyle w:val="Heading2"/>
      </w:pPr>
      <w:bookmarkStart w:id="4" w:name="_Toc243938993"/>
      <w:r>
        <w:t>1.4 Contribuții</w:t>
      </w:r>
      <w:bookmarkEnd w:id="4"/>
    </w:p>
    <w:p w14:paraId="4369A355" w14:textId="77777777" w:rsidR="00455DEF" w:rsidRDefault="004B2CC7">
      <w:r>
        <w:rPr>
          <w:highlight w:val="yellow"/>
        </w:rPr>
        <w:t>[De redactat după obținerea rezultatelor.]</w:t>
      </w:r>
    </w:p>
    <w:p w14:paraId="46ABC1F4" w14:textId="77777777" w:rsidR="00455DEF" w:rsidRDefault="004B2CC7">
      <w:pPr>
        <w:pStyle w:val="Heading2"/>
      </w:pPr>
      <w:bookmarkStart w:id="5" w:name="_Toc243938994"/>
      <w:r>
        <w:t>1.5 Structura lucrării</w:t>
      </w:r>
      <w:bookmarkEnd w:id="5"/>
    </w:p>
    <w:p w14:paraId="463C91D2" w14:textId="77777777" w:rsidR="00455DEF" w:rsidRDefault="004B2CC7">
      <w:pPr>
        <w:ind w:firstLine="709"/>
      </w:pPr>
      <w:r>
        <w:t>Lucrarea este organizată în nouă capitole, urmate de anexe și bibliografie. Capitolul 1 prezintă motivația, problema abordată, obiectivele și contribuțiile. Capitolul 2 trece în revistă domeniul analizei pielii prin învățare automată, bazele de date de ingrediente și aplicațiile existente. Capitolul 3 definește cerințele funcționale și non-funcționale (securitate, confidențialitate, performanță), iar Capitolul 4 descrie arhitectura sistemului, modelul de date MongoDB și proiectarea API-ului. Capitolul 5 detaliază metodologia de învățare automată: datele, modelul, fuziunea multimodală, explicabilitatea și evaluarea. Capitolul 6 descrie implementarea aplicației mobile, a serviciului de backend, a serviciului de inferență și a motorului de analiză a ingredientelor. Capitolul 7 tratează securitatea și conformitatea cu GDPR, iar Capitolul 8 testarea și evaluarea. Capitolul 9 formulează concluziile și direcțiile viitoare.</w:t>
      </w:r>
    </w:p>
    <w:p w14:paraId="1CB2F983" w14:textId="77777777" w:rsidR="00455DEF" w:rsidRDefault="004B2CC7">
      <w:pPr>
        <w:pStyle w:val="Heading1"/>
      </w:pPr>
      <w:bookmarkStart w:id="6" w:name="_Toc243938995"/>
      <w:r>
        <w:lastRenderedPageBreak/>
        <w:t>Capitolul 2. Fundamente teoretice și lucrări conexe</w:t>
      </w:r>
      <w:bookmarkEnd w:id="6"/>
    </w:p>
    <w:p w14:paraId="191AD05D" w14:textId="77777777" w:rsidR="00455DEF" w:rsidRDefault="004B2CC7">
      <w:r>
        <w:rPr>
          <w:highlight w:val="yellow"/>
        </w:rPr>
        <w:t>[De redactat: analiza pielii prin învățare automată, baze de date de ingrediente, aplicații existente.]</w:t>
      </w:r>
    </w:p>
    <w:p w14:paraId="34B834FC" w14:textId="77777777" w:rsidR="00455DEF" w:rsidRDefault="004B2CC7">
      <w:pPr>
        <w:pStyle w:val="Heading1"/>
      </w:pPr>
      <w:bookmarkStart w:id="7" w:name="_Toc243938996"/>
      <w:r>
        <w:lastRenderedPageBreak/>
        <w:t>Capitolul 3. Cerințe</w:t>
      </w:r>
      <w:bookmarkEnd w:id="7"/>
    </w:p>
    <w:p w14:paraId="19D5800A" w14:textId="77777777" w:rsidR="00455DEF" w:rsidRDefault="004B2CC7">
      <w:r>
        <w:rPr>
          <w:highlight w:val="yellow"/>
        </w:rPr>
        <w:t>[De redactat: cerințe funcționale și non-funcționale (securitate, confidențialitate, performanță).]</w:t>
      </w:r>
    </w:p>
    <w:p w14:paraId="2E9DC6F7" w14:textId="77777777" w:rsidR="00455DEF" w:rsidRDefault="004B2CC7">
      <w:pPr>
        <w:pStyle w:val="Heading1"/>
      </w:pPr>
      <w:bookmarkStart w:id="8" w:name="_Toc243938997"/>
      <w:r>
        <w:lastRenderedPageBreak/>
        <w:t>Capitolul 4. Proiectarea sistemului și arhitectura</w:t>
      </w:r>
      <w:bookmarkEnd w:id="8"/>
    </w:p>
    <w:p w14:paraId="75E6C892" w14:textId="77777777" w:rsidR="00455DEF" w:rsidRDefault="004B2CC7">
      <w:pPr>
        <w:ind w:firstLine="709"/>
      </w:pPr>
      <w:r>
        <w:t>Acest capitol descrie proiectarea aplicației. Secțiunea 4.1 prezintă modelul conceptual al datelor, iar secțiunea 4.2 interfața utilizator; arhitectura componentelor, modelul fizic MongoDB și API-ul vor fi adăugate pe măsură ce sunt implementate.</w:t>
      </w:r>
    </w:p>
    <w:p w14:paraId="31A976E3" w14:textId="77777777" w:rsidR="00455DEF" w:rsidRDefault="004B2CC7">
      <w:pPr>
        <w:pStyle w:val="Heading2"/>
      </w:pPr>
      <w:bookmarkStart w:id="9" w:name="_Toc243938998"/>
      <w:r>
        <w:t>4.1 Modelul conceptual al datelor: diagrama Entitate-Legătură extinsă (EER)</w:t>
      </w:r>
      <w:bookmarkEnd w:id="9"/>
    </w:p>
    <w:p w14:paraId="4D42A108" w14:textId="77777777" w:rsidR="00455DEF" w:rsidRDefault="004B2CC7">
      <w:pPr>
        <w:ind w:firstLine="709"/>
      </w:pPr>
      <w:r>
        <w:t>Modelul Entitate-Legătură (</w:t>
      </w:r>
      <w:r>
        <w:rPr>
          <w:i/>
        </w:rPr>
        <w:t>Entity-Relationship</w:t>
      </w:r>
      <w:r>
        <w:t>, ER), propus de Chen [1], descrie datele unei aplicații independent de baza de date care le stochează. O entitate este o categorie de obiecte despre care se rețin date (dreptunghi, de exemplu USER), un atribut este o proprietate a ei (elipsă), cheia identifică unic fiecare instanță (subliniată), iar o legătură asociază entități (romb). Modelul extins (</w:t>
      </w:r>
      <w:r>
        <w:rPr>
          <w:i/>
        </w:rPr>
        <w:t>Enhanced ER</w:t>
      </w:r>
      <w:r>
        <w:t xml:space="preserve">, EER) adaugă ierarhii clasă-subclasă prin specializare și generalizare, cu moștenirea atributelor [2]. Diagrama din Figura 4.1 a fost realizată în draw.io [3], în notația Chen, cu denumiri în limba engleză, identice cu cele din cod; sursa editabilă este </w:t>
      </w:r>
      <w:r>
        <w:rPr>
          <w:rFonts w:ascii="Courier New" w:eastAsia="Courier New" w:hAnsi="Courier New" w:cs="Courier New"/>
          <w:sz w:val="21"/>
        </w:rPr>
        <w:t>docs/diagrams/skincare_eer.drawio</w:t>
      </w:r>
      <w:r>
        <w:t>.</w:t>
      </w:r>
    </w:p>
    <w:p w14:paraId="10287D16" w14:textId="77777777" w:rsidR="00455DEF" w:rsidRDefault="004B2CC7">
      <w:pPr>
        <w:ind w:firstLine="709"/>
      </w:pPr>
      <w:r>
        <w:t>Pe liniile legăturilor, raportul de cardinalitate (1:1, 1:N sau M:N) arată câte instanțe se pot asocia cel mult, linia dublă marchează participarea totală (orice analiză aparține unui utilizator), iar linia simplă participarea parțială. ROUTINE_STEP este entitate slabă (dreptunghi dublu): nu are cheie proprie, ci este identificată de rutina căreia îi aparține, împreună cu cheia parțială step_no. Atributele compuse au subatribute (full_name), cele multivalorate pot avea mai multe valori pentru aceeași instanță (elipsă dublă, de exemplu funcțiile unui ingredient), iar cele derivate se calculează din alte date (elipsă punctată, de exemplu safety_score al unui produs).</w:t>
      </w:r>
    </w:p>
    <w:p w14:paraId="7C536BE9" w14:textId="77777777" w:rsidR="00455DEF" w:rsidRDefault="004B2CC7">
      <w:pPr>
        <w:jc w:val="center"/>
      </w:pPr>
      <w:r>
        <w:rPr>
          <w:noProof/>
        </w:rPr>
        <w:lastRenderedPageBreak/>
        <w:drawing>
          <wp:inline distT="0" distB="0" distL="0" distR="0" wp14:anchorId="0A21AA7A" wp14:editId="4895AE36">
            <wp:extent cx="5760000" cy="377681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er_model.png"/>
                    <pic:cNvPicPr/>
                  </pic:nvPicPr>
                  <pic:blipFill>
                    <a:blip r:embed="rId12"/>
                    <a:stretch>
                      <a:fillRect/>
                    </a:stretch>
                  </pic:blipFill>
                  <pic:spPr>
                    <a:xfrm>
                      <a:off x="0" y="0"/>
                      <a:ext cx="5760000" cy="3776817"/>
                    </a:xfrm>
                    <a:prstGeom prst="rect">
                      <a:avLst/>
                    </a:prstGeom>
                  </pic:spPr>
                </pic:pic>
              </a:graphicData>
            </a:graphic>
          </wp:inline>
        </w:drawing>
      </w:r>
    </w:p>
    <w:p w14:paraId="275FCF52" w14:textId="58F23035" w:rsidR="00455DEF" w:rsidRDefault="004B2CC7">
      <w:pPr>
        <w:pStyle w:val="Caption"/>
        <w:jc w:val="center"/>
      </w:pPr>
      <w:bookmarkStart w:id="10" w:name="_Toc243939038"/>
      <w:r>
        <w:t>Figura 4.</w:t>
      </w:r>
      <w:r>
        <w:fldChar w:fldCharType="begin"/>
      </w:r>
      <w:r>
        <w:instrText xml:space="preserve"> SEQ Figura \* ARABIC \r 1 </w:instrText>
      </w:r>
      <w:r>
        <w:fldChar w:fldCharType="separate"/>
      </w:r>
      <w:r w:rsidR="00596C75">
        <w:rPr>
          <w:noProof/>
        </w:rPr>
        <w:t>1</w:t>
      </w:r>
      <w:r>
        <w:fldChar w:fldCharType="end"/>
      </w:r>
      <w:r>
        <w:t>. Diagrama Entitate-Legătură extinsă (EER) a aplicației, în notația Chen; componenta EER este specializarea disjunctă și totală a entității PHOTO.</w:t>
      </w:r>
      <w:bookmarkEnd w:id="10"/>
    </w:p>
    <w:p w14:paraId="21A13211" w14:textId="77777777" w:rsidR="00455DEF" w:rsidRDefault="004B2CC7">
      <w:pPr>
        <w:ind w:firstLine="709"/>
      </w:pPr>
      <w:r>
        <w:t>Cele 17 entități provin din modelul de date al planului lucrării și din ecranele interfeței și formează patru grupuri: contul și securitatea (USER, CONSENT pentru consimțămintele GDPR, TOKEN_FAMILY și REFRESH_TOKEN pentru sesiunile de autentificare, REMINDER), analiza pielii (SKIN_ANALYSIS, QUESTION, FACE_ZONE, SKIN_CONCERN), fotografiile (PHOTO) și produsele cu rutinele (PRODUCT, INGREDIENT, ROUTINE, ROUTINE_STEP, DAILY_LOG). Legăturile urmează metodologia din capitolul 5. ANSWERS reține variantele alese la fiecare întrebare (atributul multivalorat selected_options), iar o întrebare sărită nu are nicio variantă, deci rămâne lipsă și nu este completată (secțiunea 5.4). PREDICTS reține probabilitatea fiecărei categorii, iar atributul is_uncertain al analizei marchează abținerea modelului (secțiunea 8.6). CONTAINS păstrează în atributul position ordinea din lista INCI (</w:t>
      </w:r>
      <w:r>
        <w:rPr>
          <w:i/>
        </w:rPr>
        <w:t>International Nomenclature of Cosmetic Ingredients</w:t>
      </w:r>
      <w:r>
        <w:t>, denumirile standard ale ingredientelor cosmetice), care pe etichetă este descrescătoare după concentrație.</w:t>
      </w:r>
    </w:p>
    <w:p w14:paraId="400A6F45" w14:textId="77777777" w:rsidR="00455DEF" w:rsidRDefault="004B2CC7">
      <w:pPr>
        <w:ind w:firstLine="709"/>
      </w:pPr>
      <w:r>
        <w:t xml:space="preserve">Componenta EER este specializarea entității PHOTO în ANALYSIS_PHOTO și PROGRESS_PHOTO. Subclasele moștenesc atributele de stocare (photo_id, object_key, content_type, captured_at): fișierul stă criptat în stocarea de obiecte din UE, iar baza de date reține doar cheia lui. Fiecare subclasă are și atribute proprii: fotografia de analiză are </w:t>
      </w:r>
      <w:r>
        <w:lastRenderedPageBreak/>
        <w:t>shot_type și harta Grad-CAM (heatmap_key) și aparține unei analize, iar fotografia de progres are o descriere și documentează o zi din jurnal (legătură 1:1). Specializarea este disjunctă (o fotografie aparține unei singure subclase) și totală (orice fotografie aparține uneia dintre ele). Avantajul practic este că dreptul la ștergere din GDPR se aplică tuturor fotografiilor unui utilizator printr-o singură entitate.</w:t>
      </w:r>
    </w:p>
    <w:p w14:paraId="6B5B93A3" w14:textId="77777777" w:rsidR="00455DEF" w:rsidRDefault="004B2CC7">
      <w:pPr>
        <w:jc w:val="center"/>
      </w:pPr>
      <w:r>
        <w:rPr>
          <w:noProof/>
        </w:rPr>
        <w:drawing>
          <wp:inline distT="0" distB="0" distL="0" distR="0" wp14:anchorId="314927AF" wp14:editId="5E8424C9">
            <wp:extent cx="5760000" cy="234208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ational_schema.png"/>
                    <pic:cNvPicPr/>
                  </pic:nvPicPr>
                  <pic:blipFill>
                    <a:blip r:embed="rId13"/>
                    <a:stretch>
                      <a:fillRect/>
                    </a:stretch>
                  </pic:blipFill>
                  <pic:spPr>
                    <a:xfrm>
                      <a:off x="0" y="0"/>
                      <a:ext cx="5760000" cy="2342083"/>
                    </a:xfrm>
                    <a:prstGeom prst="rect">
                      <a:avLst/>
                    </a:prstGeom>
                  </pic:spPr>
                </pic:pic>
              </a:graphicData>
            </a:graphic>
          </wp:inline>
        </w:drawing>
      </w:r>
    </w:p>
    <w:p w14:paraId="333BD1CC" w14:textId="266B82CA" w:rsidR="00455DEF" w:rsidRDefault="004B2CC7">
      <w:pPr>
        <w:pStyle w:val="Caption"/>
        <w:jc w:val="center"/>
      </w:pPr>
      <w:bookmarkStart w:id="11" w:name="_Toc243939039"/>
      <w:r>
        <w:t>Figura 4.</w:t>
      </w:r>
      <w:r>
        <w:fldChar w:fldCharType="begin"/>
      </w:r>
      <w:r>
        <w:instrText xml:space="preserve"> SEQ Figura \* ARABIC </w:instrText>
      </w:r>
      <w:r>
        <w:fldChar w:fldCharType="separate"/>
      </w:r>
      <w:r w:rsidR="00596C75">
        <w:rPr>
          <w:noProof/>
        </w:rPr>
        <w:t>2</w:t>
      </w:r>
      <w:r>
        <w:fldChar w:fldCharType="end"/>
      </w:r>
      <w:r>
        <w:t>. Schema relațională obținută din modelul EER (26 de tabele în forma normală Boyce-Codd, notația crow's foot).</w:t>
      </w:r>
      <w:bookmarkEnd w:id="11"/>
    </w:p>
    <w:p w14:paraId="18EC4312" w14:textId="77777777" w:rsidR="00455DEF" w:rsidRDefault="004B2CC7">
      <w:pPr>
        <w:ind w:firstLine="709"/>
      </w:pPr>
      <w:r>
        <w:t xml:space="preserve">Pentru verificare, modelul a fost transformat în schema relațională din Figura 4.2, după regulile clasice de trecere de la EER la tabele [2]. Cheia primară (PK) identifică unic un rând, cheia străină (FK) conține cheia primară a unui rând din alt tabel, iar UQ marchează o constrângere de unicitate; în notația </w:t>
      </w:r>
      <w:r>
        <w:rPr>
          <w:i/>
        </w:rPr>
        <w:t>crow's foot</w:t>
      </w:r>
      <w:r>
        <w:t>, liniuța înseamnă exact unu, cercul înseamnă opțional, iar bifurcația înseamnă mai mulți. Fiecare entitate devine un tabel, o legătură 1:N devine o cheie străină pe partea N, legăturile M:N și atributele multivalorate devin tabele separate, entitatea slabă primește cheia compusă (routine_id, step_no), iar specializarea devine câte un tabel pentru superclasă și pentru fiecare subclasă, cu photo_id simultan cheie primară și cheie străină.</w:t>
      </w:r>
    </w:p>
    <w:p w14:paraId="41E16E11" w14:textId="77777777" w:rsidR="00455DEF" w:rsidRDefault="004B2CC7">
      <w:pPr>
        <w:ind w:firstLine="709"/>
      </w:pPr>
      <w:r>
        <w:t xml:space="preserve">Schema a fost apoi normalizată până la forma normală Boyce-Codd (FNBC) [4]. Normalizarea elimină redundanța pornind de la dependențele funcționale: X → Y înseamnă că valorile coloanelor X determină valorile coloanelor Y. Un tabel este în FNBC dacă în orice dependență netrivială X este o supercheie, adică un set de coloane care identifică unic rândul; FNBC include primele trei forme normale (valori atomice, fără dependențe de o parte a cheii și fără dependențe tranzitive). Analiza, făcută tabel cu tabel în documentul atașat Normalizare_bazei_de_date_Giotina.docx, a impus trei descompuneri: răspunsurile la întrebările cu mai multe variante se rețin câte un rând pe variantă (FN1), familia de token-uri </w:t>
      </w:r>
      <w:r>
        <w:lastRenderedPageBreak/>
        <w:t>de autentificare devine tabelul TOKEN_FAMILY, deoarece family_id → user_id (FN3), iar legătura opțională dintre o rutină și analiza din care provine devine tabelul ROUTINE_SOURCE, deoarece analysis_id → user_id (FN3). Încrederea globală a analizei și rangul predicțiilor se calculează din probabilități și nu se mai stochează. Rezultă 26 de tabele, toate în FNBC.</w:t>
      </w:r>
    </w:p>
    <w:p w14:paraId="3AD5D9B7" w14:textId="77777777" w:rsidR="00455DEF" w:rsidRDefault="004B2CC7">
      <w:pPr>
        <w:ind w:firstLine="709"/>
      </w:pPr>
      <w:r>
        <w:t>Implementarea folosește MongoDB, o bază de date orientată pe documente, deci schema relațională servește ca verificare a modelului, nu ca implementare. Datele citite mereu împreună cu entitatea proprietar sunt incluse (</w:t>
      </w:r>
      <w:r>
        <w:rPr>
          <w:i/>
        </w:rPr>
        <w:t>embedded</w:t>
      </w:r>
      <w:r>
        <w:t>) în documentul acesteia (răspunsurile și predicțiile în documentul analizei, pașii în documentul rutinei), entitățile de referință partajate (produse, ingrediente, întrebări) rămân colecții separate, iar constrângerile de unicitate devin indexuri unice (email, barcode, inci_name).</w:t>
      </w:r>
    </w:p>
    <w:p w14:paraId="390E0298" w14:textId="77777777" w:rsidR="00455DEF" w:rsidRDefault="004B2CC7">
      <w:pPr>
        <w:pStyle w:val="Heading2"/>
      </w:pPr>
      <w:bookmarkStart w:id="12" w:name="_Toc243938999"/>
      <w:r>
        <w:t>4.2 Interfața utilizator</w:t>
      </w:r>
      <w:bookmarkEnd w:id="12"/>
    </w:p>
    <w:p w14:paraId="69865523" w14:textId="77777777" w:rsidR="00455DEF" w:rsidRDefault="004B2CC7">
      <w:pPr>
        <w:ind w:firstLine="709"/>
      </w:pPr>
      <w:r>
        <w:t>Interfața aplicației, numită Lumière, a fost proiectată în Figma ca prototip interactiv de 36 de ecrane. Figma este un instrument de proiectare a interfețelor în care fiecare ecran este un cadru (</w:t>
      </w:r>
      <w:r>
        <w:rPr>
          <w:i/>
        </w:rPr>
        <w:t>frame</w:t>
      </w:r>
      <w:r>
        <w:t>) cu straturi editabile. Ecranele sunt compuse dintr-un sistem de design, adică un set de reguli și de piese reutilizabile: variabile (</w:t>
      </w:r>
      <w:r>
        <w:rPr>
          <w:i/>
        </w:rPr>
        <w:t>design tokens</w:t>
      </w:r>
      <w:r>
        <w:t>, valori cu nume pentru culori, spațieri de 4–32 px și raze de colț), 12 stiluri de text și componente cu variante (butoane, câmpuri de text, etichete selectabile, bara de navigare și 38 de pictograme). O modificare făcută într-o componentă sau într-o variabilă se propagă automat în toate ecranele.</w:t>
      </w:r>
    </w:p>
    <w:p w14:paraId="617D0A56" w14:textId="77777777" w:rsidR="00455DEF" w:rsidRDefault="004B2CC7">
      <w:pPr>
        <w:ind w:firstLine="709"/>
      </w:pPr>
      <w:r>
        <w:t>Identitatea vizuală este roz și caldă, dar ordonată. Un singur accent, „Peony” #BF3F68, marchează acțiunile și elementele selectate. O familie de culori pastelate (roz, piersică, galben pal, mentă, lila și albastru pal) codifică un sens, nu decorează: tipul problemei din rezultat, categoria pasului din rutină, funcția ingredientului și starea pielii din jurnal. Toate combinațiile de text au fost verificate cu raportul de contrast din WCAG 2.2 [5], adică raportul dintre luminanțele relative a două culori (de la 1:1 la 21:1); nivelul AA cere cel puțin 4,5:1 pentru textul normal, iar toate perechile folosite îl depășesc (accentul pe alb 5,09:1, perechile pastelate 5,45–6,27:1). Titlurile folosesc fontul Young Serif [6], iar restul textului Hanken Grotesk [7], ambele cu licența SIL Open Font License. Fotografiile arată persoane cu tonuri de piele diferite, în acord cu tema de echitate a lucrării, iar navigarea principală este o bară cu cinci file (Today, Skin, Scan, Routine, Me) [8], cu butonul de scanare evidențiat.</w:t>
      </w:r>
    </w:p>
    <w:p w14:paraId="1502714B" w14:textId="77777777" w:rsidR="00455DEF" w:rsidRDefault="004B2CC7">
      <w:pPr>
        <w:ind w:firstLine="709"/>
      </w:pPr>
      <w:r>
        <w:t>Ecranul de rezultat afișează fotografia cu un strat de analiză construit numai din ce calculează sistemul: cele 478 de repere faciale (</w:t>
      </w:r>
      <w:r>
        <w:rPr>
          <w:i/>
        </w:rPr>
        <w:t>landmarks</w:t>
      </w:r>
      <w:r>
        <w:t xml:space="preserve">) detectate de MediaPipe Face </w:t>
      </w:r>
      <w:r>
        <w:lastRenderedPageBreak/>
        <w:t>Landmarker [9], harta Grad-CAM (secțiunea 5.9) și etichete care numesc zonele cu influență mare asupra rezultatului; încrederea calibrată apare sub forma unui inel. Nu sunt afișate scoruri inventate de tipul „hidratare 72%”, pe care modelul nu le măsoară. Produsele apar decupate din fotografii cu biblioteca rembg [10] și ies din conturul cardurilor. Tabelul 4.1 arată cum acoperă ecranele cerințele MVP, iar Figura 4.3 prezintă opt ecrane reprezentative.</w:t>
      </w:r>
    </w:p>
    <w:p w14:paraId="19C0FAE1" w14:textId="53681342" w:rsidR="00455DEF" w:rsidRDefault="004B2CC7">
      <w:pPr>
        <w:pStyle w:val="Caption"/>
      </w:pPr>
      <w:bookmarkStart w:id="13" w:name="_Toc243939025"/>
      <w:r>
        <w:t>Tabelul 4.</w:t>
      </w:r>
      <w:r>
        <w:fldChar w:fldCharType="begin"/>
      </w:r>
      <w:r>
        <w:instrText xml:space="preserve"> SEQ Tabelul \* ARABIC \r 1 </w:instrText>
      </w:r>
      <w:r>
        <w:fldChar w:fldCharType="separate"/>
      </w:r>
      <w:r w:rsidR="00596C75">
        <w:rPr>
          <w:noProof/>
        </w:rPr>
        <w:t>1</w:t>
      </w:r>
      <w:r>
        <w:fldChar w:fldCharType="end"/>
      </w:r>
      <w:r>
        <w:t>. Fluxurile prototipului și cerințele MVP acoperite.</w:t>
      </w:r>
      <w:bookmarkEnd w:id="13"/>
    </w:p>
    <w:tbl>
      <w:tblPr>
        <w:tblStyle w:val="TableGrid"/>
        <w:tblW w:w="0" w:type="auto"/>
        <w:tblLook w:val="04A0" w:firstRow="1" w:lastRow="0" w:firstColumn="1" w:lastColumn="0" w:noHBand="0" w:noVBand="1"/>
      </w:tblPr>
      <w:tblGrid>
        <w:gridCol w:w="3024"/>
        <w:gridCol w:w="3024"/>
        <w:gridCol w:w="3024"/>
      </w:tblGrid>
      <w:tr w:rsidR="00455DEF" w14:paraId="3CB8E9B6" w14:textId="77777777">
        <w:tc>
          <w:tcPr>
            <w:tcW w:w="3024" w:type="dxa"/>
          </w:tcPr>
          <w:p w14:paraId="1B6538CC" w14:textId="77777777" w:rsidR="00455DEF" w:rsidRDefault="004B2CC7">
            <w:r>
              <w:rPr>
                <w:b/>
              </w:rPr>
              <w:t>Flux</w:t>
            </w:r>
          </w:p>
        </w:tc>
        <w:tc>
          <w:tcPr>
            <w:tcW w:w="3024" w:type="dxa"/>
          </w:tcPr>
          <w:p w14:paraId="1540A049" w14:textId="77777777" w:rsidR="00455DEF" w:rsidRDefault="004B2CC7">
            <w:r>
              <w:rPr>
                <w:b/>
              </w:rPr>
              <w:t>Ecrane</w:t>
            </w:r>
          </w:p>
        </w:tc>
        <w:tc>
          <w:tcPr>
            <w:tcW w:w="3024" w:type="dxa"/>
          </w:tcPr>
          <w:p w14:paraId="6B51D082" w14:textId="77777777" w:rsidR="00455DEF" w:rsidRDefault="004B2CC7">
            <w:r>
              <w:rPr>
                <w:b/>
              </w:rPr>
              <w:t>Cerințe acoperite</w:t>
            </w:r>
          </w:p>
        </w:tc>
      </w:tr>
      <w:tr w:rsidR="00455DEF" w14:paraId="7851A1BB" w14:textId="77777777">
        <w:tc>
          <w:tcPr>
            <w:tcW w:w="3024" w:type="dxa"/>
          </w:tcPr>
          <w:p w14:paraId="1CEAC6E8" w14:textId="77777777" w:rsidR="00455DEF" w:rsidRDefault="004B2CC7">
            <w:r>
              <w:t>Cont și integrare</w:t>
            </w:r>
          </w:p>
        </w:tc>
        <w:tc>
          <w:tcPr>
            <w:tcW w:w="3024" w:type="dxa"/>
          </w:tcPr>
          <w:p w14:paraId="75DD794F" w14:textId="77777777" w:rsidR="00455DEF" w:rsidRDefault="004B2CC7">
            <w:r>
              <w:t>01-07</w:t>
            </w:r>
          </w:p>
        </w:tc>
        <w:tc>
          <w:tcPr>
            <w:tcW w:w="3024" w:type="dxa"/>
          </w:tcPr>
          <w:p w14:paraId="4C83D365" w14:textId="77777777" w:rsidR="00455DEF" w:rsidRDefault="004B2CC7">
            <w:r>
              <w:t>creare cont, autentificare, verificare email, resetare parolă, consimțământ GDPR explicit înainte de prima analiză, profil de piele</w:t>
            </w:r>
          </w:p>
        </w:tc>
      </w:tr>
      <w:tr w:rsidR="00455DEF" w14:paraId="66420B86" w14:textId="77777777">
        <w:tc>
          <w:tcPr>
            <w:tcW w:w="3024" w:type="dxa"/>
          </w:tcPr>
          <w:p w14:paraId="6EB66D2E" w14:textId="77777777" w:rsidR="00455DEF" w:rsidRDefault="004B2CC7">
            <w:r>
              <w:t>Analiza pielii</w:t>
            </w:r>
          </w:p>
        </w:tc>
        <w:tc>
          <w:tcPr>
            <w:tcW w:w="3024" w:type="dxa"/>
          </w:tcPr>
          <w:p w14:paraId="67876D6D" w14:textId="77777777" w:rsidR="00455DEF" w:rsidRDefault="004B2CC7">
            <w:r>
              <w:t>10-24</w:t>
            </w:r>
          </w:p>
        </w:tc>
        <w:tc>
          <w:tcPr>
            <w:tcW w:w="3024" w:type="dxa"/>
          </w:tcPr>
          <w:p w14:paraId="517DE835" w14:textId="77777777" w:rsidR="00455DEF" w:rsidRDefault="004B2CC7">
            <w:r>
              <w:t>fotografie pe zone și chestionar de 5 întrebări (oricare poate fi omisă), rezultat cu încredere calibrată și hartă Grad-CAM, abținere („nu putem spune”), fotografie neutilizabilă, caz în afara domeniului, istoric</w:t>
            </w:r>
          </w:p>
        </w:tc>
      </w:tr>
      <w:tr w:rsidR="00455DEF" w14:paraId="437F9506" w14:textId="77777777">
        <w:tc>
          <w:tcPr>
            <w:tcW w:w="3024" w:type="dxa"/>
          </w:tcPr>
          <w:p w14:paraId="0EC0FE75" w14:textId="77777777" w:rsidR="00455DEF" w:rsidRDefault="004B2CC7">
            <w:r>
              <w:t>Produse și ingrediente</w:t>
            </w:r>
          </w:p>
        </w:tc>
        <w:tc>
          <w:tcPr>
            <w:tcW w:w="3024" w:type="dxa"/>
          </w:tcPr>
          <w:p w14:paraId="1CEE7BC3" w14:textId="77777777" w:rsidR="00455DEF" w:rsidRDefault="004B2CC7">
            <w:r>
              <w:t>30-34</w:t>
            </w:r>
          </w:p>
        </w:tc>
        <w:tc>
          <w:tcPr>
            <w:tcW w:w="3024" w:type="dxa"/>
          </w:tcPr>
          <w:p w14:paraId="040EB698" w14:textId="77777777" w:rsidR="00455DEF" w:rsidRDefault="004B2CC7">
            <w:r>
              <w:t>scanare cod de bare, decodarea și scorul fiecărui ingredient, produs negăsit (lipirea listei INCI), catalog</w:t>
            </w:r>
          </w:p>
        </w:tc>
      </w:tr>
      <w:tr w:rsidR="00455DEF" w14:paraId="6C665CEF" w14:textId="77777777">
        <w:tc>
          <w:tcPr>
            <w:tcW w:w="3024" w:type="dxa"/>
          </w:tcPr>
          <w:p w14:paraId="1084DCAD" w14:textId="77777777" w:rsidR="00455DEF" w:rsidRDefault="004B2CC7">
            <w:r>
              <w:t>Rutină și monitorizare</w:t>
            </w:r>
          </w:p>
        </w:tc>
        <w:tc>
          <w:tcPr>
            <w:tcW w:w="3024" w:type="dxa"/>
          </w:tcPr>
          <w:p w14:paraId="541295FD" w14:textId="77777777" w:rsidR="00455DEF" w:rsidRDefault="004B2CC7">
            <w:r>
              <w:t>40-44</w:t>
            </w:r>
          </w:p>
        </w:tc>
        <w:tc>
          <w:tcPr>
            <w:tcW w:w="3024" w:type="dxa"/>
          </w:tcPr>
          <w:p w14:paraId="6810ED24" w14:textId="77777777" w:rsidR="00455DEF" w:rsidRDefault="004B2CC7">
            <w:r>
              <w:t>rutină de dimineață și de seară pe trei niveluri, jurnal zilnic, fotografii de progres (neanalizate), memento-uri locale</w:t>
            </w:r>
          </w:p>
        </w:tc>
      </w:tr>
      <w:tr w:rsidR="00455DEF" w14:paraId="72806A2A" w14:textId="77777777">
        <w:tc>
          <w:tcPr>
            <w:tcW w:w="3024" w:type="dxa"/>
          </w:tcPr>
          <w:p w14:paraId="2E083B61" w14:textId="77777777" w:rsidR="00455DEF" w:rsidRDefault="004B2CC7">
            <w:r>
              <w:t xml:space="preserve">Profil, confidențialitate, </w:t>
            </w:r>
            <w:r>
              <w:lastRenderedPageBreak/>
              <w:t>legal</w:t>
            </w:r>
          </w:p>
        </w:tc>
        <w:tc>
          <w:tcPr>
            <w:tcW w:w="3024" w:type="dxa"/>
          </w:tcPr>
          <w:p w14:paraId="0CDACA23" w14:textId="77777777" w:rsidR="00455DEF" w:rsidRDefault="004B2CC7">
            <w:r>
              <w:lastRenderedPageBreak/>
              <w:t>50-53</w:t>
            </w:r>
          </w:p>
        </w:tc>
        <w:tc>
          <w:tcPr>
            <w:tcW w:w="3024" w:type="dxa"/>
          </w:tcPr>
          <w:p w14:paraId="408968A5" w14:textId="77777777" w:rsidR="00455DEF" w:rsidRDefault="004B2CC7">
            <w:r>
              <w:t xml:space="preserve">retragerea consimțământului, </w:t>
            </w:r>
            <w:r>
              <w:lastRenderedPageBreak/>
              <w:t>export JSON, ștergerea contului, avertismentul non-medical și limitările modelului</w:t>
            </w:r>
          </w:p>
        </w:tc>
      </w:tr>
    </w:tbl>
    <w:p w14:paraId="4375C07F" w14:textId="77777777" w:rsidR="00455DEF" w:rsidRDefault="004B2CC7">
      <w:pPr>
        <w:jc w:val="center"/>
      </w:pPr>
      <w:r>
        <w:rPr>
          <w:noProof/>
        </w:rPr>
        <w:lastRenderedPageBreak/>
        <w:drawing>
          <wp:inline distT="0" distB="0" distL="0" distR="0" wp14:anchorId="0E84266A" wp14:editId="7EC2597D">
            <wp:extent cx="5400000" cy="585409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redesign_v2.png"/>
                    <pic:cNvPicPr/>
                  </pic:nvPicPr>
                  <pic:blipFill>
                    <a:blip r:embed="rId14"/>
                    <a:stretch>
                      <a:fillRect/>
                    </a:stretch>
                  </pic:blipFill>
                  <pic:spPr>
                    <a:xfrm>
                      <a:off x="0" y="0"/>
                      <a:ext cx="5400000" cy="5854091"/>
                    </a:xfrm>
                    <a:prstGeom prst="rect">
                      <a:avLst/>
                    </a:prstGeom>
                  </pic:spPr>
                </pic:pic>
              </a:graphicData>
            </a:graphic>
          </wp:inline>
        </w:drawing>
      </w:r>
    </w:p>
    <w:p w14:paraId="1766B011" w14:textId="183E5497" w:rsidR="00455DEF" w:rsidRDefault="004B2CC7">
      <w:pPr>
        <w:pStyle w:val="Caption"/>
        <w:jc w:val="center"/>
      </w:pPr>
      <w:bookmarkStart w:id="14" w:name="_Toc243939040"/>
      <w:r>
        <w:t>Figura 4.</w:t>
      </w:r>
      <w:r>
        <w:fldChar w:fldCharType="begin"/>
      </w:r>
      <w:r>
        <w:instrText xml:space="preserve"> SEQ Figura \* ARABIC </w:instrText>
      </w:r>
      <w:r>
        <w:fldChar w:fldCharType="separate"/>
      </w:r>
      <w:r w:rsidR="00596C75">
        <w:rPr>
          <w:noProof/>
        </w:rPr>
        <w:t>3</w:t>
      </w:r>
      <w:r>
        <w:fldChar w:fldCharType="end"/>
      </w:r>
      <w:r>
        <w:t>. Opt ecrane ale interfeței: (a) start, (b) Today, (c) camera, (d) rezultat cu hartă Grad-CAM, (e) detaliu produs, (f) catalog, (g) rutină, (h) profil.</w:t>
      </w:r>
      <w:bookmarkEnd w:id="14"/>
    </w:p>
    <w:p w14:paraId="597D2D2D" w14:textId="77777777" w:rsidR="00455DEF" w:rsidRDefault="004B2CC7">
      <w:pPr>
        <w:ind w:firstLine="709"/>
      </w:pPr>
      <w:r>
        <w:t xml:space="preserve">Trei ecrane vin direct din rezultatele experimentale. Ecranul 21 aplică regula de abținere: sub pragul de încredere aplicația nu afișează o categorie și recomandă consultarea unui specialist (secțiunea 8.6). Ecranul 23 oprește analiza dacă fotografia este neclară sau prea întunecată, deoarece imaginile a 38,3% dintre cazurile SCIN au fost considerate de calitate insuficientă (secțiunea 5.2). Ecranul 24 nu afișează niciun scor și trimite utilizatorul la medic </w:t>
      </w:r>
      <w:r>
        <w:lastRenderedPageBreak/>
        <w:t>pentru leziuni din afara celor patru categorii, deoarece încrederea modelului s-a dovedit a nu fi un filtru de siguranță (secțiunea 8.6). Textele nu folosesc cuvintele „diagnostic” sau „tratament”: un rezultat „poate indica” o problemă, iar fiecare ecran de rezultat amintește că aplicația nu este un dispozitiv medical.</w:t>
      </w:r>
    </w:p>
    <w:p w14:paraId="323B0F9C" w14:textId="77777777" w:rsidR="00455DEF" w:rsidRDefault="004B2CC7">
      <w:pPr>
        <w:ind w:firstLine="709"/>
      </w:pPr>
      <w:r>
        <w:t>Ecranele sunt legate într-un prototip interactiv cu 105 legături și opt fluxuri, dintre care trei sunt cazuri-limită (rezultat nesigur, fotografie neutilizabilă, caz în afara domeniului). Limitări: fotografiile sunt înlocuitori (11 fotografii gratuite de pe Unsplash [11] și două portrete generate în Figma); aplicația finală va folosi imaginile produselor din Open Beauty Facts sau de la producători, iar testarea cu utilizatori este planificată după implementare.</w:t>
      </w:r>
    </w:p>
    <w:p w14:paraId="1ED29B9B" w14:textId="77777777" w:rsidR="00455DEF" w:rsidRDefault="004B2CC7">
      <w:pPr>
        <w:pStyle w:val="Heading1"/>
      </w:pPr>
      <w:bookmarkStart w:id="15" w:name="_Toc243939000"/>
      <w:r>
        <w:lastRenderedPageBreak/>
        <w:t>Capitolul 5. Metodologia AI/ML</w:t>
      </w:r>
      <w:bookmarkEnd w:id="15"/>
    </w:p>
    <w:p w14:paraId="10A84B2C" w14:textId="77777777" w:rsidR="00455DEF" w:rsidRDefault="004B2CC7">
      <w:pPr>
        <w:ind w:firstLine="709"/>
      </w:pPr>
      <w:r>
        <w:t>Acest capitol descrie datele și metoda: setul SCIN și tonurile de piele (5.1–5.2), etichetele și chestionarul (5.3–5.4), împărțirea și preprocesarea datelor (5.5), modelele (5.6), protocolul de evaluare (5.7), datele externe și encoderele preantrenate (5.8) și explicabilitatea (5.9). Rezultatele sunt prezentate în capitolul 8. Lucrarea urmărește patru întrebări de cercetare: RQ1, dacă răspunsurile la un chestionar scurt îmbunătățesc clasificarea față de fotografia singură; RQ2, cât pierde modelul când lipsesc răspunsuri; RQ3, dacă aceste efecte sunt aceleași pentru toate tonurile de piele; RQ4, dacă abținerea („nu sunt sigur, consultați un specialist”) funcționează la fel pentru toate tonurile.</w:t>
      </w:r>
    </w:p>
    <w:p w14:paraId="2358A3DD" w14:textId="77777777" w:rsidR="00455DEF" w:rsidRDefault="004B2CC7">
      <w:pPr>
        <w:pStyle w:val="Heading2"/>
      </w:pPr>
      <w:bookmarkStart w:id="16" w:name="_Toc243939001"/>
      <w:r>
        <w:t>5.1 Setul de date SCIN și scalele de ton al pielii</w:t>
      </w:r>
      <w:bookmarkEnd w:id="16"/>
    </w:p>
    <w:p w14:paraId="1A9316B3" w14:textId="77777777" w:rsidR="00455DEF" w:rsidRDefault="004B2CC7">
      <w:pPr>
        <w:ind w:firstLine="709"/>
      </w:pPr>
      <w:r>
        <w:t>Setul principal este SCIN (</w:t>
      </w:r>
      <w:r>
        <w:rPr>
          <w:i/>
        </w:rPr>
        <w:t>Skin Condition Image Network</w:t>
      </w:r>
      <w:r>
        <w:t xml:space="preserve">), publicat de Google Research [12]: 5.033 de cazuri trimise voluntar de utilizatori din Statele Unite, fiecare cu una până la trei fotografii făcute cu telefonul (10.407 imagini) și cu răspunsuri auto-declarate despre simptome, textură, durată, zona corpului și date demografice [13]. Până la trei dermatologi au atribuit fiecărui caz diagnostice diferențiale ponderate și o estimare a tonului pielii. Metadatele provin din versiunea 1.0.0, din fișierele CSV </w:t>
      </w:r>
      <w:r>
        <w:rPr>
          <w:rFonts w:ascii="Courier New" w:eastAsia="Courier New" w:hAnsi="Courier New" w:cs="Courier New"/>
          <w:sz w:val="21"/>
        </w:rPr>
        <w:t>scin_cases.csv</w:t>
      </w:r>
      <w:r>
        <w:t xml:space="preserve"> și </w:t>
      </w:r>
      <w:r>
        <w:rPr>
          <w:rFonts w:ascii="Courier New" w:eastAsia="Courier New" w:hAnsi="Courier New" w:cs="Courier New"/>
          <w:sz w:val="21"/>
        </w:rPr>
        <w:t>scin_labels.csv</w:t>
      </w:r>
      <w:r>
        <w:t xml:space="preserve">, legate prin identificatorul </w:t>
      </w:r>
      <w:r>
        <w:rPr>
          <w:rFonts w:ascii="Courier New" w:eastAsia="Courier New" w:hAnsi="Courier New" w:cs="Courier New"/>
          <w:sz w:val="21"/>
        </w:rPr>
        <w:t>case_id</w:t>
      </w:r>
      <w:r>
        <w:t xml:space="preserve"> [14]. Licența SCIN [15] permite reproducerea și adaptarea cu atribuire și interzice orice încercare de re-identificare a persoanelor; de aceea imaginile sunt folosite numai pentru cercetare și nu sunt redistribuite.</w:t>
      </w:r>
    </w:p>
    <w:p w14:paraId="17DA9A76" w14:textId="77777777" w:rsidR="00455DEF" w:rsidRDefault="004B2CC7">
      <w:pPr>
        <w:ind w:firstLine="709"/>
      </w:pPr>
      <w:r>
        <w:t>Echitatea se evaluează pe două scale. Scala Fitzpatrick (FST) [16] are șase tipuri, după reacția pielii la soare, de la I (piele foarte deschisă, se arde mereu) la VI (piele foarte închisă, aproape nu se arde). eFST (</w:t>
      </w:r>
      <w:r>
        <w:rPr>
          <w:i/>
        </w:rPr>
        <w:t>estimated Fitzpatrick skin type</w:t>
      </w:r>
      <w:r>
        <w:t>) este mediana etichetelor FST date de dermatologi pe fotografii, rotunjită în sus; este o estimare vizuală, influențată de iluminare, nu o măsurătoare. Tipul declarat de contribuitor este tratat separat, ca răspuns la chestionar. Scala Monk [17] are zece trepte, iar eMST (</w:t>
      </w:r>
      <w:r>
        <w:rPr>
          <w:i/>
        </w:rPr>
        <w:t>estimated Monk Skin Tone</w:t>
      </w:r>
      <w:r>
        <w:t>) este treapta atribuită de adnotatorii din SUA. Deoarece tipurile individuale au prea puține cazuri (tipul VI are doar 68), ambele scale sunt grupate în trei: eFST I–II, III–IV, V–VI și eMST 1–3, 4–6, 7–10 (deschis, mediu, închis).</w:t>
      </w:r>
    </w:p>
    <w:p w14:paraId="386454A5" w14:textId="77777777" w:rsidR="00455DEF" w:rsidRDefault="004B2CC7">
      <w:pPr>
        <w:pStyle w:val="Heading2"/>
      </w:pPr>
      <w:bookmarkStart w:id="17" w:name="_Toc243939002"/>
      <w:r>
        <w:lastRenderedPageBreak/>
        <w:t>5.2 Auditul datelor</w:t>
      </w:r>
      <w:bookmarkEnd w:id="17"/>
    </w:p>
    <w:p w14:paraId="7C10051F" w14:textId="77777777" w:rsidR="00455DEF" w:rsidRDefault="004B2CC7">
      <w:pPr>
        <w:ind w:firstLine="709"/>
      </w:pPr>
      <w:r>
        <w:t xml:space="preserve">Scriptul </w:t>
      </w:r>
      <w:r>
        <w:rPr>
          <w:rFonts w:ascii="Courier New" w:eastAsia="Courier New" w:hAnsi="Courier New" w:cs="Courier New"/>
          <w:sz w:val="21"/>
        </w:rPr>
        <w:t>ml/scripts/audit_scin.py</w:t>
      </w:r>
      <w:r>
        <w:t xml:space="preserve"> a verificat cheia </w:t>
      </w:r>
      <w:r>
        <w:rPr>
          <w:rFonts w:ascii="Courier New" w:eastAsia="Courier New" w:hAnsi="Courier New" w:cs="Courier New"/>
          <w:sz w:val="21"/>
        </w:rPr>
        <w:t>case_id</w:t>
      </w:r>
      <w:r>
        <w:t xml:space="preserve"> (unică și prezentă în ambele fișiere) și a măsurat lipsa răspunsurilor. Întrebările cu mai multe opțiuni sunt stocate câte o coloană pe opțiune, iar o celulă goală înseamnă „nebifat”, nu „lipsă”, deci lipsa a fost măsurată pe întreaga întrebare. Lipsa este mare și inegală: vârsta lipsește în 56,9% dintre cazuri, tipul de piele declarat în 56,8%, simptomele în 25,1%, durata în 20,6%, iar textura și zona corpului în circa 19%. Chestionarul incomplet este deci situația obișnuită, nu o excepție, ceea ce justifică întrebarea RQ2.</w:t>
      </w:r>
    </w:p>
    <w:p w14:paraId="0DA16589" w14:textId="3A7DB9FA" w:rsidR="00455DEF" w:rsidRDefault="004B2CC7">
      <w:pPr>
        <w:pStyle w:val="Caption"/>
      </w:pPr>
      <w:bookmarkStart w:id="18" w:name="_Toc243939026"/>
      <w:r>
        <w:t>Tabelul 5.</w:t>
      </w:r>
      <w:r>
        <w:fldChar w:fldCharType="begin"/>
      </w:r>
      <w:r>
        <w:instrText xml:space="preserve"> SEQ Tabelul \* ARABIC \r 1 </w:instrText>
      </w:r>
      <w:r>
        <w:fldChar w:fldCharType="separate"/>
      </w:r>
      <w:r w:rsidR="00596C75">
        <w:rPr>
          <w:noProof/>
        </w:rPr>
        <w:t>1</w:t>
      </w:r>
      <w:r>
        <w:fldChar w:fldCharType="end"/>
      </w:r>
      <w:r>
        <w:t>. Distribuția tonurilor de piele estimate în SCIN (N = 5.033 cazuri).</w:t>
      </w:r>
      <w:bookmarkEnd w:id="18"/>
    </w:p>
    <w:tbl>
      <w:tblPr>
        <w:tblStyle w:val="TableGrid"/>
        <w:tblW w:w="0" w:type="auto"/>
        <w:jc w:val="center"/>
        <w:tblLayout w:type="fixed"/>
        <w:tblCellMar>
          <w:top w:w="30" w:type="dxa"/>
          <w:left w:w="100" w:type="dxa"/>
          <w:bottom w:w="30" w:type="dxa"/>
          <w:right w:w="100" w:type="dxa"/>
        </w:tblCellMar>
        <w:tblLook w:val="04A0" w:firstRow="1" w:lastRow="0" w:firstColumn="1" w:lastColumn="0" w:noHBand="0" w:noVBand="1"/>
      </w:tblPr>
      <w:tblGrid>
        <w:gridCol w:w="4252"/>
        <w:gridCol w:w="1984"/>
        <w:gridCol w:w="1984"/>
      </w:tblGrid>
      <w:tr w:rsidR="00455DEF" w14:paraId="137E15AA" w14:textId="77777777">
        <w:trPr>
          <w:cantSplit/>
          <w:tblHeader/>
          <w:jc w:val="center"/>
        </w:trPr>
        <w:tc>
          <w:tcPr>
            <w:tcW w:w="4252" w:type="dxa"/>
            <w:shd w:val="clear" w:color="auto" w:fill="D9D9D9"/>
          </w:tcPr>
          <w:p w14:paraId="03C0E235" w14:textId="77777777" w:rsidR="00455DEF" w:rsidRDefault="004B2CC7">
            <w:pPr>
              <w:pStyle w:val="TableText"/>
            </w:pPr>
            <w:r>
              <w:rPr>
                <w:b/>
              </w:rPr>
              <w:t>Grupă</w:t>
            </w:r>
          </w:p>
        </w:tc>
        <w:tc>
          <w:tcPr>
            <w:tcW w:w="1984" w:type="dxa"/>
            <w:shd w:val="clear" w:color="auto" w:fill="D9D9D9"/>
          </w:tcPr>
          <w:p w14:paraId="19B2CFE4" w14:textId="77777777" w:rsidR="00455DEF" w:rsidRDefault="004B2CC7">
            <w:pPr>
              <w:pStyle w:val="TableText"/>
              <w:jc w:val="center"/>
            </w:pPr>
            <w:r>
              <w:rPr>
                <w:b/>
              </w:rPr>
              <w:t>Cazuri</w:t>
            </w:r>
          </w:p>
        </w:tc>
        <w:tc>
          <w:tcPr>
            <w:tcW w:w="1984" w:type="dxa"/>
            <w:shd w:val="clear" w:color="auto" w:fill="D9D9D9"/>
          </w:tcPr>
          <w:p w14:paraId="7BDE1FFD" w14:textId="77777777" w:rsidR="00455DEF" w:rsidRDefault="004B2CC7">
            <w:pPr>
              <w:pStyle w:val="TableText"/>
              <w:jc w:val="center"/>
            </w:pPr>
            <w:r>
              <w:rPr>
                <w:b/>
              </w:rPr>
              <w:t>%</w:t>
            </w:r>
          </w:p>
        </w:tc>
      </w:tr>
      <w:tr w:rsidR="00455DEF" w14:paraId="30C5A99C" w14:textId="77777777">
        <w:trPr>
          <w:cantSplit/>
          <w:jc w:val="center"/>
        </w:trPr>
        <w:tc>
          <w:tcPr>
            <w:tcW w:w="8220" w:type="dxa"/>
            <w:gridSpan w:val="3"/>
            <w:shd w:val="clear" w:color="auto" w:fill="EFEFEF"/>
          </w:tcPr>
          <w:p w14:paraId="6711CBD5" w14:textId="77777777" w:rsidR="00455DEF" w:rsidRDefault="004B2CC7">
            <w:pPr>
              <w:pStyle w:val="TableText"/>
            </w:pPr>
            <w:r>
              <w:rPr>
                <w:b/>
              </w:rPr>
              <w:t>Tip Fitzpatrick estimat (eFST)</w:t>
            </w:r>
          </w:p>
        </w:tc>
      </w:tr>
      <w:tr w:rsidR="00455DEF" w14:paraId="384B958C" w14:textId="77777777">
        <w:trPr>
          <w:cantSplit/>
          <w:jc w:val="center"/>
        </w:trPr>
        <w:tc>
          <w:tcPr>
            <w:tcW w:w="4252" w:type="dxa"/>
          </w:tcPr>
          <w:p w14:paraId="2A08897C" w14:textId="77777777" w:rsidR="00455DEF" w:rsidRDefault="004B2CC7">
            <w:pPr>
              <w:pStyle w:val="TableText"/>
            </w:pPr>
            <w:r>
              <w:t>eFST I–II</w:t>
            </w:r>
          </w:p>
        </w:tc>
        <w:tc>
          <w:tcPr>
            <w:tcW w:w="1984" w:type="dxa"/>
          </w:tcPr>
          <w:p w14:paraId="248F1C49" w14:textId="77777777" w:rsidR="00455DEF" w:rsidRDefault="004B2CC7">
            <w:pPr>
              <w:pStyle w:val="TableText"/>
              <w:jc w:val="right"/>
            </w:pPr>
            <w:r>
              <w:t>1.773</w:t>
            </w:r>
          </w:p>
        </w:tc>
        <w:tc>
          <w:tcPr>
            <w:tcW w:w="1984" w:type="dxa"/>
          </w:tcPr>
          <w:p w14:paraId="213CE5E0" w14:textId="77777777" w:rsidR="00455DEF" w:rsidRDefault="004B2CC7">
            <w:pPr>
              <w:pStyle w:val="TableText"/>
              <w:jc w:val="right"/>
            </w:pPr>
            <w:r>
              <w:t>35,2</w:t>
            </w:r>
          </w:p>
        </w:tc>
      </w:tr>
      <w:tr w:rsidR="00455DEF" w14:paraId="7E5E18C2" w14:textId="77777777">
        <w:trPr>
          <w:cantSplit/>
          <w:jc w:val="center"/>
        </w:trPr>
        <w:tc>
          <w:tcPr>
            <w:tcW w:w="4252" w:type="dxa"/>
          </w:tcPr>
          <w:p w14:paraId="46B4E72A" w14:textId="77777777" w:rsidR="00455DEF" w:rsidRDefault="004B2CC7">
            <w:pPr>
              <w:pStyle w:val="TableText"/>
            </w:pPr>
            <w:r>
              <w:t>eFST III–IV</w:t>
            </w:r>
          </w:p>
        </w:tc>
        <w:tc>
          <w:tcPr>
            <w:tcW w:w="1984" w:type="dxa"/>
          </w:tcPr>
          <w:p w14:paraId="2514FECA" w14:textId="77777777" w:rsidR="00455DEF" w:rsidRDefault="004B2CC7">
            <w:pPr>
              <w:pStyle w:val="TableText"/>
              <w:jc w:val="right"/>
            </w:pPr>
            <w:r>
              <w:t>2.161</w:t>
            </w:r>
          </w:p>
        </w:tc>
        <w:tc>
          <w:tcPr>
            <w:tcW w:w="1984" w:type="dxa"/>
          </w:tcPr>
          <w:p w14:paraId="317F5EA1" w14:textId="77777777" w:rsidR="00455DEF" w:rsidRDefault="004B2CC7">
            <w:pPr>
              <w:pStyle w:val="TableText"/>
              <w:jc w:val="right"/>
            </w:pPr>
            <w:r>
              <w:t>42,9</w:t>
            </w:r>
          </w:p>
        </w:tc>
      </w:tr>
      <w:tr w:rsidR="00455DEF" w14:paraId="0F82D0C6" w14:textId="77777777">
        <w:trPr>
          <w:cantSplit/>
          <w:jc w:val="center"/>
        </w:trPr>
        <w:tc>
          <w:tcPr>
            <w:tcW w:w="4252" w:type="dxa"/>
          </w:tcPr>
          <w:p w14:paraId="7AE8B53F" w14:textId="77777777" w:rsidR="00455DEF" w:rsidRDefault="004B2CC7">
            <w:pPr>
              <w:pStyle w:val="TableText"/>
            </w:pPr>
            <w:r>
              <w:t>eFST V–VI</w:t>
            </w:r>
          </w:p>
        </w:tc>
        <w:tc>
          <w:tcPr>
            <w:tcW w:w="1984" w:type="dxa"/>
          </w:tcPr>
          <w:p w14:paraId="4C7E2BF2" w14:textId="77777777" w:rsidR="00455DEF" w:rsidRDefault="004B2CC7">
            <w:pPr>
              <w:pStyle w:val="TableText"/>
              <w:jc w:val="right"/>
            </w:pPr>
            <w:r>
              <w:t>436</w:t>
            </w:r>
          </w:p>
        </w:tc>
        <w:tc>
          <w:tcPr>
            <w:tcW w:w="1984" w:type="dxa"/>
          </w:tcPr>
          <w:p w14:paraId="1F68B8B6" w14:textId="77777777" w:rsidR="00455DEF" w:rsidRDefault="004B2CC7">
            <w:pPr>
              <w:pStyle w:val="TableText"/>
              <w:jc w:val="right"/>
            </w:pPr>
            <w:r>
              <w:t>8,7</w:t>
            </w:r>
          </w:p>
        </w:tc>
      </w:tr>
      <w:tr w:rsidR="00455DEF" w14:paraId="628C52BB" w14:textId="77777777">
        <w:trPr>
          <w:cantSplit/>
          <w:jc w:val="center"/>
        </w:trPr>
        <w:tc>
          <w:tcPr>
            <w:tcW w:w="4252" w:type="dxa"/>
          </w:tcPr>
          <w:p w14:paraId="288FE751" w14:textId="77777777" w:rsidR="00455DEF" w:rsidRDefault="004B2CC7">
            <w:pPr>
              <w:pStyle w:val="TableText"/>
            </w:pPr>
            <w:r>
              <w:t>eFST lipsă</w:t>
            </w:r>
          </w:p>
        </w:tc>
        <w:tc>
          <w:tcPr>
            <w:tcW w:w="1984" w:type="dxa"/>
          </w:tcPr>
          <w:p w14:paraId="33A9C86C" w14:textId="77777777" w:rsidR="00455DEF" w:rsidRDefault="004B2CC7">
            <w:pPr>
              <w:pStyle w:val="TableText"/>
              <w:jc w:val="right"/>
            </w:pPr>
            <w:r>
              <w:t>663</w:t>
            </w:r>
          </w:p>
        </w:tc>
        <w:tc>
          <w:tcPr>
            <w:tcW w:w="1984" w:type="dxa"/>
          </w:tcPr>
          <w:p w14:paraId="137AA157" w14:textId="77777777" w:rsidR="00455DEF" w:rsidRDefault="004B2CC7">
            <w:pPr>
              <w:pStyle w:val="TableText"/>
              <w:jc w:val="right"/>
            </w:pPr>
            <w:r>
              <w:t>13,2</w:t>
            </w:r>
          </w:p>
        </w:tc>
      </w:tr>
      <w:tr w:rsidR="00455DEF" w14:paraId="33F8BE64" w14:textId="77777777">
        <w:trPr>
          <w:cantSplit/>
          <w:jc w:val="center"/>
        </w:trPr>
        <w:tc>
          <w:tcPr>
            <w:tcW w:w="8220" w:type="dxa"/>
            <w:gridSpan w:val="3"/>
            <w:shd w:val="clear" w:color="auto" w:fill="EFEFEF"/>
          </w:tcPr>
          <w:p w14:paraId="3C4EBEC1" w14:textId="77777777" w:rsidR="00455DEF" w:rsidRDefault="004B2CC7">
            <w:pPr>
              <w:pStyle w:val="TableText"/>
            </w:pPr>
            <w:r>
              <w:rPr>
                <w:b/>
              </w:rPr>
              <w:t>Ton Monk estimat (eMST, adnotatori SUA)</w:t>
            </w:r>
          </w:p>
        </w:tc>
      </w:tr>
      <w:tr w:rsidR="00455DEF" w14:paraId="5149B71D" w14:textId="77777777">
        <w:trPr>
          <w:cantSplit/>
          <w:jc w:val="center"/>
        </w:trPr>
        <w:tc>
          <w:tcPr>
            <w:tcW w:w="4252" w:type="dxa"/>
          </w:tcPr>
          <w:p w14:paraId="68ACD8B8" w14:textId="77777777" w:rsidR="00455DEF" w:rsidRDefault="004B2CC7">
            <w:pPr>
              <w:pStyle w:val="TableText"/>
            </w:pPr>
            <w:r>
              <w:t>eMST 1–3</w:t>
            </w:r>
          </w:p>
        </w:tc>
        <w:tc>
          <w:tcPr>
            <w:tcW w:w="1984" w:type="dxa"/>
          </w:tcPr>
          <w:p w14:paraId="4A02F53E" w14:textId="77777777" w:rsidR="00455DEF" w:rsidRDefault="004B2CC7">
            <w:pPr>
              <w:pStyle w:val="TableText"/>
              <w:jc w:val="right"/>
            </w:pPr>
            <w:r>
              <w:t>3.502</w:t>
            </w:r>
          </w:p>
        </w:tc>
        <w:tc>
          <w:tcPr>
            <w:tcW w:w="1984" w:type="dxa"/>
          </w:tcPr>
          <w:p w14:paraId="6E8722AA" w14:textId="77777777" w:rsidR="00455DEF" w:rsidRDefault="004B2CC7">
            <w:pPr>
              <w:pStyle w:val="TableText"/>
              <w:jc w:val="right"/>
            </w:pPr>
            <w:r>
              <w:t>69,6</w:t>
            </w:r>
          </w:p>
        </w:tc>
      </w:tr>
      <w:tr w:rsidR="00455DEF" w14:paraId="4A570FE0" w14:textId="77777777">
        <w:trPr>
          <w:cantSplit/>
          <w:jc w:val="center"/>
        </w:trPr>
        <w:tc>
          <w:tcPr>
            <w:tcW w:w="4252" w:type="dxa"/>
          </w:tcPr>
          <w:p w14:paraId="1402A7FB" w14:textId="77777777" w:rsidR="00455DEF" w:rsidRDefault="004B2CC7">
            <w:pPr>
              <w:pStyle w:val="TableText"/>
            </w:pPr>
            <w:r>
              <w:t>eMST 4–6</w:t>
            </w:r>
          </w:p>
        </w:tc>
        <w:tc>
          <w:tcPr>
            <w:tcW w:w="1984" w:type="dxa"/>
          </w:tcPr>
          <w:p w14:paraId="44F316DC" w14:textId="77777777" w:rsidR="00455DEF" w:rsidRDefault="004B2CC7">
            <w:pPr>
              <w:pStyle w:val="TableText"/>
              <w:jc w:val="right"/>
            </w:pPr>
            <w:r>
              <w:t>1.296</w:t>
            </w:r>
          </w:p>
        </w:tc>
        <w:tc>
          <w:tcPr>
            <w:tcW w:w="1984" w:type="dxa"/>
          </w:tcPr>
          <w:p w14:paraId="3CC0C51F" w14:textId="77777777" w:rsidR="00455DEF" w:rsidRDefault="004B2CC7">
            <w:pPr>
              <w:pStyle w:val="TableText"/>
              <w:jc w:val="right"/>
            </w:pPr>
            <w:r>
              <w:t>25,8</w:t>
            </w:r>
          </w:p>
        </w:tc>
      </w:tr>
      <w:tr w:rsidR="00455DEF" w14:paraId="454063D1" w14:textId="77777777">
        <w:trPr>
          <w:cantSplit/>
          <w:jc w:val="center"/>
        </w:trPr>
        <w:tc>
          <w:tcPr>
            <w:tcW w:w="4252" w:type="dxa"/>
          </w:tcPr>
          <w:p w14:paraId="0908E782" w14:textId="77777777" w:rsidR="00455DEF" w:rsidRDefault="004B2CC7">
            <w:pPr>
              <w:pStyle w:val="TableText"/>
            </w:pPr>
            <w:r>
              <w:t>eMST 7–10</w:t>
            </w:r>
          </w:p>
        </w:tc>
        <w:tc>
          <w:tcPr>
            <w:tcW w:w="1984" w:type="dxa"/>
          </w:tcPr>
          <w:p w14:paraId="35A6259E" w14:textId="77777777" w:rsidR="00455DEF" w:rsidRDefault="004B2CC7">
            <w:pPr>
              <w:pStyle w:val="TableText"/>
              <w:jc w:val="right"/>
            </w:pPr>
            <w:r>
              <w:t>207</w:t>
            </w:r>
          </w:p>
        </w:tc>
        <w:tc>
          <w:tcPr>
            <w:tcW w:w="1984" w:type="dxa"/>
          </w:tcPr>
          <w:p w14:paraId="41FDEB80" w14:textId="77777777" w:rsidR="00455DEF" w:rsidRDefault="004B2CC7">
            <w:pPr>
              <w:pStyle w:val="TableText"/>
              <w:jc w:val="right"/>
            </w:pPr>
            <w:r>
              <w:t>4,1</w:t>
            </w:r>
          </w:p>
        </w:tc>
      </w:tr>
      <w:tr w:rsidR="00455DEF" w14:paraId="1A552363" w14:textId="77777777">
        <w:trPr>
          <w:cantSplit/>
          <w:jc w:val="center"/>
        </w:trPr>
        <w:tc>
          <w:tcPr>
            <w:tcW w:w="4252" w:type="dxa"/>
          </w:tcPr>
          <w:p w14:paraId="52422C5B" w14:textId="77777777" w:rsidR="00455DEF" w:rsidRDefault="004B2CC7">
            <w:pPr>
              <w:pStyle w:val="TableText"/>
            </w:pPr>
            <w:r>
              <w:t>eMST lipsă</w:t>
            </w:r>
          </w:p>
        </w:tc>
        <w:tc>
          <w:tcPr>
            <w:tcW w:w="1984" w:type="dxa"/>
          </w:tcPr>
          <w:p w14:paraId="4FAC7A52" w14:textId="77777777" w:rsidR="00455DEF" w:rsidRDefault="004B2CC7">
            <w:pPr>
              <w:pStyle w:val="TableText"/>
              <w:jc w:val="right"/>
            </w:pPr>
            <w:r>
              <w:t>28</w:t>
            </w:r>
          </w:p>
        </w:tc>
        <w:tc>
          <w:tcPr>
            <w:tcW w:w="1984" w:type="dxa"/>
          </w:tcPr>
          <w:p w14:paraId="26DD7EC5" w14:textId="77777777" w:rsidR="00455DEF" w:rsidRDefault="004B2CC7">
            <w:pPr>
              <w:pStyle w:val="TableText"/>
              <w:jc w:val="right"/>
            </w:pPr>
            <w:r>
              <w:t>0,6</w:t>
            </w:r>
          </w:p>
        </w:tc>
      </w:tr>
    </w:tbl>
    <w:p w14:paraId="4F3B3BF2" w14:textId="77777777" w:rsidR="00455DEF" w:rsidRDefault="004B2CC7">
      <w:pPr>
        <w:pStyle w:val="TableSource"/>
      </w:pPr>
      <w:r>
        <w:t xml:space="preserve">Sursa: audit propriu, </w:t>
      </w:r>
      <w:r>
        <w:rPr>
          <w:rFonts w:ascii="Courier New" w:eastAsia="Courier New" w:hAnsi="Courier New" w:cs="Courier New"/>
          <w:sz w:val="16"/>
        </w:rPr>
        <w:t>ml/scripts/audit_scin.py</w:t>
      </w:r>
      <w:r>
        <w:t>, SCIN versiunea 1.0.0 [12].</w:t>
      </w:r>
    </w:p>
    <w:p w14:paraId="2E77887C" w14:textId="77777777" w:rsidR="00455DEF" w:rsidRDefault="004B2CC7">
      <w:pPr>
        <w:ind w:firstLine="709"/>
      </w:pPr>
      <w:r>
        <w:t>Distribuția tonurilor este dezechilibrată (Tabelul 5.1): grupul eFST V–VI are doar 8,7% din cazuri, iar eMST 7–10 are 4,1% după adnotatorii din SUA și numai 1,0% după cei din India, deci alegerea adnotatorilor trebuie raportată explicit. Rezultatele pe tonurile închise vor avea, prin urmare, intervale de încredere largi. Etichetele sunt evaluări diferențiale retrospective, făcute pe imagini și răspunsuri, nu diagnostice confirmate clinic: 60,8% dintre cazuri au cel puțin o etichetă, iar primul dermatolog a considerat imaginile a 38,3% dintre cazuri de calitate insuficientă pentru evaluare.</w:t>
      </w:r>
    </w:p>
    <w:p w14:paraId="3ABBC128" w14:textId="77777777" w:rsidR="00455DEF" w:rsidRDefault="004B2CC7">
      <w:pPr>
        <w:pStyle w:val="Heading2"/>
      </w:pPr>
      <w:bookmarkStart w:id="19" w:name="_Toc243939003"/>
      <w:r>
        <w:t>5.3 Categoriile țintă</w:t>
      </w:r>
      <w:bookmarkEnd w:id="19"/>
    </w:p>
    <w:p w14:paraId="4FEDF9A4" w14:textId="77777777" w:rsidR="00455DEF" w:rsidRDefault="004B2CC7">
      <w:pPr>
        <w:ind w:firstLine="709"/>
      </w:pPr>
      <w:r>
        <w:t xml:space="preserve">SCIN conține peste 370 de denumiri diferențiale distincte, multe cu mai puțin de zece apariții, iar acneea (61 de cazuri) și rozaceea (29) sunt rare ca etichetă principală. Scriptul </w:t>
      </w:r>
      <w:r>
        <w:rPr>
          <w:rFonts w:ascii="Courier New" w:eastAsia="Courier New" w:hAnsi="Courier New" w:cs="Courier New"/>
          <w:sz w:val="21"/>
        </w:rPr>
        <w:t>ml/labels/build_labels.py</w:t>
      </w:r>
      <w:r>
        <w:t xml:space="preserve"> le grupează, după un dicționar explicit (</w:t>
      </w:r>
      <w:r>
        <w:rPr>
          <w:rFonts w:ascii="Courier New" w:eastAsia="Courier New" w:hAnsi="Courier New" w:cs="Courier New"/>
          <w:sz w:val="21"/>
        </w:rPr>
        <w:t>label_map.yaml</w:t>
      </w:r>
      <w:r>
        <w:t xml:space="preserve">), </w:t>
      </w:r>
      <w:r>
        <w:lastRenderedPageBreak/>
        <w:t>în patru categorii țintă: acne, eczema_dermatitis, redness_rosacea și normal_other. Pentru fiecare caz se însumează ponderile denumirilor din aceeași categorie; categoria cu suma maximă devine eticheta dacă suma atinge 0,40, iar egalitățile, cazurile sub prag și denumirile nemapate sunt excluse (excluded). Categoriile sunt grupări de probleme ale pielii, nu clasificări medicale, iar unele mapări sunt decizii ale autoarei (de exemplu foliculita este inclusă la acne).</w:t>
      </w:r>
    </w:p>
    <w:p w14:paraId="778EE7CF" w14:textId="0575FE62" w:rsidR="00455DEF" w:rsidRDefault="004B2CC7">
      <w:pPr>
        <w:pStyle w:val="Caption"/>
      </w:pPr>
      <w:bookmarkStart w:id="20" w:name="_Toc243939027"/>
      <w:r>
        <w:t>Tabelul 5.</w:t>
      </w:r>
      <w:r>
        <w:fldChar w:fldCharType="begin"/>
      </w:r>
      <w:r>
        <w:instrText xml:space="preserve"> SEQ Tabelul \* ARABIC </w:instrText>
      </w:r>
      <w:r>
        <w:fldChar w:fldCharType="separate"/>
      </w:r>
      <w:r w:rsidR="00596C75">
        <w:rPr>
          <w:noProof/>
        </w:rPr>
        <w:t>2</w:t>
      </w:r>
      <w:r>
        <w:fldChar w:fldCharType="end"/>
      </w:r>
      <w:r>
        <w:t>. Categorii țintă pe grupe eFST (SCIN, prag 0,40).</w:t>
      </w:r>
      <w:bookmarkEnd w:id="20"/>
    </w:p>
    <w:tbl>
      <w:tblPr>
        <w:tblStyle w:val="TableGrid"/>
        <w:tblW w:w="0" w:type="auto"/>
        <w:jc w:val="center"/>
        <w:tblLayout w:type="fixed"/>
        <w:tblCellMar>
          <w:top w:w="30" w:type="dxa"/>
          <w:left w:w="100" w:type="dxa"/>
          <w:bottom w:w="30" w:type="dxa"/>
          <w:right w:w="100" w:type="dxa"/>
        </w:tblCellMar>
        <w:tblLook w:val="04A0" w:firstRow="1" w:lastRow="0" w:firstColumn="1" w:lastColumn="0" w:noHBand="0" w:noVBand="1"/>
      </w:tblPr>
      <w:tblGrid>
        <w:gridCol w:w="2381"/>
        <w:gridCol w:w="1304"/>
        <w:gridCol w:w="1417"/>
        <w:gridCol w:w="1304"/>
        <w:gridCol w:w="1417"/>
        <w:gridCol w:w="1247"/>
      </w:tblGrid>
      <w:tr w:rsidR="00455DEF" w14:paraId="463CED89" w14:textId="77777777">
        <w:trPr>
          <w:cantSplit/>
          <w:tblHeader/>
          <w:jc w:val="center"/>
        </w:trPr>
        <w:tc>
          <w:tcPr>
            <w:tcW w:w="2381" w:type="dxa"/>
            <w:shd w:val="clear" w:color="auto" w:fill="D9D9D9"/>
          </w:tcPr>
          <w:p w14:paraId="405FEB3B" w14:textId="77777777" w:rsidR="00455DEF" w:rsidRDefault="004B2CC7">
            <w:pPr>
              <w:pStyle w:val="TableText"/>
            </w:pPr>
            <w:r>
              <w:rPr>
                <w:b/>
              </w:rPr>
              <w:t>Categorie</w:t>
            </w:r>
          </w:p>
        </w:tc>
        <w:tc>
          <w:tcPr>
            <w:tcW w:w="1304" w:type="dxa"/>
            <w:shd w:val="clear" w:color="auto" w:fill="D9D9D9"/>
          </w:tcPr>
          <w:p w14:paraId="3AD01A2A" w14:textId="77777777" w:rsidR="00455DEF" w:rsidRDefault="004B2CC7">
            <w:pPr>
              <w:pStyle w:val="TableText"/>
              <w:jc w:val="center"/>
            </w:pPr>
            <w:r>
              <w:rPr>
                <w:b/>
              </w:rPr>
              <w:t>eFST I–II</w:t>
            </w:r>
          </w:p>
        </w:tc>
        <w:tc>
          <w:tcPr>
            <w:tcW w:w="1417" w:type="dxa"/>
            <w:shd w:val="clear" w:color="auto" w:fill="D9D9D9"/>
          </w:tcPr>
          <w:p w14:paraId="5C888E07" w14:textId="77777777" w:rsidR="00455DEF" w:rsidRDefault="004B2CC7">
            <w:pPr>
              <w:pStyle w:val="TableText"/>
              <w:jc w:val="center"/>
            </w:pPr>
            <w:r>
              <w:rPr>
                <w:b/>
              </w:rPr>
              <w:t>eFST III–IV</w:t>
            </w:r>
          </w:p>
        </w:tc>
        <w:tc>
          <w:tcPr>
            <w:tcW w:w="1304" w:type="dxa"/>
            <w:shd w:val="clear" w:color="auto" w:fill="D9D9D9"/>
          </w:tcPr>
          <w:p w14:paraId="7DBD9B66" w14:textId="77777777" w:rsidR="00455DEF" w:rsidRDefault="004B2CC7">
            <w:pPr>
              <w:pStyle w:val="TableText"/>
              <w:jc w:val="center"/>
            </w:pPr>
            <w:r>
              <w:rPr>
                <w:b/>
              </w:rPr>
              <w:t>eFST V–VI</w:t>
            </w:r>
          </w:p>
        </w:tc>
        <w:tc>
          <w:tcPr>
            <w:tcW w:w="1417" w:type="dxa"/>
            <w:shd w:val="clear" w:color="auto" w:fill="D9D9D9"/>
          </w:tcPr>
          <w:p w14:paraId="6DFF97BB" w14:textId="77777777" w:rsidR="00455DEF" w:rsidRDefault="004B2CC7">
            <w:pPr>
              <w:pStyle w:val="TableText"/>
              <w:jc w:val="center"/>
            </w:pPr>
            <w:r>
              <w:rPr>
                <w:b/>
              </w:rPr>
              <w:t>eFST lipsă</w:t>
            </w:r>
          </w:p>
        </w:tc>
        <w:tc>
          <w:tcPr>
            <w:tcW w:w="1247" w:type="dxa"/>
            <w:shd w:val="clear" w:color="auto" w:fill="D9D9D9"/>
          </w:tcPr>
          <w:p w14:paraId="016CCE8F" w14:textId="77777777" w:rsidR="00455DEF" w:rsidRDefault="004B2CC7">
            <w:pPr>
              <w:pStyle w:val="TableText"/>
              <w:jc w:val="center"/>
            </w:pPr>
            <w:r>
              <w:rPr>
                <w:b/>
              </w:rPr>
              <w:t>Total</w:t>
            </w:r>
          </w:p>
        </w:tc>
      </w:tr>
      <w:tr w:rsidR="00455DEF" w14:paraId="29D3EF2F" w14:textId="77777777">
        <w:trPr>
          <w:cantSplit/>
          <w:jc w:val="center"/>
        </w:trPr>
        <w:tc>
          <w:tcPr>
            <w:tcW w:w="2381" w:type="dxa"/>
          </w:tcPr>
          <w:p w14:paraId="2A717358" w14:textId="77777777" w:rsidR="00455DEF" w:rsidRDefault="004B2CC7">
            <w:pPr>
              <w:pStyle w:val="TableText"/>
            </w:pPr>
            <w:r>
              <w:t>acne</w:t>
            </w:r>
          </w:p>
        </w:tc>
        <w:tc>
          <w:tcPr>
            <w:tcW w:w="1304" w:type="dxa"/>
          </w:tcPr>
          <w:p w14:paraId="5D62BC5A" w14:textId="77777777" w:rsidR="00455DEF" w:rsidRDefault="004B2CC7">
            <w:pPr>
              <w:pStyle w:val="TableText"/>
              <w:jc w:val="right"/>
            </w:pPr>
            <w:r>
              <w:t>55</w:t>
            </w:r>
          </w:p>
        </w:tc>
        <w:tc>
          <w:tcPr>
            <w:tcW w:w="1417" w:type="dxa"/>
          </w:tcPr>
          <w:p w14:paraId="2FE0AA2E" w14:textId="77777777" w:rsidR="00455DEF" w:rsidRDefault="004B2CC7">
            <w:pPr>
              <w:pStyle w:val="TableText"/>
              <w:jc w:val="right"/>
            </w:pPr>
            <w:r>
              <w:t>77</w:t>
            </w:r>
          </w:p>
        </w:tc>
        <w:tc>
          <w:tcPr>
            <w:tcW w:w="1304" w:type="dxa"/>
          </w:tcPr>
          <w:p w14:paraId="58ED6640" w14:textId="77777777" w:rsidR="00455DEF" w:rsidRDefault="004B2CC7">
            <w:pPr>
              <w:pStyle w:val="TableText"/>
              <w:jc w:val="right"/>
            </w:pPr>
            <w:r>
              <w:t>10</w:t>
            </w:r>
          </w:p>
        </w:tc>
        <w:tc>
          <w:tcPr>
            <w:tcW w:w="1417" w:type="dxa"/>
          </w:tcPr>
          <w:p w14:paraId="2678804A" w14:textId="77777777" w:rsidR="00455DEF" w:rsidRDefault="004B2CC7">
            <w:pPr>
              <w:pStyle w:val="TableText"/>
              <w:jc w:val="right"/>
            </w:pPr>
            <w:r>
              <w:t>2</w:t>
            </w:r>
          </w:p>
        </w:tc>
        <w:tc>
          <w:tcPr>
            <w:tcW w:w="1247" w:type="dxa"/>
          </w:tcPr>
          <w:p w14:paraId="77DE64F4" w14:textId="77777777" w:rsidR="00455DEF" w:rsidRDefault="004B2CC7">
            <w:pPr>
              <w:pStyle w:val="TableText"/>
              <w:jc w:val="right"/>
            </w:pPr>
            <w:r>
              <w:t>144</w:t>
            </w:r>
          </w:p>
        </w:tc>
      </w:tr>
      <w:tr w:rsidR="00455DEF" w14:paraId="217892AB" w14:textId="77777777">
        <w:trPr>
          <w:cantSplit/>
          <w:jc w:val="center"/>
        </w:trPr>
        <w:tc>
          <w:tcPr>
            <w:tcW w:w="2381" w:type="dxa"/>
          </w:tcPr>
          <w:p w14:paraId="428BB25E" w14:textId="77777777" w:rsidR="00455DEF" w:rsidRDefault="004B2CC7">
            <w:pPr>
              <w:pStyle w:val="TableText"/>
            </w:pPr>
            <w:r>
              <w:t>eczema_dermatitis</w:t>
            </w:r>
          </w:p>
        </w:tc>
        <w:tc>
          <w:tcPr>
            <w:tcW w:w="1304" w:type="dxa"/>
          </w:tcPr>
          <w:p w14:paraId="0446A741" w14:textId="77777777" w:rsidR="00455DEF" w:rsidRDefault="004B2CC7">
            <w:pPr>
              <w:pStyle w:val="TableText"/>
              <w:jc w:val="right"/>
            </w:pPr>
            <w:r>
              <w:t>478</w:t>
            </w:r>
          </w:p>
        </w:tc>
        <w:tc>
          <w:tcPr>
            <w:tcW w:w="1417" w:type="dxa"/>
          </w:tcPr>
          <w:p w14:paraId="258B19B1" w14:textId="77777777" w:rsidR="00455DEF" w:rsidRDefault="004B2CC7">
            <w:pPr>
              <w:pStyle w:val="TableText"/>
              <w:jc w:val="right"/>
            </w:pPr>
            <w:r>
              <w:t>460</w:t>
            </w:r>
          </w:p>
        </w:tc>
        <w:tc>
          <w:tcPr>
            <w:tcW w:w="1304" w:type="dxa"/>
          </w:tcPr>
          <w:p w14:paraId="6465742A" w14:textId="77777777" w:rsidR="00455DEF" w:rsidRDefault="004B2CC7">
            <w:pPr>
              <w:pStyle w:val="TableText"/>
              <w:jc w:val="right"/>
            </w:pPr>
            <w:r>
              <w:t>89</w:t>
            </w:r>
          </w:p>
        </w:tc>
        <w:tc>
          <w:tcPr>
            <w:tcW w:w="1417" w:type="dxa"/>
          </w:tcPr>
          <w:p w14:paraId="2326596F" w14:textId="77777777" w:rsidR="00455DEF" w:rsidRDefault="004B2CC7">
            <w:pPr>
              <w:pStyle w:val="TableText"/>
              <w:jc w:val="right"/>
            </w:pPr>
            <w:r>
              <w:t>41</w:t>
            </w:r>
          </w:p>
        </w:tc>
        <w:tc>
          <w:tcPr>
            <w:tcW w:w="1247" w:type="dxa"/>
          </w:tcPr>
          <w:p w14:paraId="1141B990" w14:textId="77777777" w:rsidR="00455DEF" w:rsidRDefault="004B2CC7">
            <w:pPr>
              <w:pStyle w:val="TableText"/>
              <w:jc w:val="right"/>
            </w:pPr>
            <w:r>
              <w:t>1.068</w:t>
            </w:r>
          </w:p>
        </w:tc>
      </w:tr>
      <w:tr w:rsidR="00455DEF" w14:paraId="243BBD44" w14:textId="77777777">
        <w:trPr>
          <w:cantSplit/>
          <w:jc w:val="center"/>
        </w:trPr>
        <w:tc>
          <w:tcPr>
            <w:tcW w:w="2381" w:type="dxa"/>
          </w:tcPr>
          <w:p w14:paraId="299F7D4B" w14:textId="77777777" w:rsidR="00455DEF" w:rsidRDefault="004B2CC7">
            <w:pPr>
              <w:pStyle w:val="TableText"/>
            </w:pPr>
            <w:r>
              <w:t>redness_rosacea</w:t>
            </w:r>
          </w:p>
        </w:tc>
        <w:tc>
          <w:tcPr>
            <w:tcW w:w="1304" w:type="dxa"/>
          </w:tcPr>
          <w:p w14:paraId="6696718C" w14:textId="77777777" w:rsidR="00455DEF" w:rsidRDefault="004B2CC7">
            <w:pPr>
              <w:pStyle w:val="TableText"/>
              <w:jc w:val="right"/>
            </w:pPr>
            <w:r>
              <w:t>30</w:t>
            </w:r>
          </w:p>
        </w:tc>
        <w:tc>
          <w:tcPr>
            <w:tcW w:w="1417" w:type="dxa"/>
          </w:tcPr>
          <w:p w14:paraId="348EF6C1" w14:textId="77777777" w:rsidR="00455DEF" w:rsidRDefault="004B2CC7">
            <w:pPr>
              <w:pStyle w:val="TableText"/>
              <w:jc w:val="right"/>
            </w:pPr>
            <w:r>
              <w:t>11</w:t>
            </w:r>
          </w:p>
        </w:tc>
        <w:tc>
          <w:tcPr>
            <w:tcW w:w="1304" w:type="dxa"/>
          </w:tcPr>
          <w:p w14:paraId="6B9D1D5B" w14:textId="77777777" w:rsidR="00455DEF" w:rsidRDefault="004B2CC7">
            <w:pPr>
              <w:pStyle w:val="TableText"/>
              <w:jc w:val="right"/>
            </w:pPr>
            <w:r>
              <w:t>1</w:t>
            </w:r>
          </w:p>
        </w:tc>
        <w:tc>
          <w:tcPr>
            <w:tcW w:w="1417" w:type="dxa"/>
          </w:tcPr>
          <w:p w14:paraId="057C24B2" w14:textId="77777777" w:rsidR="00455DEF" w:rsidRDefault="004B2CC7">
            <w:pPr>
              <w:pStyle w:val="TableText"/>
              <w:jc w:val="right"/>
            </w:pPr>
            <w:r>
              <w:t>2</w:t>
            </w:r>
          </w:p>
        </w:tc>
        <w:tc>
          <w:tcPr>
            <w:tcW w:w="1247" w:type="dxa"/>
          </w:tcPr>
          <w:p w14:paraId="0698853A" w14:textId="77777777" w:rsidR="00455DEF" w:rsidRDefault="004B2CC7">
            <w:pPr>
              <w:pStyle w:val="TableText"/>
              <w:jc w:val="right"/>
            </w:pPr>
            <w:r>
              <w:t>44</w:t>
            </w:r>
          </w:p>
        </w:tc>
      </w:tr>
      <w:tr w:rsidR="00455DEF" w14:paraId="287CE8EA" w14:textId="77777777">
        <w:trPr>
          <w:cantSplit/>
          <w:jc w:val="center"/>
        </w:trPr>
        <w:tc>
          <w:tcPr>
            <w:tcW w:w="2381" w:type="dxa"/>
          </w:tcPr>
          <w:p w14:paraId="22D8A036" w14:textId="77777777" w:rsidR="00455DEF" w:rsidRDefault="004B2CC7">
            <w:pPr>
              <w:pStyle w:val="TableText"/>
            </w:pPr>
            <w:r>
              <w:t>normal_other</w:t>
            </w:r>
          </w:p>
        </w:tc>
        <w:tc>
          <w:tcPr>
            <w:tcW w:w="1304" w:type="dxa"/>
          </w:tcPr>
          <w:p w14:paraId="6B870E88" w14:textId="77777777" w:rsidR="00455DEF" w:rsidRDefault="004B2CC7">
            <w:pPr>
              <w:pStyle w:val="TableText"/>
              <w:jc w:val="right"/>
            </w:pPr>
            <w:r>
              <w:t>216</w:t>
            </w:r>
          </w:p>
        </w:tc>
        <w:tc>
          <w:tcPr>
            <w:tcW w:w="1417" w:type="dxa"/>
          </w:tcPr>
          <w:p w14:paraId="37456C38" w14:textId="77777777" w:rsidR="00455DEF" w:rsidRDefault="004B2CC7">
            <w:pPr>
              <w:pStyle w:val="TableText"/>
              <w:jc w:val="right"/>
            </w:pPr>
            <w:r>
              <w:t>258</w:t>
            </w:r>
          </w:p>
        </w:tc>
        <w:tc>
          <w:tcPr>
            <w:tcW w:w="1304" w:type="dxa"/>
          </w:tcPr>
          <w:p w14:paraId="7D558113" w14:textId="77777777" w:rsidR="00455DEF" w:rsidRDefault="004B2CC7">
            <w:pPr>
              <w:pStyle w:val="TableText"/>
              <w:jc w:val="right"/>
            </w:pPr>
            <w:r>
              <w:t>49</w:t>
            </w:r>
          </w:p>
        </w:tc>
        <w:tc>
          <w:tcPr>
            <w:tcW w:w="1417" w:type="dxa"/>
          </w:tcPr>
          <w:p w14:paraId="5445A2D9" w14:textId="77777777" w:rsidR="00455DEF" w:rsidRDefault="004B2CC7">
            <w:pPr>
              <w:pStyle w:val="TableText"/>
              <w:jc w:val="right"/>
            </w:pPr>
            <w:r>
              <w:t>30</w:t>
            </w:r>
          </w:p>
        </w:tc>
        <w:tc>
          <w:tcPr>
            <w:tcW w:w="1247" w:type="dxa"/>
          </w:tcPr>
          <w:p w14:paraId="0E853CDF" w14:textId="77777777" w:rsidR="00455DEF" w:rsidRDefault="004B2CC7">
            <w:pPr>
              <w:pStyle w:val="TableText"/>
              <w:jc w:val="right"/>
            </w:pPr>
            <w:r>
              <w:t>553</w:t>
            </w:r>
          </w:p>
        </w:tc>
      </w:tr>
      <w:tr w:rsidR="00455DEF" w14:paraId="53C2CD46" w14:textId="77777777">
        <w:trPr>
          <w:cantSplit/>
          <w:jc w:val="center"/>
        </w:trPr>
        <w:tc>
          <w:tcPr>
            <w:tcW w:w="2381" w:type="dxa"/>
          </w:tcPr>
          <w:p w14:paraId="5B0031CC" w14:textId="77777777" w:rsidR="00455DEF" w:rsidRDefault="004B2CC7">
            <w:pPr>
              <w:pStyle w:val="TableText"/>
            </w:pPr>
            <w:r>
              <w:t>excluded</w:t>
            </w:r>
          </w:p>
        </w:tc>
        <w:tc>
          <w:tcPr>
            <w:tcW w:w="1304" w:type="dxa"/>
          </w:tcPr>
          <w:p w14:paraId="31834251" w14:textId="77777777" w:rsidR="00455DEF" w:rsidRDefault="004B2CC7">
            <w:pPr>
              <w:pStyle w:val="TableText"/>
              <w:jc w:val="right"/>
            </w:pPr>
            <w:r>
              <w:t>994</w:t>
            </w:r>
          </w:p>
        </w:tc>
        <w:tc>
          <w:tcPr>
            <w:tcW w:w="1417" w:type="dxa"/>
          </w:tcPr>
          <w:p w14:paraId="1393E3C9" w14:textId="77777777" w:rsidR="00455DEF" w:rsidRDefault="004B2CC7">
            <w:pPr>
              <w:pStyle w:val="TableText"/>
              <w:jc w:val="right"/>
            </w:pPr>
            <w:r>
              <w:t>1.355</w:t>
            </w:r>
          </w:p>
        </w:tc>
        <w:tc>
          <w:tcPr>
            <w:tcW w:w="1304" w:type="dxa"/>
          </w:tcPr>
          <w:p w14:paraId="2B965F00" w14:textId="77777777" w:rsidR="00455DEF" w:rsidRDefault="004B2CC7">
            <w:pPr>
              <w:pStyle w:val="TableText"/>
              <w:jc w:val="right"/>
            </w:pPr>
            <w:r>
              <w:t>287</w:t>
            </w:r>
          </w:p>
        </w:tc>
        <w:tc>
          <w:tcPr>
            <w:tcW w:w="1417" w:type="dxa"/>
          </w:tcPr>
          <w:p w14:paraId="42C759B1" w14:textId="77777777" w:rsidR="00455DEF" w:rsidRDefault="004B2CC7">
            <w:pPr>
              <w:pStyle w:val="TableText"/>
              <w:jc w:val="right"/>
            </w:pPr>
            <w:r>
              <w:t>588</w:t>
            </w:r>
          </w:p>
        </w:tc>
        <w:tc>
          <w:tcPr>
            <w:tcW w:w="1247" w:type="dxa"/>
          </w:tcPr>
          <w:p w14:paraId="74C8BB35" w14:textId="77777777" w:rsidR="00455DEF" w:rsidRDefault="004B2CC7">
            <w:pPr>
              <w:pStyle w:val="TableText"/>
              <w:jc w:val="right"/>
            </w:pPr>
            <w:r>
              <w:t>3.224</w:t>
            </w:r>
          </w:p>
        </w:tc>
      </w:tr>
    </w:tbl>
    <w:p w14:paraId="7349DB5B" w14:textId="77777777" w:rsidR="00455DEF" w:rsidRDefault="004B2CC7">
      <w:pPr>
        <w:pStyle w:val="TableSource"/>
      </w:pPr>
      <w:r>
        <w:t xml:space="preserve">Sursa: </w:t>
      </w:r>
      <w:r>
        <w:rPr>
          <w:rFonts w:ascii="Courier New" w:eastAsia="Courier New" w:hAnsi="Courier New" w:cs="Courier New"/>
          <w:sz w:val="16"/>
        </w:rPr>
        <w:t>ml/labels/build_labels.py</w:t>
      </w:r>
      <w:r>
        <w:t>, prag 0,40; SCIN versiunea 1.0.0 [12].</w:t>
      </w:r>
    </w:p>
    <w:p w14:paraId="73712598" w14:textId="77777777" w:rsidR="00455DEF" w:rsidRDefault="004B2CC7">
      <w:pPr>
        <w:ind w:firstLine="709"/>
      </w:pPr>
      <w:r>
        <w:t>Rămân 1.809 cazuri utilizabile, puternic dezechilibrate (Tabelul 5.2): 1.068 eczema_dermatitis, 553 normal_other, 144 acne și doar 44 redness_rosacea, dintre care unul singur în grupul eFST V–VI. Pentru această categorie rezultatele pe tonuri de piele nu pot fi evaluate.</w:t>
      </w:r>
    </w:p>
    <w:p w14:paraId="56BC3C04" w14:textId="77777777" w:rsidR="00455DEF" w:rsidRDefault="004B2CC7">
      <w:pPr>
        <w:pStyle w:val="Heading2"/>
      </w:pPr>
      <w:bookmarkStart w:id="21" w:name="_Toc243939004"/>
      <w:r>
        <w:t>5.4 Codificarea chestionarului și masca de valori lipsă</w:t>
      </w:r>
      <w:bookmarkEnd w:id="21"/>
    </w:p>
    <w:p w14:paraId="0E5752C7" w14:textId="77777777" w:rsidR="00455DEF" w:rsidRDefault="004B2CC7">
      <w:pPr>
        <w:ind w:firstLine="709"/>
      </w:pPr>
      <w:r>
        <w:t>Șase întrebări sunt transformate într-un vector numeric de 40 de valori: grupa de vârstă și tipul de piele declarat în codificare one-hot (o coloană pe variantă, exact una egală cu 1), zona corpului, simptomele și textura în codificare multi-hot (mai multe variante pot fi bifate) și durata ca număr ordinal de la 1 („o zi”) la 8 („din copilărie”). Alături se construiește o mască de 6 valori, câte una pe întrebare: 1 dacă persoana nu a răspuns, 0 dacă a răspuns. Valorile lipsă nu sunt imputate, adică nu sunt înlocuite cu o estimare precum media; câmpul primește 0, iar masca îi spune modelului că acel 0 nu este un răspuns. Un răspuns explicit „necunoscut” este tratat ca răspuns prezent. Sexul și etnia nu intră în model, fiind rezervate analizei de echitate, iar categoria auto-descrisă este exclusă, deoarece conține chiar numele problemei (de exemplu „acne”) și ar dezvălui eticheta.</w:t>
      </w:r>
    </w:p>
    <w:p w14:paraId="470F504B" w14:textId="77777777" w:rsidR="00455DEF" w:rsidRDefault="004B2CC7">
      <w:pPr>
        <w:pStyle w:val="Heading2"/>
      </w:pPr>
      <w:bookmarkStart w:id="22" w:name="_Toc243939005"/>
      <w:r>
        <w:lastRenderedPageBreak/>
        <w:t>5.5 Împărțirea și preprocesarea datelor</w:t>
      </w:r>
      <w:bookmarkEnd w:id="22"/>
    </w:p>
    <w:p w14:paraId="31882956" w14:textId="77777777" w:rsidR="00455DEF" w:rsidRDefault="004B2CC7">
      <w:pPr>
        <w:ind w:firstLine="709"/>
      </w:pPr>
      <w:r>
        <w:t xml:space="preserve">Cazurile sunt împărțite în trei seturi: antrenare (70%, pe care modelul învață), validare (15%, pentru alegerea setărilor și a momentului de oprire) și testare (15%, folosit o singură dată, pentru evaluarea finală). Împărțirea se face pe caz, nu pe imagine; altfel, fotografii ale aceleiași persoane ar ajunge și în antrenare, și în test (scurgere de informație, </w:t>
      </w:r>
      <w:r>
        <w:rPr>
          <w:i/>
        </w:rPr>
        <w:t>data leakage</w:t>
      </w:r>
      <w:r>
        <w:t>), iar rezultatele ar fi nerealist de bune. Ea este stratificată după categorie și grupa eFST, astfel încât tonurile închise să apară în toate seturile, iar cinci grupuri de cazuri care conțin fotografii identice (găsite prin amprenta MD5 a fișierelor) sunt ținute împreună. Procedura se repetă pentru zece valori ale seed-ului (0–9), numărul care fixează aleatorismul, rezultând zece împărțiri reproductibile, fiecare cu circa 1.270 de cazuri de antrenare și 270 de test; un test automat verifică pentru fiecare că niciun caz și nicio fotografie nu apar în două seturi.</w:t>
      </w:r>
    </w:p>
    <w:p w14:paraId="4FA684C9" w14:textId="77777777" w:rsidR="00455DEF" w:rsidRDefault="004B2CC7">
      <w:pPr>
        <w:ind w:firstLine="709"/>
      </w:pPr>
      <w:r>
        <w:t xml:space="preserve">La antrenare se alege, la fiecare epocă (o trecere completă prin datele de antrenare), o fotografie aleatoare a cazului, iar la validare și test se folosește mereu prima fotografie. Augmentarea, adică modificarea aleatoare a imaginilor de antrenare pentru ca modelul să nu memoreze exemplele, include oglindire, deplasare, scalare, rotire de până la 15° și variații de luminozitate, contrast și saturație de ±0,2. Nuanța variază doar cu ±0,02, deoarece tonul pielii este chiar variabila pe care se măsoară echitatea. Imaginile sunt aduse la 224 × 224 pixeli păstrând proporțiile (latura lungă este scalată, iar restul este completat cu negru, </w:t>
      </w:r>
      <w:r>
        <w:rPr>
          <w:i/>
        </w:rPr>
        <w:t>letterbox</w:t>
      </w:r>
      <w:r>
        <w:t>), pentru că întinderea fotografiilor portret ar deforma leziunile, și sunt normalizate cu media și abaterea standard ale setului ImageNet.</w:t>
      </w:r>
    </w:p>
    <w:p w14:paraId="4240E3DE" w14:textId="77777777" w:rsidR="00455DEF" w:rsidRDefault="004B2CC7">
      <w:pPr>
        <w:pStyle w:val="Heading2"/>
      </w:pPr>
      <w:bookmarkStart w:id="23" w:name="_Toc243939006"/>
      <w:r>
        <w:t>5.6 Modelele</w:t>
      </w:r>
      <w:bookmarkEnd w:id="23"/>
    </w:p>
    <w:p w14:paraId="4E72951D" w14:textId="77777777" w:rsidR="00455DEF" w:rsidRDefault="004B2CC7">
      <w:pPr>
        <w:ind w:firstLine="709"/>
      </w:pPr>
      <w:r>
        <w:t>Modelul doar cu imagine pornește de la EfficientNet-B0 [18], o rețea neuronală convoluțională preantrenată pe ImageNet, preluată din biblioteca timm [19]. Este învățare prin transfer: rețeaua refolosește ce a învățat pe 1,3 milioane de imagini generale, iar stratul ei de clasificare cu 1.000 de clase este înlocuit cu unul cu patru ieșiri. Reantrenarea are trei etape (</w:t>
      </w:r>
      <w:r>
        <w:rPr>
          <w:i/>
        </w:rPr>
        <w:t>staged fine-tuning</w:t>
      </w:r>
      <w:r>
        <w:t>), pentru a evita uitarea catastrofală, adică distrugerea trăsăturilor preantrenate de gradienții mari ai unui clasificator încă neantrenat: întâi se antrenează doar clasificatorul, apoi și ultimele blocuri ale rețelei, cu o rată de învățare de zece ori mai mică, iar la final toți parametrii, cu o rată și mai mică. Optimizatorul este AdamW [20], cu descreștere cosinusoidală a ratei de învățare [21]. Se păstrează punctul de control (</w:t>
      </w:r>
      <w:r>
        <w:rPr>
          <w:i/>
        </w:rPr>
        <w:t>checkpoint</w:t>
      </w:r>
      <w:r>
        <w:t>, ponderile salvate) cu cel mai bun macro-F1 pe validare, iar antrenarea se oprește dacă acesta nu crește timp de cinci epoci.</w:t>
      </w:r>
    </w:p>
    <w:p w14:paraId="1CCF4EBB" w14:textId="77777777" w:rsidR="00455DEF" w:rsidRDefault="004B2CC7">
      <w:pPr>
        <w:ind w:firstLine="709"/>
      </w:pPr>
      <w:r>
        <w:lastRenderedPageBreak/>
        <w:t>Dezechilibrul claselor este tratat prin pierderea ponderată: pierderea (măsura erorii minimizată la antrenare) este entropia încrucișată, în care fiecare clasă are o pondere invers proporțională cu frecvența ei (de exemplu 10,6 pentru redness_rosacea și 0,42 pentru eczema_dermatitis) [22]. Ca alternative au fost implementate eșantionarea ponderată [23], în care cazurile rare sunt extrase mai des, și rețeaua mai mică MobileNetV3-Large [24], gândită pentru telefoane; toate rezultatele raportate folosesc EfficientNet-B0 cu pierdere ponderată.</w:t>
      </w:r>
    </w:p>
    <w:p w14:paraId="580C2390" w14:textId="77777777" w:rsidR="00455DEF" w:rsidRDefault="004B2CC7">
      <w:pPr>
        <w:ind w:firstLine="709"/>
      </w:pPr>
      <w:r>
        <w:t>Modelul doar cu chestionar este un perceptron multistrat (</w:t>
      </w:r>
      <w:r>
        <w:rPr>
          <w:i/>
        </w:rPr>
        <w:t>multilayer perceptron</w:t>
      </w:r>
      <w:r>
        <w:t>, MLP) [25], o rețea de straturi liniare urmate de activarea ReLU, care înlocuiește valorile negative cu 0. Primește cele 40 de valori ale chestionarului și masca de 6, are două straturi ascunse de câte 64 de neuroni și folosește dropout 0,2 [26]: la antrenare, 20% dintre neuroni sunt ignorați aleator, ca rețeaua să nu memoreze exemplele. Folosește aceleași cazuri, împărțiri și criterii de oprire ca modelul cu imagine.</w:t>
      </w:r>
    </w:p>
    <w:p w14:paraId="64BD3E07" w14:textId="77777777" w:rsidR="00455DEF" w:rsidRDefault="004B2CC7">
      <w:pPr>
        <w:ind w:firstLine="709"/>
      </w:pPr>
      <w:r>
        <w:t>Modelele cu fuziune combină cele două ramuri prin fuziune târzie: fiecare sursă este prelucrată separat, iar rezultatele se unesc abia înainte de decizie. Ramura de imagine (EfficientNet-B0, 1.280 de trăsături) și ramura chestionarului (MLP, 64 de trăsături) sunt antrenate cu aceeași procedură în trei etape, deci singura diferență față de modelul cu imagine este chestionarul. Au fost comparate trei moduri de unire: (1) concatenarea celor doi vectori, urmată de un strat de clasificare; (2) fuziunea cu poartă (</w:t>
      </w:r>
      <w:r>
        <w:rPr>
          <w:i/>
        </w:rPr>
        <w:t>gated multimodal unit</w:t>
      </w:r>
      <w:r>
        <w:t>) [27], în care un vector de valori între 0 și 1, calculat din ambele ramuri, decide pentru fiecare trăsătură cât provine din imagine și cât din chestionar; (3) condiționarea FiLM (</w:t>
      </w:r>
      <w:r>
        <w:rPr>
          <w:i/>
        </w:rPr>
        <w:t>Feature-wise Linear Modulation</w:t>
      </w:r>
      <w:r>
        <w:t>) [28], în care chestionarul produce doi vectori γ și β care scalează și deplasează trăsăturile imaginii, f' = f·(1 + γ) + β. Se adaugă un ansamblu al modelelor antrenate separat, care combină probabilitățile lor prin medie geometrică ponderată [29], cu ponderea aleasă pe validare.</w:t>
      </w:r>
    </w:p>
    <w:p w14:paraId="4B016FE7" w14:textId="77777777" w:rsidR="00455DEF" w:rsidRDefault="004B2CC7">
      <w:pPr>
        <w:ind w:firstLine="709"/>
      </w:pPr>
      <w:r>
        <w:t>Pentru robustețea la răspunsuri lipsă se folosește dropout pe modalitate (</w:t>
      </w:r>
      <w:r>
        <w:rPr>
          <w:i/>
        </w:rPr>
        <w:t>modality dropout</w:t>
      </w:r>
      <w:r>
        <w:t>) [30]: la antrenare, răspunsurile sunt ascunse aleator (trăsături 0 și mască 1, exact ca o întrebare sărită), astfel încât modelul învață să funcționeze și fără ele. Sunt comparate trei regimuri: fără ascundere (none); regimul fix (fixed), în care întregul chestionar este ascuns cu probabilitatea 0,3 și fiecare întrebare cu 0,15; și regimul cu rată eșantionată (random), în care pentru fiecare lot de 32 de cazuri se extrage o rată p uniform între 0 și 1, iar fiecare întrebare este ascunsă cu probabilitatea p, astfel încât modelul vede toate nivelurile de completare.</w:t>
      </w:r>
    </w:p>
    <w:p w14:paraId="112ED733" w14:textId="77777777" w:rsidR="00455DEF" w:rsidRDefault="004B2CC7">
      <w:pPr>
        <w:pStyle w:val="Heading2"/>
      </w:pPr>
      <w:bookmarkStart w:id="24" w:name="_Toc243939007"/>
      <w:r>
        <w:lastRenderedPageBreak/>
        <w:t>5.7 Protocolul de evaluare</w:t>
      </w:r>
      <w:bookmarkEnd w:id="24"/>
    </w:p>
    <w:p w14:paraId="4D0270AE" w14:textId="77777777" w:rsidR="00455DEF" w:rsidRDefault="004B2CC7">
      <w:pPr>
        <w:ind w:firstLine="709"/>
      </w:pPr>
      <w:r>
        <w:t>Metrica principală este macro-F1. Pentru fiecare categorie se calculează scorul F1, media armonică dintre precizie (ce proporție dintre cazurile atribuite categoriei îi aparțin) și recall (ce proporție dintre cazurile categoriei sunt găsite), apoi se face media pe categorii, astfel încât clasele mici contează cât cele mari. Se raportează și acuratețea echilibrată, adică media recall-ului pe categorii. Fiecare configurație este antrenată pe cele zece seed-uri, iar rezultatele se dau ca medie ± abatere standard.</w:t>
      </w:r>
    </w:p>
    <w:p w14:paraId="71A9A30B" w14:textId="77777777" w:rsidR="00455DEF" w:rsidRDefault="004B2CC7">
      <w:pPr>
        <w:ind w:firstLine="709"/>
      </w:pPr>
      <w:r>
        <w:t>Două modele sunt comparate pereche, pe aceleași cazuri și seed-uri. Se raportează diferența medie cu intervalul de încredere de 95% obținut prin bootstrap [31] (reeșantionarea repetată, de 1.000 de ori, a cazurilor de test cu înlocuire, în interiorul fiecărui seed), numărul de seed-uri în care un model este mai bun, testul t pereche [32] și testul Wilcoxon [33], care nu presupune o distribuție normală. Valoarea p este probabilitatea unei diferențe cel puțin atât de mari dacă modelele ar fi de fapt egale; sub 0,05, diferența este considerată semnificativă. Când se fac multe teste deodată (pe grupuri de ton și pe categorii), valorile p sunt corectate prin metoda Holm [34], astfel încât probabilitatea unei alarme false în întreaga familie de teste să rămână sub 5%. Pentru fiecare scală de ton se identifică grupul cel mai defavorizat (</w:t>
      </w:r>
      <w:r>
        <w:rPr>
          <w:i/>
        </w:rPr>
        <w:t>worst group</w:t>
      </w:r>
      <w:r>
        <w:t>) [35], dintre grupurile cu cel puțin 20 de cazuri; grupurile mici (eFST V–VI are circa 23 de cazuri de test pe seed, eMST 7–10 circa 11) sunt interpretate cu prudență.</w:t>
      </w:r>
    </w:p>
    <w:p w14:paraId="13E0C30D" w14:textId="77777777" w:rsidR="00455DEF" w:rsidRDefault="004B2CC7">
      <w:pPr>
        <w:ind w:firstLine="709"/>
      </w:pPr>
      <w:r>
        <w:t>Încrederea modelului este probabilitatea maximă pe care o atribuie unei categorii. Un model este bine calibrat dacă, dintre cazurile la care afișează 70% încredere, circa 70% sunt corecte. Eroarea de calibrare așteptată (</w:t>
      </w:r>
      <w:r>
        <w:rPr>
          <w:i/>
        </w:rPr>
        <w:t>Expected Calibration Error</w:t>
      </w:r>
      <w:r>
        <w:t>, ECE) [36] împarte predicțiile în 15 intervale după încredere și face media ponderată a diferenței dintre încredere și acuratețe; intervalul ei bootstrap este corectat pentru deplasarea sistematică în sus a estimării [37]. Scalarea temperaturii [36] împarte ieșirile brute ale modelului (logiții) la un număr T ales pe validare: T &gt; 1 coboară încrederile prea mari, iar categoria prezisă nu se schimbă.</w:t>
      </w:r>
    </w:p>
    <w:p w14:paraId="30A78C7C" w14:textId="77777777" w:rsidR="00455DEF" w:rsidRDefault="004B2CC7">
      <w:pPr>
        <w:ind w:firstLine="709"/>
      </w:pPr>
      <w:r>
        <w:t xml:space="preserve">Regula de abținere este: modelul răspunde doar dacă încrederea calibrată este cel puțin τ; altfel recomandă consultarea unui specialist. Pragul τ se alege pe validare pentru o acoperire de 80% (modelul răspunde la 80% dintre cazuri), ceea ce face modelele comparabile. Se raportează rata de abținere, acuratețea selectivă (acuratețea pe cazurile cu răspuns) și curba risc-acoperire [38], care dă rata de eroare atunci când se păstrează doar cele mai sigure x% dintre cazuri; aria de sub ea (AURC) o rezumă, iar o valoare mai mică este mai bună. Pentru RQ2, modelele cu chestionar sunt testate cu o proporție r de întrebări ascunse (r </w:t>
      </w:r>
      <w:r>
        <w:lastRenderedPageBreak/>
        <w:t>= 0; 0,25; 0,5; 0,75; 1, pe lângă răspunsurile care lipsesc deja), cu aceleași întrebări ascunse pentru toate modelele, apoi cu fiecare întrebare ascunsă pe rând și pe cazuri grupate după cât de complet a răspuns contribuitorul SCIN.</w:t>
      </w:r>
    </w:p>
    <w:p w14:paraId="26C544D2" w14:textId="77777777" w:rsidR="00455DEF" w:rsidRDefault="004B2CC7">
      <w:pPr>
        <w:pStyle w:val="Heading2"/>
      </w:pPr>
      <w:bookmarkStart w:id="25" w:name="_Toc243939008"/>
      <w:r>
        <w:t>5.8 Date externe și encodere preantrenate</w:t>
      </w:r>
      <w:bookmarkEnd w:id="25"/>
    </w:p>
    <w:p w14:paraId="78EDE29C" w14:textId="77777777" w:rsidR="00455DEF" w:rsidRDefault="004B2CC7">
      <w:pPr>
        <w:ind w:firstLine="709"/>
      </w:pPr>
      <w:r>
        <w:t xml:space="preserve">Generalizarea este verificată fără reantrenare (evaluare </w:t>
      </w:r>
      <w:r>
        <w:rPr>
          <w:i/>
        </w:rPr>
        <w:t>zero-shot</w:t>
      </w:r>
      <w:r>
        <w:t>) pe două seturi externe: DDI (</w:t>
      </w:r>
      <w:r>
        <w:rPr>
          <w:i/>
        </w:rPr>
        <w:t>Diverse Dermatology Images</w:t>
      </w:r>
      <w:r>
        <w:t>) [39], 656 de imagini clinice cu diagnostic confirmat prin biopsie, echilibrate pe tonuri de piele, și Fitzpatrick17k [40], 16.577 de imagini din atlase dermatologice online, cu tipul Fitzpatrick. Diferența dintre sursa de antrenare și cea de test (alt aparat, altă încadrare, alte afecțiuni) se numește schimbare de domeniu (</w:t>
      </w:r>
      <w:r>
        <w:rPr>
          <w:i/>
        </w:rPr>
        <w:t>domain shift</w:t>
      </w:r>
      <w:r>
        <w:t>). Diagnosticele externe sunt aduse la cele patru categorii cu același dicționar; în Fitzpatrick17k corespund 4.012 imagini, iar normal_other este dominată aici de psoriazis. Imaginile Fitzpatrick17k au fost primite de la autori cu obligația de a fi șterse după cercetare, deci nu apar în aplicație, în depozitul de cod sau în lucrare și nu sunt folosite pentru modelul livrat; se raportează doar valori agregate. Deoarece setul conține multe aproape-duplicate [41], imaginile asemănătoare (după un hash perceptual de 256 de biți sau după similaritatea trăsăturilor) sunt grupate și păstrate în același set la împărțire.</w:t>
      </w:r>
    </w:p>
    <w:p w14:paraId="591B6EF6" w14:textId="77777777" w:rsidR="00455DEF" w:rsidRDefault="004B2CC7">
      <w:pPr>
        <w:ind w:firstLine="709"/>
      </w:pPr>
      <w:r>
        <w:t>Experimentul E5 compară modelul ajustat fin cu encodere înghețate urmate de o sondă liniară (</w:t>
      </w:r>
      <w:r>
        <w:rPr>
          <w:i/>
        </w:rPr>
        <w:t>linear probe</w:t>
      </w:r>
      <w:r>
        <w:t xml:space="preserve">) [42]. Un encoder înghețat este o rețea preantrenată ale cărei ponderi nu se mai modifică: fiecare imagine este transformată o singură dată într-un vector de trăsături, iar peste el se antrenează doar un strat liniar (echivalent cu o regresie logistică), cu ponderi de clasă și o penalizare L2 a ponderilor aleasă pe validare. Dacă o sondă simplă egalează rețeaua reantrenată complet, avantajul vine din reprezentare, nu din antrenare. Au fost comparate trei familii: rețele supervizate pe ImageNet (EfficientNet-B0 neajustat și un Vision Transformer ViT-B/16 [43], care împarte imaginea în pătrate mici, </w:t>
      </w:r>
      <w:r>
        <w:rPr>
          <w:i/>
        </w:rPr>
        <w:t>patch</w:t>
      </w:r>
      <w:r>
        <w:t>-uri, și le cântărește prin mecanismul de atenție); DINOv2 ViT-B/14 [44], antrenat fără etichete pe 142 de milioane de imagini generale; și modele fundație pentru dermatologie, adică rețele mari preantrenate pe date dermatologice variate, gândite să fie refolosite pentru multe sarcini: PanDerm [45], în variantele Base și Large, preantrenat pe peste două milioane de imagini de piele, și DermLIP [46], un model imagine-text de tip CLIP [47] antrenat pe circa un milion de perechi din dermatologie. Licențele diferă: PanDerm și DermLIP (CC BY-NC-ND 4.0) permit doar cercetare necomercială, iar DINOv2 (Apache 2.0) permite și utilizarea comercială.</w:t>
      </w:r>
    </w:p>
    <w:p w14:paraId="0C7CA99D" w14:textId="77777777" w:rsidR="00455DEF" w:rsidRDefault="004B2CC7">
      <w:pPr>
        <w:pStyle w:val="Heading2"/>
      </w:pPr>
      <w:bookmarkStart w:id="26" w:name="_Toc243939009"/>
      <w:r>
        <w:lastRenderedPageBreak/>
        <w:t>5.9 Explicabilitate (Grad-CAM)</w:t>
      </w:r>
      <w:bookmarkEnd w:id="26"/>
    </w:p>
    <w:p w14:paraId="2583A223" w14:textId="77777777" w:rsidR="00455DEF" w:rsidRDefault="004B2CC7">
      <w:pPr>
        <w:ind w:firstLine="709"/>
      </w:pPr>
      <w:r>
        <w:t>Grad-CAM [48] explică o predicție printr-o hartă de căldură: activările unui strat al rețelei sunt ponderate cu gradientul scorului clasei prezise, iar partea pozitivă arată regiunile care au crescut acel scor. Pentru EfficientNet-B0 se folosește ultimul strat convoluțional, iar pentru DINOv2 intrarea ultimului bloc, cu patch-urile rearanjate în grila lor. O hartă este credibilă doar dacă se schimbă atunci când modelul explicat este distrus, de aceea se aplică verificarea prin randomizare [49]: ponderile clasificatorului și ale ultimelor blocuri sunt înlocuite cu zgomot, iar harta nouă este comparată cu cea originală prin corelația Spearman (corelația rangurilor; 0 înseamnă fără legătură). Se mai măsoară concentrarea hărții (proporția din masa ei aflată în cei mai fierbinți 10% pixeli) și raportul de bordură, adică cât de mult privește harta zona neagră adăugată la preprocesare (1 înseamnă nicio preferință, iar o valoare mult peste 1 indică o scurtătură). Exemplele vizuale conțin fotografii SCIN și rămân locale; în lucrare se raportează doar măsuri numerice.</w:t>
      </w:r>
    </w:p>
    <w:p w14:paraId="45EFD1BC" w14:textId="77777777" w:rsidR="00455DEF" w:rsidRDefault="004B2CC7">
      <w:pPr>
        <w:pStyle w:val="Heading1"/>
      </w:pPr>
      <w:bookmarkStart w:id="27" w:name="_Toc243939010"/>
      <w:r>
        <w:lastRenderedPageBreak/>
        <w:t>Capitolul 6. Implementare</w:t>
      </w:r>
      <w:bookmarkEnd w:id="27"/>
    </w:p>
    <w:p w14:paraId="1C4DFBE8" w14:textId="77777777" w:rsidR="00455DEF" w:rsidRDefault="004B2CC7">
      <w:r>
        <w:rPr>
          <w:highlight w:val="yellow"/>
        </w:rPr>
        <w:t>[De redactat: aplicația mobilă, serviciul de backend, serviciul ML, motorul de analiză a ingredientelor.]</w:t>
      </w:r>
    </w:p>
    <w:p w14:paraId="76C5A841" w14:textId="77777777" w:rsidR="00455DEF" w:rsidRDefault="004B2CC7">
      <w:pPr>
        <w:pStyle w:val="Heading1"/>
      </w:pPr>
      <w:bookmarkStart w:id="28" w:name="_Toc243939011"/>
      <w:r>
        <w:lastRenderedPageBreak/>
        <w:t>Capitolul 7. Securitate și GDPR</w:t>
      </w:r>
      <w:bookmarkEnd w:id="28"/>
    </w:p>
    <w:p w14:paraId="17D4AF91" w14:textId="77777777" w:rsidR="00455DEF" w:rsidRDefault="004B2CC7">
      <w:r>
        <w:rPr>
          <w:highlight w:val="yellow"/>
        </w:rPr>
        <w:t>[De redactat: model de amenințări, autentificare, izolarea datelor per utilizator, controale, conformitate.]</w:t>
      </w:r>
    </w:p>
    <w:p w14:paraId="555FFB28" w14:textId="77777777" w:rsidR="00455DEF" w:rsidRDefault="004B2CC7">
      <w:pPr>
        <w:pStyle w:val="Heading1"/>
      </w:pPr>
      <w:bookmarkStart w:id="29" w:name="_Toc243939012"/>
      <w:r>
        <w:lastRenderedPageBreak/>
        <w:t>Capitolul 8. Testare și evaluare</w:t>
      </w:r>
      <w:bookmarkEnd w:id="29"/>
    </w:p>
    <w:p w14:paraId="5E33112F" w14:textId="77777777" w:rsidR="00455DEF" w:rsidRDefault="004B2CC7">
      <w:pPr>
        <w:ind w:firstLine="709"/>
      </w:pPr>
      <w:r>
        <w:t>Acest capitol prezintă rezultatele modelului pe testul SCIN, în ordinea întrebărilor de cercetare; testarea aplicației și feedback-ul utilizatorilor vor fi adăugate după implementare. Toate valorile sunt medii pe zece seed-uri, obținute cu protocolul din secțiunea 5.7.</w:t>
      </w:r>
    </w:p>
    <w:p w14:paraId="6827283D" w14:textId="77777777" w:rsidR="00455DEF" w:rsidRDefault="004B2CC7">
      <w:pPr>
        <w:pStyle w:val="Heading2"/>
      </w:pPr>
      <w:bookmarkStart w:id="30" w:name="_Toc243939013"/>
      <w:r>
        <w:t>8.1 Aduce chestionarul un câștig? (E1)</w:t>
      </w:r>
      <w:bookmarkEnd w:id="30"/>
    </w:p>
    <w:p w14:paraId="413FA924" w14:textId="77777777" w:rsidR="00455DEF" w:rsidRDefault="004B2CC7">
      <w:pPr>
        <w:ind w:firstLine="709"/>
      </w:pPr>
      <w:r>
        <w:t>Experimentul E1 compară pe aceleași cazuri modelul doar cu imagine, modelul doar cu chestionar, cele trei fuziuni, concatenarea fără dropout și ansamblul (Tabelul 8.1). Modelul doar cu imagine obține macro-F1 0,519 ± 0,040. Chestionarul singur are semnal clar (0,381; o ghicire între patru categorii are acuratețea echilibrată 0,25), dar niciun model care îl folosește nu depășește fotografia: concatenarea −0,005 [−0,024; +0,014], FiLM +0,000 [−0,023; +0,023], ansamblul −0,021, iar fuziunea cu poartă este chiar mai slabă (−0,030 [−0,053; −0,007], Wilcoxon p = 0,037). Cu 95% încredere, un eventual câștig adus de chestionar este mai mic de circa 0,02 macro-F1. Un mic avantaj al fuziunii FiLM observat pe primele cinci seed-uri (+0,008) nu s-a replicat pe seed-urile 5–9, ceea ce arată de ce cinci seed-uri nu sunt suficiente.</w:t>
      </w:r>
    </w:p>
    <w:p w14:paraId="4248A305" w14:textId="41A1CE9E" w:rsidR="00455DEF" w:rsidRDefault="004B2CC7">
      <w:pPr>
        <w:pStyle w:val="Caption"/>
      </w:pPr>
      <w:bookmarkStart w:id="31" w:name="_Toc243939028"/>
      <w:r>
        <w:t>Tabelul 8.</w:t>
      </w:r>
      <w:r>
        <w:fldChar w:fldCharType="begin"/>
      </w:r>
      <w:r>
        <w:instrText xml:space="preserve"> SEQ Tabelul \* ARABIC \r 1 </w:instrText>
      </w:r>
      <w:r>
        <w:fldChar w:fldCharType="separate"/>
      </w:r>
      <w:r w:rsidR="00596C75">
        <w:rPr>
          <w:noProof/>
        </w:rPr>
        <w:t>1</w:t>
      </w:r>
      <w:r>
        <w:fldChar w:fldCharType="end"/>
      </w:r>
      <w:r>
        <w:t>. Experimentul E1 pe testul SCIN (EfficientNet-B0, pierdere ponderată; diferențe pereche față de modelul doar cu imagine, cu interval bootstrap de 95%).</w:t>
      </w:r>
      <w:bookmarkEnd w:id="31"/>
    </w:p>
    <w:tbl>
      <w:tblPr>
        <w:tblStyle w:val="TableGrid"/>
        <w:tblW w:w="0" w:type="auto"/>
        <w:tblLook w:val="04A0" w:firstRow="1" w:lastRow="0" w:firstColumn="1" w:lastColumn="0" w:noHBand="0" w:noVBand="1"/>
      </w:tblPr>
      <w:tblGrid>
        <w:gridCol w:w="1814"/>
        <w:gridCol w:w="1814"/>
        <w:gridCol w:w="1814"/>
        <w:gridCol w:w="1814"/>
        <w:gridCol w:w="1814"/>
      </w:tblGrid>
      <w:tr w:rsidR="00455DEF" w14:paraId="5584488B" w14:textId="77777777">
        <w:tc>
          <w:tcPr>
            <w:tcW w:w="1814" w:type="dxa"/>
          </w:tcPr>
          <w:p w14:paraId="77A2C197" w14:textId="77777777" w:rsidR="00455DEF" w:rsidRDefault="004B2CC7">
            <w:r>
              <w:rPr>
                <w:b/>
              </w:rPr>
              <w:t>Model</w:t>
            </w:r>
          </w:p>
        </w:tc>
        <w:tc>
          <w:tcPr>
            <w:tcW w:w="1814" w:type="dxa"/>
          </w:tcPr>
          <w:p w14:paraId="39E9C8B3" w14:textId="77777777" w:rsidR="00455DEF" w:rsidRDefault="004B2CC7">
            <w:r>
              <w:rPr>
                <w:b/>
              </w:rPr>
              <w:t>Macro-F1 (10 seed-uri)</w:t>
            </w:r>
          </w:p>
        </w:tc>
        <w:tc>
          <w:tcPr>
            <w:tcW w:w="1814" w:type="dxa"/>
          </w:tcPr>
          <w:p w14:paraId="58C544D5" w14:textId="77777777" w:rsidR="00455DEF" w:rsidRDefault="004B2CC7">
            <w:r>
              <w:rPr>
                <w:b/>
              </w:rPr>
              <w:t>Diferență față de imagine [IÎ 95%]</w:t>
            </w:r>
          </w:p>
        </w:tc>
        <w:tc>
          <w:tcPr>
            <w:tcW w:w="1814" w:type="dxa"/>
          </w:tcPr>
          <w:p w14:paraId="22EE7600" w14:textId="77777777" w:rsidR="00455DEF" w:rsidRDefault="004B2CC7">
            <w:r>
              <w:rPr>
                <w:b/>
              </w:rPr>
              <w:t>Seed-uri mai bune</w:t>
            </w:r>
          </w:p>
        </w:tc>
        <w:tc>
          <w:tcPr>
            <w:tcW w:w="1814" w:type="dxa"/>
          </w:tcPr>
          <w:p w14:paraId="31319094" w14:textId="77777777" w:rsidR="00455DEF" w:rsidRDefault="004B2CC7">
            <w:r>
              <w:rPr>
                <w:b/>
              </w:rPr>
              <w:t>Macro-F1, răspunsuri ascunse</w:t>
            </w:r>
          </w:p>
        </w:tc>
      </w:tr>
      <w:tr w:rsidR="00455DEF" w14:paraId="5F70113A" w14:textId="77777777">
        <w:tc>
          <w:tcPr>
            <w:tcW w:w="1814" w:type="dxa"/>
          </w:tcPr>
          <w:p w14:paraId="4EDFE0F9" w14:textId="77777777" w:rsidR="00455DEF" w:rsidRDefault="004B2CC7">
            <w:r>
              <w:t>Doar imagine</w:t>
            </w:r>
          </w:p>
        </w:tc>
        <w:tc>
          <w:tcPr>
            <w:tcW w:w="1814" w:type="dxa"/>
          </w:tcPr>
          <w:p w14:paraId="7DC6A08C" w14:textId="77777777" w:rsidR="00455DEF" w:rsidRDefault="004B2CC7">
            <w:r>
              <w:t>0,519 ± 0,040</w:t>
            </w:r>
          </w:p>
        </w:tc>
        <w:tc>
          <w:tcPr>
            <w:tcW w:w="1814" w:type="dxa"/>
          </w:tcPr>
          <w:p w14:paraId="480A10DF" w14:textId="77777777" w:rsidR="00455DEF" w:rsidRDefault="004B2CC7">
            <w:r>
              <w:t>-</w:t>
            </w:r>
          </w:p>
        </w:tc>
        <w:tc>
          <w:tcPr>
            <w:tcW w:w="1814" w:type="dxa"/>
          </w:tcPr>
          <w:p w14:paraId="45361826" w14:textId="77777777" w:rsidR="00455DEF" w:rsidRDefault="004B2CC7">
            <w:r>
              <w:t>-</w:t>
            </w:r>
          </w:p>
        </w:tc>
        <w:tc>
          <w:tcPr>
            <w:tcW w:w="1814" w:type="dxa"/>
          </w:tcPr>
          <w:p w14:paraId="47493B2D" w14:textId="77777777" w:rsidR="00455DEF" w:rsidRDefault="004B2CC7">
            <w:r>
              <w:t>-</w:t>
            </w:r>
          </w:p>
        </w:tc>
      </w:tr>
      <w:tr w:rsidR="00455DEF" w14:paraId="48F42469" w14:textId="77777777">
        <w:tc>
          <w:tcPr>
            <w:tcW w:w="1814" w:type="dxa"/>
          </w:tcPr>
          <w:p w14:paraId="6951BCC7" w14:textId="77777777" w:rsidR="00455DEF" w:rsidRDefault="004B2CC7">
            <w:r>
              <w:t>Doar chestionar</w:t>
            </w:r>
          </w:p>
        </w:tc>
        <w:tc>
          <w:tcPr>
            <w:tcW w:w="1814" w:type="dxa"/>
          </w:tcPr>
          <w:p w14:paraId="7FC40EE8" w14:textId="77777777" w:rsidR="00455DEF" w:rsidRDefault="004B2CC7">
            <w:r>
              <w:t>0,381 ± 0,050</w:t>
            </w:r>
          </w:p>
        </w:tc>
        <w:tc>
          <w:tcPr>
            <w:tcW w:w="1814" w:type="dxa"/>
          </w:tcPr>
          <w:p w14:paraId="1F7CDAB6" w14:textId="77777777" w:rsidR="00455DEF" w:rsidRDefault="004B2CC7">
            <w:r>
              <w:t>-0,138 [-0,173; -0,102]</w:t>
            </w:r>
          </w:p>
        </w:tc>
        <w:tc>
          <w:tcPr>
            <w:tcW w:w="1814" w:type="dxa"/>
          </w:tcPr>
          <w:p w14:paraId="13DF387C" w14:textId="77777777" w:rsidR="00455DEF" w:rsidRDefault="004B2CC7">
            <w:r>
              <w:t>0/10</w:t>
            </w:r>
          </w:p>
        </w:tc>
        <w:tc>
          <w:tcPr>
            <w:tcW w:w="1814" w:type="dxa"/>
          </w:tcPr>
          <w:p w14:paraId="7586A1A5" w14:textId="77777777" w:rsidR="00455DEF" w:rsidRDefault="004B2CC7">
            <w:r>
              <w:t>0,138</w:t>
            </w:r>
          </w:p>
        </w:tc>
      </w:tr>
      <w:tr w:rsidR="00455DEF" w14:paraId="70DBD6F7" w14:textId="77777777">
        <w:tc>
          <w:tcPr>
            <w:tcW w:w="1814" w:type="dxa"/>
          </w:tcPr>
          <w:p w14:paraId="5925B885" w14:textId="77777777" w:rsidR="00455DEF" w:rsidRDefault="004B2CC7">
            <w:r>
              <w:t>Fuziune concat</w:t>
            </w:r>
          </w:p>
        </w:tc>
        <w:tc>
          <w:tcPr>
            <w:tcW w:w="1814" w:type="dxa"/>
          </w:tcPr>
          <w:p w14:paraId="1724A122" w14:textId="77777777" w:rsidR="00455DEF" w:rsidRDefault="004B2CC7">
            <w:r>
              <w:t>0,514 ± 0,040</w:t>
            </w:r>
          </w:p>
        </w:tc>
        <w:tc>
          <w:tcPr>
            <w:tcW w:w="1814" w:type="dxa"/>
          </w:tcPr>
          <w:p w14:paraId="73464E85" w14:textId="77777777" w:rsidR="00455DEF" w:rsidRDefault="004B2CC7">
            <w:r>
              <w:t>-0,005 [-0,024; +0,014]</w:t>
            </w:r>
          </w:p>
        </w:tc>
        <w:tc>
          <w:tcPr>
            <w:tcW w:w="1814" w:type="dxa"/>
          </w:tcPr>
          <w:p w14:paraId="6B3F34DB" w14:textId="77777777" w:rsidR="00455DEF" w:rsidRDefault="004B2CC7">
            <w:r>
              <w:t>6/10</w:t>
            </w:r>
          </w:p>
        </w:tc>
        <w:tc>
          <w:tcPr>
            <w:tcW w:w="1814" w:type="dxa"/>
          </w:tcPr>
          <w:p w14:paraId="72DBAF2A" w14:textId="77777777" w:rsidR="00455DEF" w:rsidRDefault="004B2CC7">
            <w:r>
              <w:t>0,505</w:t>
            </w:r>
          </w:p>
        </w:tc>
      </w:tr>
      <w:tr w:rsidR="00455DEF" w14:paraId="08D28062" w14:textId="77777777">
        <w:tc>
          <w:tcPr>
            <w:tcW w:w="1814" w:type="dxa"/>
          </w:tcPr>
          <w:p w14:paraId="3CD2B38C" w14:textId="77777777" w:rsidR="00455DEF" w:rsidRDefault="004B2CC7">
            <w:r>
              <w:t>Fuziune cu poartă</w:t>
            </w:r>
          </w:p>
        </w:tc>
        <w:tc>
          <w:tcPr>
            <w:tcW w:w="1814" w:type="dxa"/>
          </w:tcPr>
          <w:p w14:paraId="7A3ED866" w14:textId="77777777" w:rsidR="00455DEF" w:rsidRDefault="004B2CC7">
            <w:r>
              <w:t>0,490 ± 0,041</w:t>
            </w:r>
          </w:p>
        </w:tc>
        <w:tc>
          <w:tcPr>
            <w:tcW w:w="1814" w:type="dxa"/>
          </w:tcPr>
          <w:p w14:paraId="5800B963" w14:textId="77777777" w:rsidR="00455DEF" w:rsidRDefault="004B2CC7">
            <w:r>
              <w:t>-0,030 [-0,053; -0,007]</w:t>
            </w:r>
          </w:p>
        </w:tc>
        <w:tc>
          <w:tcPr>
            <w:tcW w:w="1814" w:type="dxa"/>
          </w:tcPr>
          <w:p w14:paraId="2ED50061" w14:textId="77777777" w:rsidR="00455DEF" w:rsidRDefault="004B2CC7">
            <w:r>
              <w:t>2/10</w:t>
            </w:r>
          </w:p>
        </w:tc>
        <w:tc>
          <w:tcPr>
            <w:tcW w:w="1814" w:type="dxa"/>
          </w:tcPr>
          <w:p w14:paraId="3C7C54EB" w14:textId="77777777" w:rsidR="00455DEF" w:rsidRDefault="004B2CC7">
            <w:r>
              <w:t>0,491</w:t>
            </w:r>
          </w:p>
        </w:tc>
      </w:tr>
      <w:tr w:rsidR="00455DEF" w14:paraId="0627AF74" w14:textId="77777777">
        <w:tc>
          <w:tcPr>
            <w:tcW w:w="1814" w:type="dxa"/>
          </w:tcPr>
          <w:p w14:paraId="0E93EE3F" w14:textId="77777777" w:rsidR="00455DEF" w:rsidRDefault="004B2CC7">
            <w:r>
              <w:t>Fuziune FiLM</w:t>
            </w:r>
          </w:p>
        </w:tc>
        <w:tc>
          <w:tcPr>
            <w:tcW w:w="1814" w:type="dxa"/>
          </w:tcPr>
          <w:p w14:paraId="5C2794AB" w14:textId="77777777" w:rsidR="00455DEF" w:rsidRDefault="004B2CC7">
            <w:r>
              <w:t>0,519 ± 0,044</w:t>
            </w:r>
          </w:p>
        </w:tc>
        <w:tc>
          <w:tcPr>
            <w:tcW w:w="1814" w:type="dxa"/>
          </w:tcPr>
          <w:p w14:paraId="757F3D48" w14:textId="77777777" w:rsidR="00455DEF" w:rsidRDefault="004B2CC7">
            <w:r>
              <w:t>+0,000 [-0,023; +0,023]</w:t>
            </w:r>
          </w:p>
        </w:tc>
        <w:tc>
          <w:tcPr>
            <w:tcW w:w="1814" w:type="dxa"/>
          </w:tcPr>
          <w:p w14:paraId="2D5EF934" w14:textId="77777777" w:rsidR="00455DEF" w:rsidRDefault="004B2CC7">
            <w:r>
              <w:t>5/10</w:t>
            </w:r>
          </w:p>
        </w:tc>
        <w:tc>
          <w:tcPr>
            <w:tcW w:w="1814" w:type="dxa"/>
          </w:tcPr>
          <w:p w14:paraId="2F8B1815" w14:textId="77777777" w:rsidR="00455DEF" w:rsidRDefault="004B2CC7">
            <w:r>
              <w:t>0,513</w:t>
            </w:r>
          </w:p>
        </w:tc>
      </w:tr>
      <w:tr w:rsidR="00455DEF" w14:paraId="0A712271" w14:textId="77777777">
        <w:tc>
          <w:tcPr>
            <w:tcW w:w="1814" w:type="dxa"/>
          </w:tcPr>
          <w:p w14:paraId="3B82B61B" w14:textId="77777777" w:rsidR="00455DEF" w:rsidRDefault="004B2CC7">
            <w:r>
              <w:lastRenderedPageBreak/>
              <w:t>Concat fără dropout</w:t>
            </w:r>
          </w:p>
        </w:tc>
        <w:tc>
          <w:tcPr>
            <w:tcW w:w="1814" w:type="dxa"/>
          </w:tcPr>
          <w:p w14:paraId="2090EFCB" w14:textId="77777777" w:rsidR="00455DEF" w:rsidRDefault="004B2CC7">
            <w:r>
              <w:t>0,505 ± 0,036</w:t>
            </w:r>
          </w:p>
        </w:tc>
        <w:tc>
          <w:tcPr>
            <w:tcW w:w="1814" w:type="dxa"/>
          </w:tcPr>
          <w:p w14:paraId="734C0B3F" w14:textId="77777777" w:rsidR="00455DEF" w:rsidRDefault="004B2CC7">
            <w:r>
              <w:t>-0,014 [-0,035; +0,006]</w:t>
            </w:r>
          </w:p>
        </w:tc>
        <w:tc>
          <w:tcPr>
            <w:tcW w:w="1814" w:type="dxa"/>
          </w:tcPr>
          <w:p w14:paraId="47585B2F" w14:textId="77777777" w:rsidR="00455DEF" w:rsidRDefault="004B2CC7">
            <w:r>
              <w:t>3/10</w:t>
            </w:r>
          </w:p>
        </w:tc>
        <w:tc>
          <w:tcPr>
            <w:tcW w:w="1814" w:type="dxa"/>
          </w:tcPr>
          <w:p w14:paraId="23AEF81C" w14:textId="77777777" w:rsidR="00455DEF" w:rsidRDefault="004B2CC7">
            <w:r>
              <w:t>0,504</w:t>
            </w:r>
          </w:p>
        </w:tc>
      </w:tr>
      <w:tr w:rsidR="00455DEF" w14:paraId="0D468322" w14:textId="77777777">
        <w:tc>
          <w:tcPr>
            <w:tcW w:w="1814" w:type="dxa"/>
          </w:tcPr>
          <w:p w14:paraId="3142FB7B" w14:textId="77777777" w:rsidR="00455DEF" w:rsidRDefault="004B2CC7">
            <w:r>
              <w:t>Ansamblu imagine × chestionar</w:t>
            </w:r>
          </w:p>
        </w:tc>
        <w:tc>
          <w:tcPr>
            <w:tcW w:w="1814" w:type="dxa"/>
          </w:tcPr>
          <w:p w14:paraId="71B65A86" w14:textId="77777777" w:rsidR="00455DEF" w:rsidRDefault="004B2CC7">
            <w:r>
              <w:t>0,498 ± 0,052</w:t>
            </w:r>
          </w:p>
        </w:tc>
        <w:tc>
          <w:tcPr>
            <w:tcW w:w="1814" w:type="dxa"/>
          </w:tcPr>
          <w:p w14:paraId="7BBBB366" w14:textId="77777777" w:rsidR="00455DEF" w:rsidRDefault="004B2CC7">
            <w:r>
              <w:t>-0,021 [-0,047; +0,003]</w:t>
            </w:r>
          </w:p>
        </w:tc>
        <w:tc>
          <w:tcPr>
            <w:tcW w:w="1814" w:type="dxa"/>
          </w:tcPr>
          <w:p w14:paraId="6ADE3F79" w14:textId="77777777" w:rsidR="00455DEF" w:rsidRDefault="004B2CC7">
            <w:r>
              <w:t>3/10</w:t>
            </w:r>
          </w:p>
        </w:tc>
        <w:tc>
          <w:tcPr>
            <w:tcW w:w="1814" w:type="dxa"/>
          </w:tcPr>
          <w:p w14:paraId="6B35E2B1" w14:textId="77777777" w:rsidR="00455DEF" w:rsidRDefault="004B2CC7">
            <w:r>
              <w:t>0,496</w:t>
            </w:r>
          </w:p>
        </w:tc>
      </w:tr>
    </w:tbl>
    <w:p w14:paraId="6521794E" w14:textId="77777777" w:rsidR="00455DEF" w:rsidRDefault="004B2CC7">
      <w:pPr>
        <w:ind w:firstLine="709"/>
      </w:pPr>
      <w:r>
        <w:t>Pe grupuri, nicio fuziune nu îmbunătățește semnificativ vreun grup de ton (eFST sau eMST) ori vreo categorie după corecția Holm; singurul efect semnificativ este negativ (fuziunea cu poartă pe eFST III–IV, −0,073, p Holm = 0,028). Modelul cu imagine este cel mai slab pe eMST 4–6 (0,457) și pe eFST V–VI (0,496, circa 23 de cazuri), iar acneea este categoria cea mai dificilă (F1 0,320). Diferența dintre chestionar și imagine este cea mai mică tocmai pe grupurile mai închise la culoare (eFST V–VI −0,070, eMST 4–6 −0,050, față de −0,12 până la −0,20 în rest): fotografia pierde din avantaj pe pielea mai închisă, dar fuziunea nu reușește să compenseze cu chestionarul. Răspunsul la RQ1 și RQ3 este deci negativ: pe SCIN, chestionarul nu aduce un câștig măsurabil pentru niciun grup.</w:t>
      </w:r>
    </w:p>
    <w:p w14:paraId="503789E4" w14:textId="77777777" w:rsidR="00455DEF" w:rsidRDefault="004B2CC7">
      <w:pPr>
        <w:pStyle w:val="Heading2"/>
      </w:pPr>
      <w:bookmarkStart w:id="32" w:name="_Toc243939014"/>
      <w:r>
        <w:t>8.2 De ce nu ajută chestionarul?</w:t>
      </w:r>
      <w:bookmarkEnd w:id="32"/>
    </w:p>
    <w:p w14:paraId="7DB1C086" w14:textId="77777777" w:rsidR="00455DEF" w:rsidRDefault="004B2CC7">
      <w:pPr>
        <w:ind w:firstLine="709"/>
      </w:pPr>
      <w:r>
        <w:t>Rezultatul surprinde, deoarece dermatologii SCIN au văzut atât fotografiile, cât și răspunsurile, iar încrederea lor a crescut cu numărul de răspunsuri disponibile [50]. Trei analize pe modelele deja antrenate explică diferența. (1) Chestionarul nu este redundant: o regresie logistică pe trăsăturile modelului cu imagine prezice răspunsurile slab (AUROC [51] între 0,50 și 0,70, unde 0,5 înseamnă ghicire), deci fotografia nu „vede” zona corpului, simptomele sau durata. (2) Erorile sunt corelate: pe cazurile greșite de fotografie, modelul cu chestionar are dreptate doar în 42,6% dintre ele, față de 48,2% în general, deci cazurile grele sunt grele pentru ambele modele. (3) Semnalul este slab și concentrat: ascunderea zonei corpului scade modelul cu chestionar cu 0,125, a duratei cu 0,057 și a simptomelor cu 0,053, iar vârsta și tipul de piele declarat aproape nu contează.</w:t>
      </w:r>
    </w:p>
    <w:p w14:paraId="2733C693" w14:textId="77777777" w:rsidR="00455DEF" w:rsidRDefault="004B2CC7">
      <w:pPr>
        <w:ind w:firstLine="709"/>
      </w:pPr>
      <w:r>
        <w:t>Pentru a exclude o eroare de metodă, de exemplu ca ramura de imagine să învețe atât de repede încât stratul de fuziune să ignore chestionarul [52], au fost făcute două verificări suplimentare (Tabelul 8.2). Un control pozitiv, adică un test al cărui rezultat corect este cunoscut dinainte, adaugă o întrebare sintetică al cărei răspuns este categoria corectă pentru o proporție a din cazuri și o categorie aleatoare în rest. La a = 0,5, fuziunea câștigă +0,108, deci procedura poate folosi un chestionar informativ; la a = 0,3, când întrebarea are tăria chestionarului real, câștigul este doar +0,005. Stivuirea cu validare încrucișată (</w:t>
      </w:r>
      <w:r>
        <w:rPr>
          <w:i/>
        </w:rPr>
        <w:t xml:space="preserve">cross-fitted </w:t>
      </w:r>
      <w:r>
        <w:rPr>
          <w:i/>
        </w:rPr>
        <w:lastRenderedPageBreak/>
        <w:t>stacking</w:t>
      </w:r>
      <w:r>
        <w:t>) [53] combină printr-o regresie logistică răspunsurile cu predicțiile fotografiei făcute de modele care nu au văzut cazul respectiv; nici ea nu câștigă din chestionar (−0,005 [−0,020; +0,011]). Chiar o întrebare de aceeași tărie, dar complet independentă de fotografie, ar aduce cel mult +0,017 ± 0,036.</w:t>
      </w:r>
    </w:p>
    <w:p w14:paraId="0855AC7A" w14:textId="16841357" w:rsidR="00455DEF" w:rsidRDefault="004B2CC7">
      <w:pPr>
        <w:pStyle w:val="Caption"/>
      </w:pPr>
      <w:bookmarkStart w:id="33" w:name="_Toc243939029"/>
      <w:r>
        <w:t>Tabelul 8.</w:t>
      </w:r>
      <w:r>
        <w:fldChar w:fldCharType="begin"/>
      </w:r>
      <w:r>
        <w:instrText xml:space="preserve"> SEQ Tabelul \* ARABIC </w:instrText>
      </w:r>
      <w:r>
        <w:fldChar w:fldCharType="separate"/>
      </w:r>
      <w:r w:rsidR="00596C75">
        <w:rPr>
          <w:noProof/>
        </w:rPr>
        <w:t>2</w:t>
      </w:r>
      <w:r>
        <w:fldChar w:fldCharType="end"/>
      </w:r>
      <w:r>
        <w:t>. Verificările de metodă: control pozitiv cu întrebare sintetică și stivuire cu validare încrucișată (macro-F1 pe test).</w:t>
      </w:r>
      <w:bookmarkEnd w:id="33"/>
    </w:p>
    <w:tbl>
      <w:tblPr>
        <w:tblStyle w:val="TableGrid"/>
        <w:tblW w:w="0" w:type="auto"/>
        <w:tblLook w:val="04A0" w:firstRow="1" w:lastRow="0" w:firstColumn="1" w:lastColumn="0" w:noHBand="0" w:noVBand="1"/>
      </w:tblPr>
      <w:tblGrid>
        <w:gridCol w:w="2268"/>
        <w:gridCol w:w="2268"/>
        <w:gridCol w:w="2268"/>
        <w:gridCol w:w="2268"/>
      </w:tblGrid>
      <w:tr w:rsidR="00455DEF" w14:paraId="79C914D0" w14:textId="77777777">
        <w:tc>
          <w:tcPr>
            <w:tcW w:w="2268" w:type="dxa"/>
          </w:tcPr>
          <w:p w14:paraId="59C68B34" w14:textId="77777777" w:rsidR="00455DEF" w:rsidRDefault="004B2CC7">
            <w:r>
              <w:rPr>
                <w:b/>
              </w:rPr>
              <w:t>Model</w:t>
            </w:r>
          </w:p>
        </w:tc>
        <w:tc>
          <w:tcPr>
            <w:tcW w:w="2268" w:type="dxa"/>
          </w:tcPr>
          <w:p w14:paraId="30D71D49" w14:textId="77777777" w:rsidR="00455DEF" w:rsidRDefault="004B2CC7">
            <w:r>
              <w:rPr>
                <w:b/>
              </w:rPr>
              <w:t>Macro-F1</w:t>
            </w:r>
          </w:p>
        </w:tc>
        <w:tc>
          <w:tcPr>
            <w:tcW w:w="2268" w:type="dxa"/>
          </w:tcPr>
          <w:p w14:paraId="478B59BA" w14:textId="77777777" w:rsidR="00455DEF" w:rsidRDefault="004B2CC7">
            <w:r>
              <w:rPr>
                <w:b/>
              </w:rPr>
              <w:t>Diferență</w:t>
            </w:r>
          </w:p>
        </w:tc>
        <w:tc>
          <w:tcPr>
            <w:tcW w:w="2268" w:type="dxa"/>
          </w:tcPr>
          <w:p w14:paraId="47FE171A" w14:textId="77777777" w:rsidR="00455DEF" w:rsidRDefault="004B2CC7">
            <w:r>
              <w:rPr>
                <w:b/>
              </w:rPr>
              <w:t>Seed-uri mai bune</w:t>
            </w:r>
          </w:p>
        </w:tc>
      </w:tr>
      <w:tr w:rsidR="00455DEF" w14:paraId="109822B3" w14:textId="77777777">
        <w:tc>
          <w:tcPr>
            <w:tcW w:w="2268" w:type="dxa"/>
          </w:tcPr>
          <w:p w14:paraId="32305DA2" w14:textId="77777777" w:rsidR="00455DEF" w:rsidRDefault="004B2CC7">
            <w:r>
              <w:t>Control pozitiv, fuziune + sintetic a = 0,5 (3 seed-uri)</w:t>
            </w:r>
          </w:p>
        </w:tc>
        <w:tc>
          <w:tcPr>
            <w:tcW w:w="2268" w:type="dxa"/>
          </w:tcPr>
          <w:p w14:paraId="0484E340" w14:textId="77777777" w:rsidR="00455DEF" w:rsidRDefault="004B2CC7">
            <w:r>
              <w:t>0,635 ± 0,051</w:t>
            </w:r>
          </w:p>
        </w:tc>
        <w:tc>
          <w:tcPr>
            <w:tcW w:w="2268" w:type="dxa"/>
          </w:tcPr>
          <w:p w14:paraId="790EC817" w14:textId="77777777" w:rsidR="00455DEF" w:rsidRDefault="004B2CC7">
            <w:r>
              <w:t>+0,108 față de fotografie</w:t>
            </w:r>
          </w:p>
        </w:tc>
        <w:tc>
          <w:tcPr>
            <w:tcW w:w="2268" w:type="dxa"/>
          </w:tcPr>
          <w:p w14:paraId="471F2340" w14:textId="77777777" w:rsidR="00455DEF" w:rsidRDefault="004B2CC7">
            <w:r>
              <w:t>3/3</w:t>
            </w:r>
          </w:p>
        </w:tc>
      </w:tr>
      <w:tr w:rsidR="00455DEF" w14:paraId="31892509" w14:textId="77777777">
        <w:tc>
          <w:tcPr>
            <w:tcW w:w="2268" w:type="dxa"/>
          </w:tcPr>
          <w:p w14:paraId="3777D557" w14:textId="77777777" w:rsidR="00455DEF" w:rsidRDefault="004B2CC7">
            <w:r>
              <w:t>Control pozitiv, fuziune + sintetic a = 0,3 (3 seed-uri)</w:t>
            </w:r>
          </w:p>
        </w:tc>
        <w:tc>
          <w:tcPr>
            <w:tcW w:w="2268" w:type="dxa"/>
          </w:tcPr>
          <w:p w14:paraId="0B4039CF" w14:textId="77777777" w:rsidR="00455DEF" w:rsidRDefault="004B2CC7">
            <w:r>
              <w:t>0,532 ± 0,024</w:t>
            </w:r>
          </w:p>
        </w:tc>
        <w:tc>
          <w:tcPr>
            <w:tcW w:w="2268" w:type="dxa"/>
          </w:tcPr>
          <w:p w14:paraId="39F66D73" w14:textId="77777777" w:rsidR="00455DEF" w:rsidRDefault="004B2CC7">
            <w:r>
              <w:t>+0,005 față de fotografie</w:t>
            </w:r>
          </w:p>
        </w:tc>
        <w:tc>
          <w:tcPr>
            <w:tcW w:w="2268" w:type="dxa"/>
          </w:tcPr>
          <w:p w14:paraId="3DD1B7E8" w14:textId="77777777" w:rsidR="00455DEF" w:rsidRDefault="004B2CC7">
            <w:r>
              <w:t>2/3</w:t>
            </w:r>
          </w:p>
        </w:tc>
      </w:tr>
      <w:tr w:rsidR="00455DEF" w14:paraId="515088D4" w14:textId="77777777">
        <w:tc>
          <w:tcPr>
            <w:tcW w:w="2268" w:type="dxa"/>
          </w:tcPr>
          <w:p w14:paraId="755E975E" w14:textId="77777777" w:rsidR="00455DEF" w:rsidRDefault="004B2CC7">
            <w:r>
              <w:t>Stivuire: doar fotografie</w:t>
            </w:r>
          </w:p>
        </w:tc>
        <w:tc>
          <w:tcPr>
            <w:tcW w:w="2268" w:type="dxa"/>
          </w:tcPr>
          <w:p w14:paraId="48E1EDD4" w14:textId="77777777" w:rsidR="00455DEF" w:rsidRDefault="004B2CC7">
            <w:r>
              <w:t>0,496 ± 0,041</w:t>
            </w:r>
          </w:p>
        </w:tc>
        <w:tc>
          <w:tcPr>
            <w:tcW w:w="2268" w:type="dxa"/>
          </w:tcPr>
          <w:p w14:paraId="1E6DC173" w14:textId="77777777" w:rsidR="00455DEF" w:rsidRDefault="004B2CC7">
            <w:r>
              <w:t>referință</w:t>
            </w:r>
          </w:p>
        </w:tc>
        <w:tc>
          <w:tcPr>
            <w:tcW w:w="2268" w:type="dxa"/>
          </w:tcPr>
          <w:p w14:paraId="73A30DAD" w14:textId="77777777" w:rsidR="00455DEF" w:rsidRDefault="004B2CC7">
            <w:r>
              <w:t>—</w:t>
            </w:r>
          </w:p>
        </w:tc>
      </w:tr>
      <w:tr w:rsidR="00455DEF" w14:paraId="43A424E6" w14:textId="77777777">
        <w:tc>
          <w:tcPr>
            <w:tcW w:w="2268" w:type="dxa"/>
          </w:tcPr>
          <w:p w14:paraId="199E04E9" w14:textId="77777777" w:rsidR="00455DEF" w:rsidRDefault="004B2CC7">
            <w:r>
              <w:t>Stivuire: fotografie + răspunsuri brute</w:t>
            </w:r>
          </w:p>
        </w:tc>
        <w:tc>
          <w:tcPr>
            <w:tcW w:w="2268" w:type="dxa"/>
          </w:tcPr>
          <w:p w14:paraId="5E2F1497" w14:textId="77777777" w:rsidR="00455DEF" w:rsidRDefault="004B2CC7">
            <w:r>
              <w:t>0,476 ± 0,038</w:t>
            </w:r>
          </w:p>
        </w:tc>
        <w:tc>
          <w:tcPr>
            <w:tcW w:w="2268" w:type="dxa"/>
          </w:tcPr>
          <w:p w14:paraId="4F35DCAA" w14:textId="77777777" w:rsidR="00455DEF" w:rsidRDefault="004B2CC7">
            <w:r>
              <w:t>-0,020 [-0,044; +0,006]</w:t>
            </w:r>
          </w:p>
        </w:tc>
        <w:tc>
          <w:tcPr>
            <w:tcW w:w="2268" w:type="dxa"/>
          </w:tcPr>
          <w:p w14:paraId="605F509B" w14:textId="77777777" w:rsidR="00455DEF" w:rsidRDefault="004B2CC7">
            <w:r>
              <w:t>2/10</w:t>
            </w:r>
          </w:p>
        </w:tc>
      </w:tr>
      <w:tr w:rsidR="00455DEF" w14:paraId="12AFF140" w14:textId="77777777">
        <w:tc>
          <w:tcPr>
            <w:tcW w:w="2268" w:type="dxa"/>
          </w:tcPr>
          <w:p w14:paraId="0B285630" w14:textId="77777777" w:rsidR="00455DEF" w:rsidRDefault="004B2CC7">
            <w:r>
              <w:t>Stivuire: fotografie + MLP chestionar</w:t>
            </w:r>
          </w:p>
        </w:tc>
        <w:tc>
          <w:tcPr>
            <w:tcW w:w="2268" w:type="dxa"/>
          </w:tcPr>
          <w:p w14:paraId="257F1F9E" w14:textId="77777777" w:rsidR="00455DEF" w:rsidRDefault="004B2CC7">
            <w:r>
              <w:t>0,491 ± 0,031</w:t>
            </w:r>
          </w:p>
        </w:tc>
        <w:tc>
          <w:tcPr>
            <w:tcW w:w="2268" w:type="dxa"/>
          </w:tcPr>
          <w:p w14:paraId="18ECC25F" w14:textId="77777777" w:rsidR="00455DEF" w:rsidRDefault="004B2CC7">
            <w:r>
              <w:t>-0,005 [-0,020; +0,011]</w:t>
            </w:r>
          </w:p>
        </w:tc>
        <w:tc>
          <w:tcPr>
            <w:tcW w:w="2268" w:type="dxa"/>
          </w:tcPr>
          <w:p w14:paraId="4DE98569" w14:textId="77777777" w:rsidR="00455DEF" w:rsidRDefault="004B2CC7">
            <w:r>
              <w:t>4/10</w:t>
            </w:r>
          </w:p>
        </w:tc>
      </w:tr>
      <w:tr w:rsidR="00455DEF" w14:paraId="154A22C9" w14:textId="77777777">
        <w:tc>
          <w:tcPr>
            <w:tcW w:w="2268" w:type="dxa"/>
          </w:tcPr>
          <w:p w14:paraId="02C6F181" w14:textId="77777777" w:rsidR="00455DEF" w:rsidRDefault="004B2CC7">
            <w:r>
              <w:t>Stivuire: fotografie + sintetic a = 0,3</w:t>
            </w:r>
          </w:p>
        </w:tc>
        <w:tc>
          <w:tcPr>
            <w:tcW w:w="2268" w:type="dxa"/>
          </w:tcPr>
          <w:p w14:paraId="252B9FC2" w14:textId="77777777" w:rsidR="00455DEF" w:rsidRDefault="004B2CC7">
            <w:r>
              <w:t>0,513 ± 0,048</w:t>
            </w:r>
          </w:p>
        </w:tc>
        <w:tc>
          <w:tcPr>
            <w:tcW w:w="2268" w:type="dxa"/>
          </w:tcPr>
          <w:p w14:paraId="159C8A4E" w14:textId="77777777" w:rsidR="00455DEF" w:rsidRDefault="004B2CC7">
            <w:r>
              <w:t>+0,017 ± 0,036</w:t>
            </w:r>
          </w:p>
        </w:tc>
        <w:tc>
          <w:tcPr>
            <w:tcW w:w="2268" w:type="dxa"/>
          </w:tcPr>
          <w:p w14:paraId="31729EFD" w14:textId="77777777" w:rsidR="00455DEF" w:rsidRDefault="004B2CC7">
            <w:r>
              <w:t>6/10</w:t>
            </w:r>
          </w:p>
        </w:tc>
      </w:tr>
      <w:tr w:rsidR="00455DEF" w14:paraId="5D074D74" w14:textId="77777777">
        <w:tc>
          <w:tcPr>
            <w:tcW w:w="2268" w:type="dxa"/>
          </w:tcPr>
          <w:p w14:paraId="58252873" w14:textId="77777777" w:rsidR="00455DEF" w:rsidRDefault="004B2CC7">
            <w:r>
              <w:t>Stivuire: fotografie + sintetic a = 0,5</w:t>
            </w:r>
          </w:p>
        </w:tc>
        <w:tc>
          <w:tcPr>
            <w:tcW w:w="2268" w:type="dxa"/>
          </w:tcPr>
          <w:p w14:paraId="248D9CCB" w14:textId="77777777" w:rsidR="00455DEF" w:rsidRDefault="004B2CC7">
            <w:r>
              <w:t>0,577 ± 0,047</w:t>
            </w:r>
          </w:p>
        </w:tc>
        <w:tc>
          <w:tcPr>
            <w:tcW w:w="2268" w:type="dxa"/>
          </w:tcPr>
          <w:p w14:paraId="67C4E97E" w14:textId="77777777" w:rsidR="00455DEF" w:rsidRDefault="004B2CC7">
            <w:r>
              <w:t>+0,081 ± 0,046</w:t>
            </w:r>
          </w:p>
        </w:tc>
        <w:tc>
          <w:tcPr>
            <w:tcW w:w="2268" w:type="dxa"/>
          </w:tcPr>
          <w:p w14:paraId="083E6723" w14:textId="77777777" w:rsidR="00455DEF" w:rsidRDefault="004B2CC7">
            <w:r>
              <w:t>10/10</w:t>
            </w:r>
          </w:p>
        </w:tc>
      </w:tr>
    </w:tbl>
    <w:p w14:paraId="7C334DA1" w14:textId="77777777" w:rsidR="00455DEF" w:rsidRDefault="004B2CC7">
      <w:pPr>
        <w:ind w:firstLine="709"/>
      </w:pPr>
      <w:r>
        <w:t>Concluzia este că rezultatul nul vine din date, nu din metodă. Chestionarul SCIN aduce informație diferită de fotografie, dar slabă și suprapusă cu cazurile pe care fotografia le rezolvă deja, iar circa 1.270 de cazuri de antrenare nu ajung pentru a învăța partea mică și zgomotoasă care rămâne. Un câștig măsurabil ar cere întrebări mai informative (macro-F1 de cel puțin 0,42 singure și puțin corelate cu fotografia) sau un set de date mult mai mare. Pentru aplicație, întrebările despre zona corpului și durată sunt cele care merită păstrate.</w:t>
      </w:r>
    </w:p>
    <w:p w14:paraId="5736084E" w14:textId="77777777" w:rsidR="00455DEF" w:rsidRDefault="004B2CC7">
      <w:pPr>
        <w:pStyle w:val="Heading2"/>
      </w:pPr>
      <w:bookmarkStart w:id="34" w:name="_Toc243939015"/>
      <w:r>
        <w:lastRenderedPageBreak/>
        <w:t>8.3 Răspunsuri lipsă (E2)</w:t>
      </w:r>
      <w:bookmarkEnd w:id="34"/>
    </w:p>
    <w:p w14:paraId="4EE98B0D" w14:textId="77777777" w:rsidR="00455DEF" w:rsidRDefault="004B2CC7">
      <w:pPr>
        <w:ind w:firstLine="709"/>
      </w:pPr>
      <w:r>
        <w:t>Experimentul E2 a antrenat fuziunea prin concatenare în cele trei regimuri de dropout și a testat-o cu proporții crescătoare de răspunsuri ascunse (Tabelul 8.3, Figura 8.1). Pierderea la ascunderea tuturor răspunsurilor este foarte mică în toate regimurile, chiar și fără antrenare cu ascundere: −0,001 [−0,016; +0,015] pentru none, −0,010 pentru fixed și −0,003 [−0,009; +0,003] pentru random. Diferențele dintre regimuri au intervale care conțin 0, iar niciun regim nu depășește modelul doar cu imagine.</w:t>
      </w:r>
    </w:p>
    <w:p w14:paraId="70884F15" w14:textId="2A8CE22E" w:rsidR="00455DEF" w:rsidRDefault="004B2CC7">
      <w:pPr>
        <w:pStyle w:val="Caption"/>
      </w:pPr>
      <w:bookmarkStart w:id="35" w:name="_Toc243939030"/>
      <w:r>
        <w:t>Tabelul 8.</w:t>
      </w:r>
      <w:r>
        <w:fldChar w:fldCharType="begin"/>
      </w:r>
      <w:r>
        <w:instrText xml:space="preserve"> SEQ Tabelul \* ARABIC </w:instrText>
      </w:r>
      <w:r>
        <w:fldChar w:fldCharType="separate"/>
      </w:r>
      <w:r w:rsidR="00596C75">
        <w:rPr>
          <w:noProof/>
        </w:rPr>
        <w:t>3</w:t>
      </w:r>
      <w:r>
        <w:fldChar w:fldCharType="end"/>
      </w:r>
      <w:r>
        <w:t>. Macro-F1 pe test în funcție de proporția r de întrebări ascunse (fuziune prin concatenare; ultima coloană: diferența pereche cu interval de 95%).</w:t>
      </w:r>
      <w:bookmarkEnd w:id="35"/>
    </w:p>
    <w:tbl>
      <w:tblPr>
        <w:tblStyle w:val="TableGrid"/>
        <w:tblW w:w="0" w:type="auto"/>
        <w:tblLook w:val="04A0" w:firstRow="1" w:lastRow="0" w:firstColumn="1" w:lastColumn="0" w:noHBand="0" w:noVBand="1"/>
      </w:tblPr>
      <w:tblGrid>
        <w:gridCol w:w="1350"/>
        <w:gridCol w:w="1296"/>
        <w:gridCol w:w="1296"/>
        <w:gridCol w:w="1296"/>
        <w:gridCol w:w="1296"/>
        <w:gridCol w:w="1296"/>
        <w:gridCol w:w="1296"/>
      </w:tblGrid>
      <w:tr w:rsidR="00455DEF" w14:paraId="5CB6BAA3" w14:textId="77777777">
        <w:tc>
          <w:tcPr>
            <w:tcW w:w="1296" w:type="dxa"/>
          </w:tcPr>
          <w:p w14:paraId="384EBEE8" w14:textId="77777777" w:rsidR="00455DEF" w:rsidRDefault="004B2CC7">
            <w:r>
              <w:rPr>
                <w:b/>
              </w:rPr>
              <w:t>Regim</w:t>
            </w:r>
          </w:p>
        </w:tc>
        <w:tc>
          <w:tcPr>
            <w:tcW w:w="1296" w:type="dxa"/>
          </w:tcPr>
          <w:p w14:paraId="3FFEA1DF" w14:textId="77777777" w:rsidR="00455DEF" w:rsidRDefault="004B2CC7">
            <w:r>
              <w:rPr>
                <w:b/>
              </w:rPr>
              <w:t>r = 0</w:t>
            </w:r>
          </w:p>
        </w:tc>
        <w:tc>
          <w:tcPr>
            <w:tcW w:w="1296" w:type="dxa"/>
          </w:tcPr>
          <w:p w14:paraId="2694CED1" w14:textId="77777777" w:rsidR="00455DEF" w:rsidRDefault="004B2CC7">
            <w:r>
              <w:rPr>
                <w:b/>
              </w:rPr>
              <w:t>r = 0,25</w:t>
            </w:r>
          </w:p>
        </w:tc>
        <w:tc>
          <w:tcPr>
            <w:tcW w:w="1296" w:type="dxa"/>
          </w:tcPr>
          <w:p w14:paraId="35CEE37F" w14:textId="77777777" w:rsidR="00455DEF" w:rsidRDefault="004B2CC7">
            <w:r>
              <w:rPr>
                <w:b/>
              </w:rPr>
              <w:t>r = 0,5</w:t>
            </w:r>
          </w:p>
        </w:tc>
        <w:tc>
          <w:tcPr>
            <w:tcW w:w="1296" w:type="dxa"/>
          </w:tcPr>
          <w:p w14:paraId="5CFA421F" w14:textId="77777777" w:rsidR="00455DEF" w:rsidRDefault="004B2CC7">
            <w:r>
              <w:rPr>
                <w:b/>
              </w:rPr>
              <w:t>r = 0,75</w:t>
            </w:r>
          </w:p>
        </w:tc>
        <w:tc>
          <w:tcPr>
            <w:tcW w:w="1296" w:type="dxa"/>
          </w:tcPr>
          <w:p w14:paraId="07C787F1" w14:textId="77777777" w:rsidR="00455DEF" w:rsidRDefault="004B2CC7">
            <w:r>
              <w:rPr>
                <w:b/>
              </w:rPr>
              <w:t>r = 1</w:t>
            </w:r>
          </w:p>
        </w:tc>
        <w:tc>
          <w:tcPr>
            <w:tcW w:w="1296" w:type="dxa"/>
          </w:tcPr>
          <w:p w14:paraId="0CB6D284" w14:textId="77777777" w:rsidR="00455DEF" w:rsidRDefault="004B2CC7">
            <w:r>
              <w:rPr>
                <w:b/>
              </w:rPr>
              <w:t>r = 1 minus r = 0</w:t>
            </w:r>
          </w:p>
        </w:tc>
      </w:tr>
      <w:tr w:rsidR="00455DEF" w14:paraId="37DACBEC" w14:textId="77777777">
        <w:tc>
          <w:tcPr>
            <w:tcW w:w="1296" w:type="dxa"/>
          </w:tcPr>
          <w:p w14:paraId="6922F141" w14:textId="77777777" w:rsidR="00455DEF" w:rsidRDefault="004B2CC7">
            <w:r>
              <w:t>image_only</w:t>
            </w:r>
          </w:p>
        </w:tc>
        <w:tc>
          <w:tcPr>
            <w:tcW w:w="1296" w:type="dxa"/>
          </w:tcPr>
          <w:p w14:paraId="7C8E35FB" w14:textId="77777777" w:rsidR="00455DEF" w:rsidRDefault="004B2CC7">
            <w:r>
              <w:t>0,519 ± 0,040</w:t>
            </w:r>
          </w:p>
        </w:tc>
        <w:tc>
          <w:tcPr>
            <w:tcW w:w="1296" w:type="dxa"/>
          </w:tcPr>
          <w:p w14:paraId="76B9E98C" w14:textId="77777777" w:rsidR="00455DEF" w:rsidRDefault="004B2CC7">
            <w:r>
              <w:t>0,519</w:t>
            </w:r>
          </w:p>
        </w:tc>
        <w:tc>
          <w:tcPr>
            <w:tcW w:w="1296" w:type="dxa"/>
          </w:tcPr>
          <w:p w14:paraId="55419A5E" w14:textId="77777777" w:rsidR="00455DEF" w:rsidRDefault="004B2CC7">
            <w:r>
              <w:t>0,519</w:t>
            </w:r>
          </w:p>
        </w:tc>
        <w:tc>
          <w:tcPr>
            <w:tcW w:w="1296" w:type="dxa"/>
          </w:tcPr>
          <w:p w14:paraId="50CBE163" w14:textId="77777777" w:rsidR="00455DEF" w:rsidRDefault="004B2CC7">
            <w:r>
              <w:t>0,519</w:t>
            </w:r>
          </w:p>
        </w:tc>
        <w:tc>
          <w:tcPr>
            <w:tcW w:w="1296" w:type="dxa"/>
          </w:tcPr>
          <w:p w14:paraId="3892799E" w14:textId="77777777" w:rsidR="00455DEF" w:rsidRDefault="004B2CC7">
            <w:r>
              <w:t>0,519</w:t>
            </w:r>
          </w:p>
        </w:tc>
        <w:tc>
          <w:tcPr>
            <w:tcW w:w="1296" w:type="dxa"/>
          </w:tcPr>
          <w:p w14:paraId="66507664" w14:textId="77777777" w:rsidR="00455DEF" w:rsidRDefault="004B2CC7">
            <w:r>
              <w:t>—</w:t>
            </w:r>
          </w:p>
        </w:tc>
      </w:tr>
      <w:tr w:rsidR="00455DEF" w14:paraId="2036C0C0" w14:textId="77777777">
        <w:tc>
          <w:tcPr>
            <w:tcW w:w="1296" w:type="dxa"/>
          </w:tcPr>
          <w:p w14:paraId="5FCDDE4C" w14:textId="77777777" w:rsidR="00455DEF" w:rsidRDefault="004B2CC7">
            <w:r>
              <w:t>none</w:t>
            </w:r>
          </w:p>
        </w:tc>
        <w:tc>
          <w:tcPr>
            <w:tcW w:w="1296" w:type="dxa"/>
          </w:tcPr>
          <w:p w14:paraId="77D5E0F9" w14:textId="77777777" w:rsidR="00455DEF" w:rsidRDefault="004B2CC7">
            <w:r>
              <w:t>0,505 ± 0,036</w:t>
            </w:r>
          </w:p>
        </w:tc>
        <w:tc>
          <w:tcPr>
            <w:tcW w:w="1296" w:type="dxa"/>
          </w:tcPr>
          <w:p w14:paraId="6324A8B7" w14:textId="77777777" w:rsidR="00455DEF" w:rsidRDefault="004B2CC7">
            <w:r>
              <w:t>0,506</w:t>
            </w:r>
          </w:p>
        </w:tc>
        <w:tc>
          <w:tcPr>
            <w:tcW w:w="1296" w:type="dxa"/>
          </w:tcPr>
          <w:p w14:paraId="106962DA" w14:textId="77777777" w:rsidR="00455DEF" w:rsidRDefault="004B2CC7">
            <w:r>
              <w:t>0,506</w:t>
            </w:r>
          </w:p>
        </w:tc>
        <w:tc>
          <w:tcPr>
            <w:tcW w:w="1296" w:type="dxa"/>
          </w:tcPr>
          <w:p w14:paraId="36020E07" w14:textId="77777777" w:rsidR="00455DEF" w:rsidRDefault="004B2CC7">
            <w:r>
              <w:t>0,499</w:t>
            </w:r>
          </w:p>
        </w:tc>
        <w:tc>
          <w:tcPr>
            <w:tcW w:w="1296" w:type="dxa"/>
          </w:tcPr>
          <w:p w14:paraId="07E0EB4D" w14:textId="77777777" w:rsidR="00455DEF" w:rsidRDefault="004B2CC7">
            <w:r>
              <w:t>0,504 ± 0,035</w:t>
            </w:r>
          </w:p>
        </w:tc>
        <w:tc>
          <w:tcPr>
            <w:tcW w:w="1296" w:type="dxa"/>
          </w:tcPr>
          <w:p w14:paraId="5AAFAAC2" w14:textId="77777777" w:rsidR="00455DEF" w:rsidRDefault="004B2CC7">
            <w:r>
              <w:t>-0,001 [-0,016; +0,015]</w:t>
            </w:r>
          </w:p>
        </w:tc>
      </w:tr>
      <w:tr w:rsidR="00455DEF" w14:paraId="6E56D289" w14:textId="77777777">
        <w:tc>
          <w:tcPr>
            <w:tcW w:w="1296" w:type="dxa"/>
          </w:tcPr>
          <w:p w14:paraId="6F8D4B48" w14:textId="77777777" w:rsidR="00455DEF" w:rsidRDefault="004B2CC7">
            <w:r>
              <w:t>fixed</w:t>
            </w:r>
          </w:p>
        </w:tc>
        <w:tc>
          <w:tcPr>
            <w:tcW w:w="1296" w:type="dxa"/>
          </w:tcPr>
          <w:p w14:paraId="1A8DF894" w14:textId="77777777" w:rsidR="00455DEF" w:rsidRDefault="004B2CC7">
            <w:r>
              <w:t>0,514 ± 0,040</w:t>
            </w:r>
          </w:p>
        </w:tc>
        <w:tc>
          <w:tcPr>
            <w:tcW w:w="1296" w:type="dxa"/>
          </w:tcPr>
          <w:p w14:paraId="5385FD23" w14:textId="77777777" w:rsidR="00455DEF" w:rsidRDefault="004B2CC7">
            <w:r>
              <w:t>0,508</w:t>
            </w:r>
          </w:p>
        </w:tc>
        <w:tc>
          <w:tcPr>
            <w:tcW w:w="1296" w:type="dxa"/>
          </w:tcPr>
          <w:p w14:paraId="564D0A78" w14:textId="77777777" w:rsidR="00455DEF" w:rsidRDefault="004B2CC7">
            <w:r>
              <w:t>0,511</w:t>
            </w:r>
          </w:p>
        </w:tc>
        <w:tc>
          <w:tcPr>
            <w:tcW w:w="1296" w:type="dxa"/>
          </w:tcPr>
          <w:p w14:paraId="649786DE" w14:textId="77777777" w:rsidR="00455DEF" w:rsidRDefault="004B2CC7">
            <w:r>
              <w:t>0,508</w:t>
            </w:r>
          </w:p>
        </w:tc>
        <w:tc>
          <w:tcPr>
            <w:tcW w:w="1296" w:type="dxa"/>
          </w:tcPr>
          <w:p w14:paraId="241DD45B" w14:textId="77777777" w:rsidR="00455DEF" w:rsidRDefault="004B2CC7">
            <w:r>
              <w:t>0,505 ± 0,042</w:t>
            </w:r>
          </w:p>
        </w:tc>
        <w:tc>
          <w:tcPr>
            <w:tcW w:w="1296" w:type="dxa"/>
          </w:tcPr>
          <w:p w14:paraId="27687B81" w14:textId="77777777" w:rsidR="00455DEF" w:rsidRDefault="004B2CC7">
            <w:r>
              <w:t>-0,010 [-0,022; +0,003]</w:t>
            </w:r>
          </w:p>
        </w:tc>
      </w:tr>
      <w:tr w:rsidR="00455DEF" w14:paraId="4A5312E8" w14:textId="77777777">
        <w:tc>
          <w:tcPr>
            <w:tcW w:w="1296" w:type="dxa"/>
          </w:tcPr>
          <w:p w14:paraId="13D7C756" w14:textId="77777777" w:rsidR="00455DEF" w:rsidRDefault="004B2CC7">
            <w:r>
              <w:t>random</w:t>
            </w:r>
          </w:p>
        </w:tc>
        <w:tc>
          <w:tcPr>
            <w:tcW w:w="1296" w:type="dxa"/>
          </w:tcPr>
          <w:p w14:paraId="5806E191" w14:textId="77777777" w:rsidR="00455DEF" w:rsidRDefault="004B2CC7">
            <w:r>
              <w:t>0,510 ± 0,037</w:t>
            </w:r>
          </w:p>
        </w:tc>
        <w:tc>
          <w:tcPr>
            <w:tcW w:w="1296" w:type="dxa"/>
          </w:tcPr>
          <w:p w14:paraId="1B0861C7" w14:textId="77777777" w:rsidR="00455DEF" w:rsidRDefault="004B2CC7">
            <w:r>
              <w:t>0,509</w:t>
            </w:r>
          </w:p>
        </w:tc>
        <w:tc>
          <w:tcPr>
            <w:tcW w:w="1296" w:type="dxa"/>
          </w:tcPr>
          <w:p w14:paraId="2B9BCA90" w14:textId="77777777" w:rsidR="00455DEF" w:rsidRDefault="004B2CC7">
            <w:r>
              <w:t>0,508</w:t>
            </w:r>
          </w:p>
        </w:tc>
        <w:tc>
          <w:tcPr>
            <w:tcW w:w="1296" w:type="dxa"/>
          </w:tcPr>
          <w:p w14:paraId="12B6C3CB" w14:textId="77777777" w:rsidR="00455DEF" w:rsidRDefault="004B2CC7">
            <w:r>
              <w:t>0,508</w:t>
            </w:r>
          </w:p>
        </w:tc>
        <w:tc>
          <w:tcPr>
            <w:tcW w:w="1296" w:type="dxa"/>
          </w:tcPr>
          <w:p w14:paraId="0881EF2F" w14:textId="77777777" w:rsidR="00455DEF" w:rsidRDefault="004B2CC7">
            <w:r>
              <w:t>0,507 ± 0,039</w:t>
            </w:r>
          </w:p>
        </w:tc>
        <w:tc>
          <w:tcPr>
            <w:tcW w:w="1296" w:type="dxa"/>
          </w:tcPr>
          <w:p w14:paraId="7BC18688" w14:textId="77777777" w:rsidR="00455DEF" w:rsidRDefault="004B2CC7">
            <w:r>
              <w:t>-0,003 [-0,009; +0,003]</w:t>
            </w:r>
          </w:p>
        </w:tc>
      </w:tr>
    </w:tbl>
    <w:p w14:paraId="70091FBA" w14:textId="77777777" w:rsidR="00455DEF" w:rsidRDefault="004B2CC7">
      <w:pPr>
        <w:ind w:firstLine="709"/>
      </w:pPr>
      <w:r>
        <w:rPr>
          <w:noProof/>
        </w:rPr>
        <w:lastRenderedPageBreak/>
        <w:drawing>
          <wp:inline distT="0" distB="0" distL="0" distR="0" wp14:anchorId="00F01E54" wp14:editId="16C83131">
            <wp:extent cx="5303520" cy="34804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_curve.png"/>
                    <pic:cNvPicPr/>
                  </pic:nvPicPr>
                  <pic:blipFill>
                    <a:blip r:embed="rId15"/>
                    <a:stretch>
                      <a:fillRect/>
                    </a:stretch>
                  </pic:blipFill>
                  <pic:spPr>
                    <a:xfrm>
                      <a:off x="0" y="0"/>
                      <a:ext cx="5303520" cy="3480435"/>
                    </a:xfrm>
                    <a:prstGeom prst="rect">
                      <a:avLst/>
                    </a:prstGeom>
                  </pic:spPr>
                </pic:pic>
              </a:graphicData>
            </a:graphic>
          </wp:inline>
        </w:drawing>
      </w:r>
    </w:p>
    <w:p w14:paraId="29130D6B" w14:textId="2CAB5E29" w:rsidR="00455DEF" w:rsidRDefault="004B2CC7">
      <w:pPr>
        <w:pStyle w:val="Caption"/>
        <w:jc w:val="center"/>
      </w:pPr>
      <w:bookmarkStart w:id="36" w:name="_Toc243939041"/>
      <w:r>
        <w:t>Figura 8.</w:t>
      </w:r>
      <w:r>
        <w:fldChar w:fldCharType="begin"/>
      </w:r>
      <w:r>
        <w:instrText xml:space="preserve"> SEQ Figura \* ARABIC \r 1 </w:instrText>
      </w:r>
      <w:r>
        <w:fldChar w:fldCharType="separate"/>
      </w:r>
      <w:r w:rsidR="00596C75">
        <w:rPr>
          <w:noProof/>
        </w:rPr>
        <w:t>1</w:t>
      </w:r>
      <w:r>
        <w:fldChar w:fldCharType="end"/>
      </w:r>
      <w:r>
        <w:t>. Macro-F1 pe testul SCIN în funcție de proporția de răspunsuri ascunse (medie și interval de 95%); linia întreruptă este modelul doar cu fotografie.</w:t>
      </w:r>
      <w:bookmarkEnd w:id="36"/>
    </w:p>
    <w:p w14:paraId="5AF69C9C" w14:textId="77777777" w:rsidR="00455DEF" w:rsidRDefault="004B2CC7">
      <w:pPr>
        <w:ind w:firstLine="709"/>
      </w:pPr>
      <w:r>
        <w:t>Ascunderea oricărei întrebări pe rând schimbă macro-F1 cu cel mult 0,008, fără niciun efect semnificativ după corecția Holm. Pe chestionarele lipsă în mod natural (pe seed, în medie 139 de cazuri de test complete, 95 parțiale și 37 goale) apare un singur indiciu: pe cazurile goale, concatenarea antrenată fără ascundere este cu 0,041 sub fotografie [−0,097; +0,014], în timp ce variantele antrenate cu ascundere sunt la nivelul ei. Răspunsul la RQ2 trebuie formulat cu prudență: modelul este robust la răspunsuri lipsă pentru că se bazează aproape în întregime pe fotografie, nu datorită dropout-ului. Pentru aplicație, sărirea întrebărilor nu este un risc.</w:t>
      </w:r>
    </w:p>
    <w:p w14:paraId="41E2E53D" w14:textId="77777777" w:rsidR="00455DEF" w:rsidRDefault="004B2CC7">
      <w:pPr>
        <w:pStyle w:val="Heading2"/>
      </w:pPr>
      <w:bookmarkStart w:id="37" w:name="_Toc243939016"/>
      <w:r>
        <w:t>8.4 Date suplimentare și test extern (E7)</w:t>
      </w:r>
      <w:bookmarkEnd w:id="37"/>
    </w:p>
    <w:p w14:paraId="38812376" w14:textId="77777777" w:rsidR="00455DEF" w:rsidRDefault="004B2CC7">
      <w:pPr>
        <w:ind w:firstLine="709"/>
      </w:pPr>
      <w:r>
        <w:t>Pe Fitzpatrick17k, fără reantrenare, modelul SCIN obține macro-F1 0,393 ± 0,016 (față de 0,519 pe SCIN), iar performanța scade odată cu tonul pielii: 0,412 la eFST I–II, 0,371 la III–IV și 0,312 la V–VI. Experimentul E7 verifică dacă imaginile Fitzpatrick17k, adăugate la antrenare, ar îmbunătăți modelul, în două variante: reunirea datelor (</w:t>
      </w:r>
      <w:r>
        <w:rPr>
          <w:i/>
        </w:rPr>
        <w:t>data pooling</w:t>
      </w:r>
      <w:r>
        <w:t>), adică antrenarea pe SCIN și Fitzpatrick17k împreună, și transferul secvențial, adică antrenarea întâi pe Fitzpatrick17k și apoi pe SCIN (Tabelul 8.4).</w:t>
      </w:r>
    </w:p>
    <w:p w14:paraId="4D3A3896" w14:textId="129E7982" w:rsidR="00455DEF" w:rsidRDefault="004B2CC7">
      <w:pPr>
        <w:pStyle w:val="Caption"/>
      </w:pPr>
      <w:bookmarkStart w:id="38" w:name="_Toc243939031"/>
      <w:r>
        <w:lastRenderedPageBreak/>
        <w:t>Tabelul 8.</w:t>
      </w:r>
      <w:r>
        <w:fldChar w:fldCharType="begin"/>
      </w:r>
      <w:r>
        <w:instrText xml:space="preserve"> SEQ Tabelul \* ARABIC </w:instrText>
      </w:r>
      <w:r>
        <w:fldChar w:fldCharType="separate"/>
      </w:r>
      <w:r w:rsidR="00596C75">
        <w:rPr>
          <w:noProof/>
        </w:rPr>
        <w:t>4</w:t>
      </w:r>
      <w:r>
        <w:fldChar w:fldCharType="end"/>
      </w:r>
      <w:r>
        <w:t>. Experimentul E7: antrenarea cu imagini Fitzpatrick17k (diferență pereche față de modelul doar cu fotografie, interval de 95% și seed-uri mai bune).</w:t>
      </w:r>
      <w:bookmarkEnd w:id="38"/>
    </w:p>
    <w:tbl>
      <w:tblPr>
        <w:tblStyle w:val="TableGrid"/>
        <w:tblW w:w="0" w:type="auto"/>
        <w:tblLook w:val="04A0" w:firstRow="1" w:lastRow="0" w:firstColumn="1" w:lastColumn="0" w:noHBand="0" w:noVBand="1"/>
      </w:tblPr>
      <w:tblGrid>
        <w:gridCol w:w="1814"/>
        <w:gridCol w:w="1814"/>
        <w:gridCol w:w="1814"/>
        <w:gridCol w:w="1814"/>
        <w:gridCol w:w="1814"/>
      </w:tblGrid>
      <w:tr w:rsidR="00455DEF" w14:paraId="329C0253" w14:textId="77777777">
        <w:tc>
          <w:tcPr>
            <w:tcW w:w="1814" w:type="dxa"/>
          </w:tcPr>
          <w:p w14:paraId="4D99C0B6" w14:textId="77777777" w:rsidR="00455DEF" w:rsidRDefault="004B2CC7">
            <w:r>
              <w:rPr>
                <w:b/>
              </w:rPr>
              <w:t>Model</w:t>
            </w:r>
          </w:p>
        </w:tc>
        <w:tc>
          <w:tcPr>
            <w:tcW w:w="1814" w:type="dxa"/>
          </w:tcPr>
          <w:p w14:paraId="1E82E760" w14:textId="77777777" w:rsidR="00455DEF" w:rsidRDefault="004B2CC7">
            <w:r>
              <w:rPr>
                <w:b/>
              </w:rPr>
              <w:t>Macro-F1 SCIN</w:t>
            </w:r>
          </w:p>
        </w:tc>
        <w:tc>
          <w:tcPr>
            <w:tcW w:w="1814" w:type="dxa"/>
          </w:tcPr>
          <w:p w14:paraId="1EF31EE0" w14:textId="77777777" w:rsidR="00455DEF" w:rsidRDefault="004B2CC7">
            <w:r>
              <w:rPr>
                <w:b/>
              </w:rPr>
              <w:t>Diferență SCIN</w:t>
            </w:r>
          </w:p>
        </w:tc>
        <w:tc>
          <w:tcPr>
            <w:tcW w:w="1814" w:type="dxa"/>
          </w:tcPr>
          <w:p w14:paraId="6FF43869" w14:textId="77777777" w:rsidR="00455DEF" w:rsidRDefault="004B2CC7">
            <w:r>
              <w:rPr>
                <w:b/>
              </w:rPr>
              <w:t>Macro-F1 Fitzpatrick17k</w:t>
            </w:r>
          </w:p>
        </w:tc>
        <w:tc>
          <w:tcPr>
            <w:tcW w:w="1814" w:type="dxa"/>
          </w:tcPr>
          <w:p w14:paraId="07250777" w14:textId="77777777" w:rsidR="00455DEF" w:rsidRDefault="004B2CC7">
            <w:r>
              <w:rPr>
                <w:b/>
              </w:rPr>
              <w:t>Diferență Fitzpatrick17k</w:t>
            </w:r>
          </w:p>
        </w:tc>
      </w:tr>
      <w:tr w:rsidR="00455DEF" w14:paraId="5B51C0F5" w14:textId="77777777">
        <w:tc>
          <w:tcPr>
            <w:tcW w:w="1814" w:type="dxa"/>
          </w:tcPr>
          <w:p w14:paraId="2611F66E" w14:textId="77777777" w:rsidR="00455DEF" w:rsidRDefault="004B2CC7">
            <w:r>
              <w:t>Doar fotografie, SCIN (E1; zero-shot pe Fitzpatrick17k)</w:t>
            </w:r>
          </w:p>
        </w:tc>
        <w:tc>
          <w:tcPr>
            <w:tcW w:w="1814" w:type="dxa"/>
          </w:tcPr>
          <w:p w14:paraId="1A27B05B" w14:textId="77777777" w:rsidR="00455DEF" w:rsidRDefault="004B2CC7">
            <w:r>
              <w:t>0,519 ± 0,040</w:t>
            </w:r>
          </w:p>
        </w:tc>
        <w:tc>
          <w:tcPr>
            <w:tcW w:w="1814" w:type="dxa"/>
          </w:tcPr>
          <w:p w14:paraId="7FA55717" w14:textId="77777777" w:rsidR="00455DEF" w:rsidRDefault="004B2CC7">
            <w:r>
              <w:t>referință</w:t>
            </w:r>
          </w:p>
        </w:tc>
        <w:tc>
          <w:tcPr>
            <w:tcW w:w="1814" w:type="dxa"/>
          </w:tcPr>
          <w:p w14:paraId="050B0ADD" w14:textId="77777777" w:rsidR="00455DEF" w:rsidRDefault="004B2CC7">
            <w:r>
              <w:t>0,410 ± 0,022</w:t>
            </w:r>
          </w:p>
        </w:tc>
        <w:tc>
          <w:tcPr>
            <w:tcW w:w="1814" w:type="dxa"/>
          </w:tcPr>
          <w:p w14:paraId="13AC7D5B" w14:textId="77777777" w:rsidR="00455DEF" w:rsidRDefault="004B2CC7">
            <w:r>
              <w:t>referință</w:t>
            </w:r>
          </w:p>
        </w:tc>
      </w:tr>
      <w:tr w:rsidR="00455DEF" w14:paraId="53254F8F" w14:textId="77777777">
        <w:tc>
          <w:tcPr>
            <w:tcW w:w="1814" w:type="dxa"/>
          </w:tcPr>
          <w:p w14:paraId="6A6459FB" w14:textId="77777777" w:rsidR="00455DEF" w:rsidRDefault="004B2CC7">
            <w:r>
              <w:t>Reunirea datelor (SCIN + Fitzpatrick17k)</w:t>
            </w:r>
          </w:p>
        </w:tc>
        <w:tc>
          <w:tcPr>
            <w:tcW w:w="1814" w:type="dxa"/>
          </w:tcPr>
          <w:p w14:paraId="26DCF05D" w14:textId="77777777" w:rsidR="00455DEF" w:rsidRDefault="004B2CC7">
            <w:r>
              <w:t>0,484 ± 0,071</w:t>
            </w:r>
          </w:p>
        </w:tc>
        <w:tc>
          <w:tcPr>
            <w:tcW w:w="1814" w:type="dxa"/>
          </w:tcPr>
          <w:p w14:paraId="04FDF522" w14:textId="77777777" w:rsidR="00455DEF" w:rsidRDefault="004B2CC7">
            <w:r>
              <w:t>-0,035 [-0,071; -0,002]; 2/10</w:t>
            </w:r>
          </w:p>
        </w:tc>
        <w:tc>
          <w:tcPr>
            <w:tcW w:w="1814" w:type="dxa"/>
          </w:tcPr>
          <w:p w14:paraId="1DB1C88F" w14:textId="77777777" w:rsidR="00455DEF" w:rsidRDefault="004B2CC7">
            <w:r>
              <w:t>0,626 ± 0,062</w:t>
            </w:r>
          </w:p>
        </w:tc>
        <w:tc>
          <w:tcPr>
            <w:tcW w:w="1814" w:type="dxa"/>
          </w:tcPr>
          <w:p w14:paraId="4867DA0F" w14:textId="77777777" w:rsidR="00455DEF" w:rsidRDefault="004B2CC7">
            <w:r>
              <w:t>+0,216 [+0,202; +0,231]; 10/10</w:t>
            </w:r>
          </w:p>
        </w:tc>
      </w:tr>
      <w:tr w:rsidR="00455DEF" w14:paraId="14B44B5B" w14:textId="77777777">
        <w:tc>
          <w:tcPr>
            <w:tcW w:w="1814" w:type="dxa"/>
          </w:tcPr>
          <w:p w14:paraId="596A002F" w14:textId="77777777" w:rsidR="00455DEF" w:rsidRDefault="004B2CC7">
            <w:r>
              <w:t>Transfer secvențial (Fitzpatrick17k, apoi SCIN)</w:t>
            </w:r>
          </w:p>
        </w:tc>
        <w:tc>
          <w:tcPr>
            <w:tcW w:w="1814" w:type="dxa"/>
          </w:tcPr>
          <w:p w14:paraId="5295DFBE" w14:textId="77777777" w:rsidR="00455DEF" w:rsidRDefault="004B2CC7">
            <w:r>
              <w:t>0,496 ± 0,051</w:t>
            </w:r>
          </w:p>
        </w:tc>
        <w:tc>
          <w:tcPr>
            <w:tcW w:w="1814" w:type="dxa"/>
          </w:tcPr>
          <w:p w14:paraId="5AB55F9A" w14:textId="77777777" w:rsidR="00455DEF" w:rsidRDefault="004B2CC7">
            <w:r>
              <w:t>-0,024 [-0,049; +0,001]; 3/10</w:t>
            </w:r>
          </w:p>
        </w:tc>
        <w:tc>
          <w:tcPr>
            <w:tcW w:w="1814" w:type="dxa"/>
          </w:tcPr>
          <w:p w14:paraId="7B218024" w14:textId="77777777" w:rsidR="00455DEF" w:rsidRDefault="004B2CC7">
            <w:r>
              <w:t>0,464 ± 0,049</w:t>
            </w:r>
          </w:p>
        </w:tc>
        <w:tc>
          <w:tcPr>
            <w:tcW w:w="1814" w:type="dxa"/>
          </w:tcPr>
          <w:p w14:paraId="4F3DE62E" w14:textId="77777777" w:rsidR="00455DEF" w:rsidRDefault="004B2CC7">
            <w:r>
              <w:t>+0,053 [+0,042; +0,065]; 9/10</w:t>
            </w:r>
          </w:p>
        </w:tc>
      </w:tr>
    </w:tbl>
    <w:p w14:paraId="63BB90F6" w14:textId="77777777" w:rsidR="00455DEF" w:rsidRDefault="004B2CC7">
      <w:pPr>
        <w:ind w:firstLine="709"/>
      </w:pPr>
      <w:r>
        <w:t>Pe testul SCIN, ambele variante sunt mai slabe: reunirea −0,035 [−0,071; −0,002] (t pereche p = 0,016), cu pierderi mari la redness_rosacea (−0,107) și acne (−0,057), iar transferul −0,024. Pe testul Fitzpatrick17k, în schimb, reunirea crește macro-F1 de la 0,410 la 0,626, iar diferența dintre tonuri aproape dispare (0,633 / 0,615 / 0,606). Imaginile suplimentare ajută deci doar în propriul lor domeniu: fotografiile clinice din atlase au altă încadrare, altă lumină și altă compoziție a categoriilor. Modelul aplicației rămâne antrenat numai pe SCIN, iar decalajul pe tonuri observat fără reantrenare ține în mare parte de schimbarea de domeniu.</w:t>
      </w:r>
    </w:p>
    <w:p w14:paraId="2DB52255" w14:textId="77777777" w:rsidR="00455DEF" w:rsidRDefault="004B2CC7">
      <w:pPr>
        <w:pStyle w:val="Heading2"/>
      </w:pPr>
      <w:bookmarkStart w:id="39" w:name="_Toc243939017"/>
      <w:r>
        <w:t>8.5 Encodere preantrenate (E5)</w:t>
      </w:r>
      <w:bookmarkEnd w:id="39"/>
    </w:p>
    <w:p w14:paraId="18F2DF1D" w14:textId="77777777" w:rsidR="00455DEF" w:rsidRDefault="004B2CC7">
      <w:pPr>
        <w:ind w:firstLine="709"/>
      </w:pPr>
      <w:r>
        <w:t>Tabelul 8.5 compară modelul ajustat fin cu sondele liniare. Sondele pe trăsături ImageNet rămân mult sub el (−0,072 și −0,069, mai slabe la toate seed-urile), deci rețelele antrenate pe etichete ImageNet au nevoie de ajustare fină pe piele. Celelalte patru encodere îl depășesc, iar câștigul crește cu apropierea datelor de preantrenare de dermatologie: DINOv2 +0,032 [+0,005; +0,061], PanDerm-Base +0,034, PanDerm-Large +0,047 [+0,017; +0,078] și DermLIP +0,084 [+0,052; +0,114], mai bun la toate cele zece seed-uri (p &lt; 0,001), cu macro-F1 0,603.</w:t>
      </w:r>
    </w:p>
    <w:p w14:paraId="386612E8" w14:textId="081FF63D" w:rsidR="00455DEF" w:rsidRDefault="004B2CC7">
      <w:pPr>
        <w:pStyle w:val="Caption"/>
      </w:pPr>
      <w:bookmarkStart w:id="40" w:name="_Toc243939032"/>
      <w:r>
        <w:lastRenderedPageBreak/>
        <w:t>Tabelul 8.</w:t>
      </w:r>
      <w:r>
        <w:fldChar w:fldCharType="begin"/>
      </w:r>
      <w:r>
        <w:instrText xml:space="preserve"> SEQ Tabelul \* ARABIC </w:instrText>
      </w:r>
      <w:r>
        <w:fldChar w:fldCharType="separate"/>
      </w:r>
      <w:r w:rsidR="00596C75">
        <w:rPr>
          <w:noProof/>
        </w:rPr>
        <w:t>5</w:t>
      </w:r>
      <w:r>
        <w:fldChar w:fldCharType="end"/>
      </w:r>
      <w:r>
        <w:t>. Experimentul E5: encodere înghețate cu sondă liniară pe testul SCIN (diferență pereche față de modelul ajustat fin).</w:t>
      </w:r>
      <w:bookmarkEnd w:id="40"/>
    </w:p>
    <w:tbl>
      <w:tblPr>
        <w:tblStyle w:val="TableGrid"/>
        <w:tblW w:w="0" w:type="auto"/>
        <w:tblLook w:val="04A0" w:firstRow="1" w:lastRow="0" w:firstColumn="1" w:lastColumn="0" w:noHBand="0" w:noVBand="1"/>
      </w:tblPr>
      <w:tblGrid>
        <w:gridCol w:w="1814"/>
        <w:gridCol w:w="1814"/>
        <w:gridCol w:w="1814"/>
        <w:gridCol w:w="1814"/>
        <w:gridCol w:w="1814"/>
      </w:tblGrid>
      <w:tr w:rsidR="00455DEF" w14:paraId="4AC2F792" w14:textId="77777777">
        <w:tc>
          <w:tcPr>
            <w:tcW w:w="1814" w:type="dxa"/>
          </w:tcPr>
          <w:p w14:paraId="3EF0310A" w14:textId="77777777" w:rsidR="00455DEF" w:rsidRDefault="004B2CC7">
            <w:r>
              <w:rPr>
                <w:b/>
              </w:rPr>
              <w:t>Model</w:t>
            </w:r>
          </w:p>
        </w:tc>
        <w:tc>
          <w:tcPr>
            <w:tcW w:w="1814" w:type="dxa"/>
          </w:tcPr>
          <w:p w14:paraId="1F960F8C" w14:textId="77777777" w:rsidR="00455DEF" w:rsidRDefault="004B2CC7">
            <w:r>
              <w:rPr>
                <w:b/>
              </w:rPr>
              <w:t>Macro-F1</w:t>
            </w:r>
          </w:p>
        </w:tc>
        <w:tc>
          <w:tcPr>
            <w:tcW w:w="1814" w:type="dxa"/>
          </w:tcPr>
          <w:p w14:paraId="5ADF2934" w14:textId="77777777" w:rsidR="00455DEF" w:rsidRDefault="004B2CC7">
            <w:r>
              <w:rPr>
                <w:b/>
              </w:rPr>
              <w:t>Acuratețe echilibrată</w:t>
            </w:r>
          </w:p>
        </w:tc>
        <w:tc>
          <w:tcPr>
            <w:tcW w:w="1814" w:type="dxa"/>
          </w:tcPr>
          <w:p w14:paraId="3E3C8456" w14:textId="77777777" w:rsidR="00455DEF" w:rsidRDefault="004B2CC7">
            <w:r>
              <w:rPr>
                <w:b/>
              </w:rPr>
              <w:t>ECE</w:t>
            </w:r>
          </w:p>
        </w:tc>
        <w:tc>
          <w:tcPr>
            <w:tcW w:w="1814" w:type="dxa"/>
          </w:tcPr>
          <w:p w14:paraId="32ADA5EB" w14:textId="77777777" w:rsidR="00455DEF" w:rsidRDefault="004B2CC7">
            <w:r>
              <w:rPr>
                <w:b/>
              </w:rPr>
              <w:t>Diferență față de modelul ajustat fin</w:t>
            </w:r>
          </w:p>
        </w:tc>
      </w:tr>
      <w:tr w:rsidR="00455DEF" w14:paraId="53358996" w14:textId="77777777">
        <w:tc>
          <w:tcPr>
            <w:tcW w:w="1814" w:type="dxa"/>
          </w:tcPr>
          <w:p w14:paraId="34A075A8" w14:textId="77777777" w:rsidR="00455DEF" w:rsidRDefault="004B2CC7">
            <w:r>
              <w:t>EfficientNet-B0, ajustat fin (referință)</w:t>
            </w:r>
          </w:p>
        </w:tc>
        <w:tc>
          <w:tcPr>
            <w:tcW w:w="1814" w:type="dxa"/>
          </w:tcPr>
          <w:p w14:paraId="0ACE6ACD" w14:textId="77777777" w:rsidR="00455DEF" w:rsidRDefault="004B2CC7">
            <w:r>
              <w:t>0,519 ± 0,040</w:t>
            </w:r>
          </w:p>
        </w:tc>
        <w:tc>
          <w:tcPr>
            <w:tcW w:w="1814" w:type="dxa"/>
          </w:tcPr>
          <w:p w14:paraId="2BE3F9DD" w14:textId="77777777" w:rsidR="00455DEF" w:rsidRDefault="004B2CC7">
            <w:r>
              <w:t>0,610 ± 0,038</w:t>
            </w:r>
          </w:p>
        </w:tc>
        <w:tc>
          <w:tcPr>
            <w:tcW w:w="1814" w:type="dxa"/>
          </w:tcPr>
          <w:p w14:paraId="63F56062" w14:textId="77777777" w:rsidR="00455DEF" w:rsidRDefault="004B2CC7">
            <w:r>
              <w:t>0,079 ± 0,017</w:t>
            </w:r>
          </w:p>
        </w:tc>
        <w:tc>
          <w:tcPr>
            <w:tcW w:w="1814" w:type="dxa"/>
          </w:tcPr>
          <w:p w14:paraId="577F8C48" w14:textId="77777777" w:rsidR="00455DEF" w:rsidRDefault="004B2CC7">
            <w:r>
              <w:t>referință</w:t>
            </w:r>
          </w:p>
        </w:tc>
      </w:tr>
      <w:tr w:rsidR="00455DEF" w14:paraId="01E6CBEC" w14:textId="77777777">
        <w:tc>
          <w:tcPr>
            <w:tcW w:w="1814" w:type="dxa"/>
          </w:tcPr>
          <w:p w14:paraId="47EC1AC1" w14:textId="77777777" w:rsidR="00455DEF" w:rsidRDefault="004B2CC7">
            <w:r>
              <w:t>EfficientNet-B0 ImageNet, înghețat + sondă liniară</w:t>
            </w:r>
          </w:p>
        </w:tc>
        <w:tc>
          <w:tcPr>
            <w:tcW w:w="1814" w:type="dxa"/>
          </w:tcPr>
          <w:p w14:paraId="47CB4118" w14:textId="77777777" w:rsidR="00455DEF" w:rsidRDefault="004B2CC7">
            <w:r>
              <w:t>0,447 ± 0,029</w:t>
            </w:r>
          </w:p>
        </w:tc>
        <w:tc>
          <w:tcPr>
            <w:tcW w:w="1814" w:type="dxa"/>
          </w:tcPr>
          <w:p w14:paraId="5B8D0D89" w14:textId="77777777" w:rsidR="00455DEF" w:rsidRDefault="004B2CC7">
            <w:r>
              <w:t>0,543 ± 0,065</w:t>
            </w:r>
          </w:p>
        </w:tc>
        <w:tc>
          <w:tcPr>
            <w:tcW w:w="1814" w:type="dxa"/>
          </w:tcPr>
          <w:p w14:paraId="4D4D161D" w14:textId="77777777" w:rsidR="00455DEF" w:rsidRDefault="004B2CC7">
            <w:r>
              <w:t>0,139 ± 0,090</w:t>
            </w:r>
          </w:p>
        </w:tc>
        <w:tc>
          <w:tcPr>
            <w:tcW w:w="1814" w:type="dxa"/>
          </w:tcPr>
          <w:p w14:paraId="21562C1B" w14:textId="77777777" w:rsidR="00455DEF" w:rsidRDefault="004B2CC7">
            <w:r>
              <w:t>-0,072 [-0,099; -0,044]; 0/10</w:t>
            </w:r>
          </w:p>
        </w:tc>
      </w:tr>
      <w:tr w:rsidR="00455DEF" w14:paraId="6B3CDCCD" w14:textId="77777777">
        <w:tc>
          <w:tcPr>
            <w:tcW w:w="1814" w:type="dxa"/>
          </w:tcPr>
          <w:p w14:paraId="0E29D47C" w14:textId="77777777" w:rsidR="00455DEF" w:rsidRDefault="004B2CC7">
            <w:r>
              <w:t>ViT-B/16 ImageNet-21k, înghețat + sondă liniară</w:t>
            </w:r>
          </w:p>
        </w:tc>
        <w:tc>
          <w:tcPr>
            <w:tcW w:w="1814" w:type="dxa"/>
          </w:tcPr>
          <w:p w14:paraId="75C951EB" w14:textId="77777777" w:rsidR="00455DEF" w:rsidRDefault="004B2CC7">
            <w:r>
              <w:t>0,450 ± 0,043</w:t>
            </w:r>
          </w:p>
        </w:tc>
        <w:tc>
          <w:tcPr>
            <w:tcW w:w="1814" w:type="dxa"/>
          </w:tcPr>
          <w:p w14:paraId="4758900B" w14:textId="77777777" w:rsidR="00455DEF" w:rsidRDefault="004B2CC7">
            <w:r>
              <w:t>0,542 ± 0,069</w:t>
            </w:r>
          </w:p>
        </w:tc>
        <w:tc>
          <w:tcPr>
            <w:tcW w:w="1814" w:type="dxa"/>
          </w:tcPr>
          <w:p w14:paraId="2B9AD096" w14:textId="77777777" w:rsidR="00455DEF" w:rsidRDefault="004B2CC7">
            <w:r>
              <w:t>0,095 ± 0,028</w:t>
            </w:r>
          </w:p>
        </w:tc>
        <w:tc>
          <w:tcPr>
            <w:tcW w:w="1814" w:type="dxa"/>
          </w:tcPr>
          <w:p w14:paraId="6D40D51E" w14:textId="77777777" w:rsidR="00455DEF" w:rsidRDefault="004B2CC7">
            <w:r>
              <w:t>-0,069 [-0,097; -0,039]; 0/10</w:t>
            </w:r>
          </w:p>
        </w:tc>
      </w:tr>
      <w:tr w:rsidR="00455DEF" w14:paraId="67D21E43" w14:textId="77777777">
        <w:tc>
          <w:tcPr>
            <w:tcW w:w="1814" w:type="dxa"/>
          </w:tcPr>
          <w:p w14:paraId="18EF9CE3" w14:textId="77777777" w:rsidR="00455DEF" w:rsidRDefault="004B2CC7">
            <w:r>
              <w:t>ViT-B/14 DINOv2, înghețat + sondă liniară</w:t>
            </w:r>
          </w:p>
        </w:tc>
        <w:tc>
          <w:tcPr>
            <w:tcW w:w="1814" w:type="dxa"/>
          </w:tcPr>
          <w:p w14:paraId="3B62600B" w14:textId="77777777" w:rsidR="00455DEF" w:rsidRDefault="004B2CC7">
            <w:r>
              <w:t>0,551 ± 0,064</w:t>
            </w:r>
          </w:p>
        </w:tc>
        <w:tc>
          <w:tcPr>
            <w:tcW w:w="1814" w:type="dxa"/>
          </w:tcPr>
          <w:p w14:paraId="480B6CF3" w14:textId="77777777" w:rsidR="00455DEF" w:rsidRDefault="004B2CC7">
            <w:r>
              <w:t>0,635 ± 0,059</w:t>
            </w:r>
          </w:p>
        </w:tc>
        <w:tc>
          <w:tcPr>
            <w:tcW w:w="1814" w:type="dxa"/>
          </w:tcPr>
          <w:p w14:paraId="795F6FC7" w14:textId="77777777" w:rsidR="00455DEF" w:rsidRDefault="004B2CC7">
            <w:r>
              <w:t>0,083 ± 0,027</w:t>
            </w:r>
          </w:p>
        </w:tc>
        <w:tc>
          <w:tcPr>
            <w:tcW w:w="1814" w:type="dxa"/>
          </w:tcPr>
          <w:p w14:paraId="5D502CC3" w14:textId="77777777" w:rsidR="00455DEF" w:rsidRDefault="004B2CC7">
            <w:r>
              <w:t>+0,032 [+0,005; +0,061]; 7/10</w:t>
            </w:r>
          </w:p>
        </w:tc>
      </w:tr>
      <w:tr w:rsidR="00455DEF" w14:paraId="02F6F3CD" w14:textId="77777777">
        <w:tc>
          <w:tcPr>
            <w:tcW w:w="1814" w:type="dxa"/>
          </w:tcPr>
          <w:p w14:paraId="02DFDFFD" w14:textId="77777777" w:rsidR="00455DEF" w:rsidRDefault="004B2CC7">
            <w:r>
              <w:t>PanDerm-Base ViT-B/16, înghețat + sondă liniară</w:t>
            </w:r>
          </w:p>
        </w:tc>
        <w:tc>
          <w:tcPr>
            <w:tcW w:w="1814" w:type="dxa"/>
          </w:tcPr>
          <w:p w14:paraId="61A092BF" w14:textId="77777777" w:rsidR="00455DEF" w:rsidRDefault="004B2CC7">
            <w:r>
              <w:t>0,553 ± 0,049</w:t>
            </w:r>
          </w:p>
        </w:tc>
        <w:tc>
          <w:tcPr>
            <w:tcW w:w="1814" w:type="dxa"/>
          </w:tcPr>
          <w:p w14:paraId="682A9F2D" w14:textId="77777777" w:rsidR="00455DEF" w:rsidRDefault="004B2CC7">
            <w:r>
              <w:t>0,642 ± 0,071</w:t>
            </w:r>
          </w:p>
        </w:tc>
        <w:tc>
          <w:tcPr>
            <w:tcW w:w="1814" w:type="dxa"/>
          </w:tcPr>
          <w:p w14:paraId="46296082" w14:textId="77777777" w:rsidR="00455DEF" w:rsidRDefault="004B2CC7">
            <w:r>
              <w:t>0,128 ± 0,071</w:t>
            </w:r>
          </w:p>
        </w:tc>
        <w:tc>
          <w:tcPr>
            <w:tcW w:w="1814" w:type="dxa"/>
          </w:tcPr>
          <w:p w14:paraId="3C6828EE" w14:textId="77777777" w:rsidR="00455DEF" w:rsidRDefault="004B2CC7">
            <w:r>
              <w:t>+0,034 [+0,003; +0,066]; 8/10</w:t>
            </w:r>
          </w:p>
        </w:tc>
      </w:tr>
      <w:tr w:rsidR="00455DEF" w14:paraId="2CF86761" w14:textId="77777777">
        <w:tc>
          <w:tcPr>
            <w:tcW w:w="1814" w:type="dxa"/>
          </w:tcPr>
          <w:p w14:paraId="56F3C1EF" w14:textId="77777777" w:rsidR="00455DEF" w:rsidRDefault="004B2CC7">
            <w:r>
              <w:t>PanDerm-Large ViT-L/16, înghețat + sondă liniară</w:t>
            </w:r>
          </w:p>
        </w:tc>
        <w:tc>
          <w:tcPr>
            <w:tcW w:w="1814" w:type="dxa"/>
          </w:tcPr>
          <w:p w14:paraId="6063CC16" w14:textId="77777777" w:rsidR="00455DEF" w:rsidRDefault="004B2CC7">
            <w:r>
              <w:t>0,566 ± 0,044</w:t>
            </w:r>
          </w:p>
        </w:tc>
        <w:tc>
          <w:tcPr>
            <w:tcW w:w="1814" w:type="dxa"/>
          </w:tcPr>
          <w:p w14:paraId="6F9945CD" w14:textId="77777777" w:rsidR="00455DEF" w:rsidRDefault="004B2CC7">
            <w:r>
              <w:t>0,662 ± 0,065</w:t>
            </w:r>
          </w:p>
        </w:tc>
        <w:tc>
          <w:tcPr>
            <w:tcW w:w="1814" w:type="dxa"/>
          </w:tcPr>
          <w:p w14:paraId="6617B332" w14:textId="77777777" w:rsidR="00455DEF" w:rsidRDefault="004B2CC7">
            <w:r>
              <w:t>0,113 ± 0,062</w:t>
            </w:r>
          </w:p>
        </w:tc>
        <w:tc>
          <w:tcPr>
            <w:tcW w:w="1814" w:type="dxa"/>
          </w:tcPr>
          <w:p w14:paraId="36426A65" w14:textId="77777777" w:rsidR="00455DEF" w:rsidRDefault="004B2CC7">
            <w:r>
              <w:t>+0,047 [+0,017; +0,078]; 7/10</w:t>
            </w:r>
          </w:p>
        </w:tc>
      </w:tr>
      <w:tr w:rsidR="00455DEF" w14:paraId="0381F3CE" w14:textId="77777777">
        <w:tc>
          <w:tcPr>
            <w:tcW w:w="1814" w:type="dxa"/>
          </w:tcPr>
          <w:p w14:paraId="50A2C10A" w14:textId="77777777" w:rsidR="00455DEF" w:rsidRDefault="004B2CC7">
            <w:r>
              <w:t>DermLIP ViT-B/16, înghețat + sondă liniară</w:t>
            </w:r>
          </w:p>
        </w:tc>
        <w:tc>
          <w:tcPr>
            <w:tcW w:w="1814" w:type="dxa"/>
          </w:tcPr>
          <w:p w14:paraId="0ED47D72" w14:textId="77777777" w:rsidR="00455DEF" w:rsidRDefault="004B2CC7">
            <w:r>
              <w:t>0,603 ± 0,046</w:t>
            </w:r>
          </w:p>
        </w:tc>
        <w:tc>
          <w:tcPr>
            <w:tcW w:w="1814" w:type="dxa"/>
          </w:tcPr>
          <w:p w14:paraId="08DD259B" w14:textId="77777777" w:rsidR="00455DEF" w:rsidRDefault="004B2CC7">
            <w:r>
              <w:t>0,689 ± 0,056</w:t>
            </w:r>
          </w:p>
        </w:tc>
        <w:tc>
          <w:tcPr>
            <w:tcW w:w="1814" w:type="dxa"/>
          </w:tcPr>
          <w:p w14:paraId="26F85EB6" w14:textId="77777777" w:rsidR="00455DEF" w:rsidRDefault="004B2CC7">
            <w:r>
              <w:t>0,161 ± 0,115</w:t>
            </w:r>
          </w:p>
        </w:tc>
        <w:tc>
          <w:tcPr>
            <w:tcW w:w="1814" w:type="dxa"/>
          </w:tcPr>
          <w:p w14:paraId="215636D3" w14:textId="77777777" w:rsidR="00455DEF" w:rsidRDefault="004B2CC7">
            <w:r>
              <w:t>+0,084 [+0,052; +0,114]; 10/10</w:t>
            </w:r>
          </w:p>
        </w:tc>
      </w:tr>
    </w:tbl>
    <w:p w14:paraId="2B72CD53" w14:textId="77777777" w:rsidR="00455DEF" w:rsidRDefault="004B2CC7">
      <w:pPr>
        <w:ind w:firstLine="709"/>
      </w:pPr>
      <w:r>
        <w:lastRenderedPageBreak/>
        <w:t>Câștigurile sunt pozitive pe toate tonurile de piele; pentru DermLIP ele rămân semnificative după corecția Holm pe eFST I–II, eMST 1–3 și eMST 4–6, precum și pe acne (+0,163), categoria cea mai dificilă. La redness_rosacea sondele nu ajută, dar categoria are doar circa 6 cazuri de test pe seed. Două limite contează pentru aplicație: sondele PanDerm și DermLIP sunt mai slab calibrate (ECE 0,113–0,161, corectat în secțiunea 8.6) și au licențe care permit doar cercetarea necomercială.</w:t>
      </w:r>
    </w:p>
    <w:p w14:paraId="6E3BB86D" w14:textId="77777777" w:rsidR="00455DEF" w:rsidRDefault="004B2CC7">
      <w:pPr>
        <w:pStyle w:val="Heading2"/>
      </w:pPr>
      <w:bookmarkStart w:id="41" w:name="_Toc243939018"/>
      <w:r>
        <w:t>8.6 Calibrarea încrederii și abținerea (E4)</w:t>
      </w:r>
      <w:bookmarkEnd w:id="41"/>
    </w:p>
    <w:p w14:paraId="041F0E2F" w14:textId="77777777" w:rsidR="00455DEF" w:rsidRDefault="004B2CC7">
      <w:pPr>
        <w:ind w:firstLine="709"/>
      </w:pPr>
      <w:r>
        <w:t>Experimentul E4 compară cinci modele: EfficientNet-B0, fuziunea FiLM și sondele DINOv2, PanDerm-Large și DermLIP (Tabelul 8.6, Figura 8.2). Scalarea temperaturii aduce toate modelele la o eroare de calibrare apropiată (ECE 0,061–0,079); pentru DermLIP eroarea scade de la 0,161 la 0,077. Sondele separă mult mai bine răspunsurile corecte de cele greșite: AURC scade față de EfficientNet-B0 cu 0,089 (DINOv2) până la 0,119 (PanDerm-Large), la toate seed-urile. La 80% acoperire, acuratețea selectivă crește de la 0,607 (EfficientNet-B0) la 0,676 (DINOv2) și 0,720 (DermLIP).</w:t>
      </w:r>
    </w:p>
    <w:p w14:paraId="366FD9CC" w14:textId="7963A738" w:rsidR="00455DEF" w:rsidRDefault="004B2CC7">
      <w:pPr>
        <w:pStyle w:val="Caption"/>
      </w:pPr>
      <w:bookmarkStart w:id="42" w:name="_Toc243939033"/>
      <w:r>
        <w:t>Tabelul 8.</w:t>
      </w:r>
      <w:r>
        <w:fldChar w:fldCharType="begin"/>
      </w:r>
      <w:r>
        <w:instrText xml:space="preserve"> SEQ Tabelul \* ARABIC </w:instrText>
      </w:r>
      <w:r>
        <w:fldChar w:fldCharType="separate"/>
      </w:r>
      <w:r w:rsidR="00596C75">
        <w:rPr>
          <w:noProof/>
        </w:rPr>
        <w:t>6</w:t>
      </w:r>
      <w:r>
        <w:fldChar w:fldCharType="end"/>
      </w:r>
      <w:r>
        <w:t>. Calibrare și predicție selectivă pe testul SCIN (acoperire țintă 80%, τ ales pe validare).</w:t>
      </w:r>
      <w:bookmarkEnd w:id="42"/>
    </w:p>
    <w:tbl>
      <w:tblPr>
        <w:tblStyle w:val="TableGrid"/>
        <w:tblW w:w="0" w:type="auto"/>
        <w:tblLook w:val="04A0" w:firstRow="1" w:lastRow="0" w:firstColumn="1" w:lastColumn="0" w:noHBand="0" w:noVBand="1"/>
      </w:tblPr>
      <w:tblGrid>
        <w:gridCol w:w="1512"/>
        <w:gridCol w:w="1512"/>
        <w:gridCol w:w="1512"/>
        <w:gridCol w:w="1512"/>
        <w:gridCol w:w="1512"/>
        <w:gridCol w:w="1512"/>
      </w:tblGrid>
      <w:tr w:rsidR="00455DEF" w14:paraId="18ADF39D" w14:textId="77777777">
        <w:tc>
          <w:tcPr>
            <w:tcW w:w="1512" w:type="dxa"/>
          </w:tcPr>
          <w:p w14:paraId="7C032DD7" w14:textId="77777777" w:rsidR="00455DEF" w:rsidRDefault="004B2CC7">
            <w:r>
              <w:rPr>
                <w:b/>
              </w:rPr>
              <w:t>Model</w:t>
            </w:r>
          </w:p>
        </w:tc>
        <w:tc>
          <w:tcPr>
            <w:tcW w:w="1512" w:type="dxa"/>
          </w:tcPr>
          <w:p w14:paraId="21027CEE" w14:textId="77777777" w:rsidR="00455DEF" w:rsidRDefault="004B2CC7">
            <w:r>
              <w:rPr>
                <w:b/>
              </w:rPr>
              <w:t>T</w:t>
            </w:r>
          </w:p>
        </w:tc>
        <w:tc>
          <w:tcPr>
            <w:tcW w:w="1512" w:type="dxa"/>
          </w:tcPr>
          <w:p w14:paraId="777F789F" w14:textId="77777777" w:rsidR="00455DEF" w:rsidRDefault="004B2CC7">
            <w:r>
              <w:rPr>
                <w:b/>
              </w:rPr>
              <w:t>ECE înainte → după</w:t>
            </w:r>
          </w:p>
        </w:tc>
        <w:tc>
          <w:tcPr>
            <w:tcW w:w="1512" w:type="dxa"/>
          </w:tcPr>
          <w:p w14:paraId="70435482" w14:textId="77777777" w:rsidR="00455DEF" w:rsidRDefault="004B2CC7">
            <w:r>
              <w:rPr>
                <w:b/>
              </w:rPr>
              <w:t>AURC</w:t>
            </w:r>
          </w:p>
        </w:tc>
        <w:tc>
          <w:tcPr>
            <w:tcW w:w="1512" w:type="dxa"/>
          </w:tcPr>
          <w:p w14:paraId="620DFD08" w14:textId="77777777" w:rsidR="00455DEF" w:rsidRDefault="004B2CC7">
            <w:r>
              <w:rPr>
                <w:b/>
              </w:rPr>
              <w:t>Acuratețe</w:t>
            </w:r>
          </w:p>
        </w:tc>
        <w:tc>
          <w:tcPr>
            <w:tcW w:w="1512" w:type="dxa"/>
          </w:tcPr>
          <w:p w14:paraId="4DB0F4D8" w14:textId="77777777" w:rsidR="00455DEF" w:rsidRDefault="004B2CC7">
            <w:r>
              <w:rPr>
                <w:b/>
              </w:rPr>
              <w:t>Acuratețe selectivă (80%)</w:t>
            </w:r>
          </w:p>
        </w:tc>
      </w:tr>
      <w:tr w:rsidR="00455DEF" w14:paraId="774D6E10" w14:textId="77777777">
        <w:tc>
          <w:tcPr>
            <w:tcW w:w="1512" w:type="dxa"/>
          </w:tcPr>
          <w:p w14:paraId="64678C26" w14:textId="77777777" w:rsidR="00455DEF" w:rsidRDefault="004B2CC7">
            <w:r>
              <w:t>EfficientNet-B0, ajustat fin</w:t>
            </w:r>
          </w:p>
        </w:tc>
        <w:tc>
          <w:tcPr>
            <w:tcW w:w="1512" w:type="dxa"/>
          </w:tcPr>
          <w:p w14:paraId="73787DE5" w14:textId="77777777" w:rsidR="00455DEF" w:rsidRDefault="004B2CC7">
            <w:r>
              <w:t>0,93</w:t>
            </w:r>
          </w:p>
        </w:tc>
        <w:tc>
          <w:tcPr>
            <w:tcW w:w="1512" w:type="dxa"/>
          </w:tcPr>
          <w:p w14:paraId="7082B033" w14:textId="77777777" w:rsidR="00455DEF" w:rsidRDefault="004B2CC7">
            <w:r>
              <w:t>0,079 → 0,074</w:t>
            </w:r>
          </w:p>
        </w:tc>
        <w:tc>
          <w:tcPr>
            <w:tcW w:w="1512" w:type="dxa"/>
          </w:tcPr>
          <w:p w14:paraId="60AE9806" w14:textId="77777777" w:rsidR="00455DEF" w:rsidRDefault="004B2CC7">
            <w:r>
              <w:t>0,345</w:t>
            </w:r>
          </w:p>
        </w:tc>
        <w:tc>
          <w:tcPr>
            <w:tcW w:w="1512" w:type="dxa"/>
          </w:tcPr>
          <w:p w14:paraId="250B15FE" w14:textId="77777777" w:rsidR="00455DEF" w:rsidRDefault="004B2CC7">
            <w:r>
              <w:t>0,564</w:t>
            </w:r>
          </w:p>
        </w:tc>
        <w:tc>
          <w:tcPr>
            <w:tcW w:w="1512" w:type="dxa"/>
          </w:tcPr>
          <w:p w14:paraId="355775C2" w14:textId="77777777" w:rsidR="00455DEF" w:rsidRDefault="004B2CC7">
            <w:r>
              <w:t>0,607</w:t>
            </w:r>
          </w:p>
        </w:tc>
      </w:tr>
      <w:tr w:rsidR="00455DEF" w14:paraId="1EC3BCA7" w14:textId="77777777">
        <w:tc>
          <w:tcPr>
            <w:tcW w:w="1512" w:type="dxa"/>
          </w:tcPr>
          <w:p w14:paraId="70844CCD" w14:textId="77777777" w:rsidR="00455DEF" w:rsidRDefault="004B2CC7">
            <w:r>
              <w:t>Fuziune FiLM (fotografie + chestionar)</w:t>
            </w:r>
          </w:p>
        </w:tc>
        <w:tc>
          <w:tcPr>
            <w:tcW w:w="1512" w:type="dxa"/>
          </w:tcPr>
          <w:p w14:paraId="1E835161" w14:textId="77777777" w:rsidR="00455DEF" w:rsidRDefault="004B2CC7">
            <w:r>
              <w:t>1,01</w:t>
            </w:r>
          </w:p>
        </w:tc>
        <w:tc>
          <w:tcPr>
            <w:tcW w:w="1512" w:type="dxa"/>
          </w:tcPr>
          <w:p w14:paraId="2ED5C849" w14:textId="77777777" w:rsidR="00455DEF" w:rsidRDefault="004B2CC7">
            <w:r>
              <w:t>0,076 → 0,079</w:t>
            </w:r>
          </w:p>
        </w:tc>
        <w:tc>
          <w:tcPr>
            <w:tcW w:w="1512" w:type="dxa"/>
          </w:tcPr>
          <w:p w14:paraId="5A716E63" w14:textId="77777777" w:rsidR="00455DEF" w:rsidRDefault="004B2CC7">
            <w:r>
              <w:t>0,322</w:t>
            </w:r>
          </w:p>
        </w:tc>
        <w:tc>
          <w:tcPr>
            <w:tcW w:w="1512" w:type="dxa"/>
          </w:tcPr>
          <w:p w14:paraId="4CA4ABF3" w14:textId="77777777" w:rsidR="00455DEF" w:rsidRDefault="004B2CC7">
            <w:r>
              <w:t>0,584</w:t>
            </w:r>
          </w:p>
        </w:tc>
        <w:tc>
          <w:tcPr>
            <w:tcW w:w="1512" w:type="dxa"/>
          </w:tcPr>
          <w:p w14:paraId="646556E7" w14:textId="77777777" w:rsidR="00455DEF" w:rsidRDefault="004B2CC7">
            <w:r>
              <w:t>0,616</w:t>
            </w:r>
          </w:p>
        </w:tc>
      </w:tr>
      <w:tr w:rsidR="00455DEF" w14:paraId="702815AD" w14:textId="77777777">
        <w:tc>
          <w:tcPr>
            <w:tcW w:w="1512" w:type="dxa"/>
          </w:tcPr>
          <w:p w14:paraId="56291940" w14:textId="77777777" w:rsidR="00455DEF" w:rsidRDefault="004B2CC7">
            <w:r>
              <w:t>DINOv2 + sondă liniară</w:t>
            </w:r>
          </w:p>
        </w:tc>
        <w:tc>
          <w:tcPr>
            <w:tcW w:w="1512" w:type="dxa"/>
          </w:tcPr>
          <w:p w14:paraId="01BA8A24" w14:textId="77777777" w:rsidR="00455DEF" w:rsidRDefault="004B2CC7">
            <w:r>
              <w:t>1,06</w:t>
            </w:r>
          </w:p>
        </w:tc>
        <w:tc>
          <w:tcPr>
            <w:tcW w:w="1512" w:type="dxa"/>
          </w:tcPr>
          <w:p w14:paraId="6C522B0B" w14:textId="77777777" w:rsidR="00455DEF" w:rsidRDefault="004B2CC7">
            <w:r>
              <w:t>0,083 → 0,061</w:t>
            </w:r>
          </w:p>
        </w:tc>
        <w:tc>
          <w:tcPr>
            <w:tcW w:w="1512" w:type="dxa"/>
          </w:tcPr>
          <w:p w14:paraId="274A2608" w14:textId="77777777" w:rsidR="00455DEF" w:rsidRDefault="004B2CC7">
            <w:r>
              <w:t>0,256</w:t>
            </w:r>
          </w:p>
        </w:tc>
        <w:tc>
          <w:tcPr>
            <w:tcW w:w="1512" w:type="dxa"/>
          </w:tcPr>
          <w:p w14:paraId="62A1D400" w14:textId="77777777" w:rsidR="00455DEF" w:rsidRDefault="004B2CC7">
            <w:r>
              <w:t>0,626</w:t>
            </w:r>
          </w:p>
        </w:tc>
        <w:tc>
          <w:tcPr>
            <w:tcW w:w="1512" w:type="dxa"/>
          </w:tcPr>
          <w:p w14:paraId="754EEEB2" w14:textId="77777777" w:rsidR="00455DEF" w:rsidRDefault="004B2CC7">
            <w:r>
              <w:t>0,676</w:t>
            </w:r>
          </w:p>
        </w:tc>
      </w:tr>
      <w:tr w:rsidR="00455DEF" w14:paraId="15B1AC37" w14:textId="77777777">
        <w:tc>
          <w:tcPr>
            <w:tcW w:w="1512" w:type="dxa"/>
          </w:tcPr>
          <w:p w14:paraId="4CD48728" w14:textId="77777777" w:rsidR="00455DEF" w:rsidRDefault="004B2CC7">
            <w:r>
              <w:t>PanDerm-Large + sondă liniară</w:t>
            </w:r>
          </w:p>
        </w:tc>
        <w:tc>
          <w:tcPr>
            <w:tcW w:w="1512" w:type="dxa"/>
          </w:tcPr>
          <w:p w14:paraId="1051E65F" w14:textId="77777777" w:rsidR="00455DEF" w:rsidRDefault="004B2CC7">
            <w:r>
              <w:t>1,44</w:t>
            </w:r>
          </w:p>
        </w:tc>
        <w:tc>
          <w:tcPr>
            <w:tcW w:w="1512" w:type="dxa"/>
          </w:tcPr>
          <w:p w14:paraId="30FF8003" w14:textId="77777777" w:rsidR="00455DEF" w:rsidRDefault="004B2CC7">
            <w:r>
              <w:t>0,113 → 0,067</w:t>
            </w:r>
          </w:p>
        </w:tc>
        <w:tc>
          <w:tcPr>
            <w:tcW w:w="1512" w:type="dxa"/>
          </w:tcPr>
          <w:p w14:paraId="54DEC117" w14:textId="77777777" w:rsidR="00455DEF" w:rsidRDefault="004B2CC7">
            <w:r>
              <w:t>0,226</w:t>
            </w:r>
          </w:p>
        </w:tc>
        <w:tc>
          <w:tcPr>
            <w:tcW w:w="1512" w:type="dxa"/>
          </w:tcPr>
          <w:p w14:paraId="00A26C92" w14:textId="77777777" w:rsidR="00455DEF" w:rsidRDefault="004B2CC7">
            <w:r>
              <w:t>0,641</w:t>
            </w:r>
          </w:p>
        </w:tc>
        <w:tc>
          <w:tcPr>
            <w:tcW w:w="1512" w:type="dxa"/>
          </w:tcPr>
          <w:p w14:paraId="722BCF03" w14:textId="77777777" w:rsidR="00455DEF" w:rsidRDefault="004B2CC7">
            <w:r>
              <w:t>0,699</w:t>
            </w:r>
          </w:p>
        </w:tc>
      </w:tr>
      <w:tr w:rsidR="00455DEF" w14:paraId="50A5EB45" w14:textId="77777777">
        <w:tc>
          <w:tcPr>
            <w:tcW w:w="1512" w:type="dxa"/>
          </w:tcPr>
          <w:p w14:paraId="5C287E3D" w14:textId="77777777" w:rsidR="00455DEF" w:rsidRDefault="004B2CC7">
            <w:r>
              <w:lastRenderedPageBreak/>
              <w:t>DermLIP + sondă liniară</w:t>
            </w:r>
          </w:p>
        </w:tc>
        <w:tc>
          <w:tcPr>
            <w:tcW w:w="1512" w:type="dxa"/>
          </w:tcPr>
          <w:p w14:paraId="187FD636" w14:textId="77777777" w:rsidR="00455DEF" w:rsidRDefault="004B2CC7">
            <w:r>
              <w:t>1,15</w:t>
            </w:r>
          </w:p>
        </w:tc>
        <w:tc>
          <w:tcPr>
            <w:tcW w:w="1512" w:type="dxa"/>
          </w:tcPr>
          <w:p w14:paraId="7B49863E" w14:textId="77777777" w:rsidR="00455DEF" w:rsidRDefault="004B2CC7">
            <w:r>
              <w:t>0,161 → 0,077</w:t>
            </w:r>
          </w:p>
        </w:tc>
        <w:tc>
          <w:tcPr>
            <w:tcW w:w="1512" w:type="dxa"/>
          </w:tcPr>
          <w:p w14:paraId="4EAFF44E" w14:textId="77777777" w:rsidR="00455DEF" w:rsidRDefault="004B2CC7">
            <w:r>
              <w:t>0,229</w:t>
            </w:r>
          </w:p>
        </w:tc>
        <w:tc>
          <w:tcPr>
            <w:tcW w:w="1512" w:type="dxa"/>
          </w:tcPr>
          <w:p w14:paraId="4F3C30DF" w14:textId="77777777" w:rsidR="00455DEF" w:rsidRDefault="004B2CC7">
            <w:r>
              <w:t>0,670</w:t>
            </w:r>
          </w:p>
        </w:tc>
        <w:tc>
          <w:tcPr>
            <w:tcW w:w="1512" w:type="dxa"/>
          </w:tcPr>
          <w:p w14:paraId="532BC15D" w14:textId="77777777" w:rsidR="00455DEF" w:rsidRDefault="004B2CC7">
            <w:r>
              <w:t>0,720</w:t>
            </w:r>
          </w:p>
        </w:tc>
      </w:tr>
    </w:tbl>
    <w:p w14:paraId="083F91C8" w14:textId="77777777" w:rsidR="00455DEF" w:rsidRDefault="004B2CC7">
      <w:pPr>
        <w:ind w:firstLine="709"/>
      </w:pPr>
      <w:r>
        <w:rPr>
          <w:noProof/>
        </w:rPr>
        <w:drawing>
          <wp:inline distT="0" distB="0" distL="0" distR="0" wp14:anchorId="1913F2E1" wp14:editId="2D596B0F">
            <wp:extent cx="5303520" cy="34804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4_risk_coverage.png"/>
                    <pic:cNvPicPr/>
                  </pic:nvPicPr>
                  <pic:blipFill>
                    <a:blip r:embed="rId16"/>
                    <a:stretch>
                      <a:fillRect/>
                    </a:stretch>
                  </pic:blipFill>
                  <pic:spPr>
                    <a:xfrm>
                      <a:off x="0" y="0"/>
                      <a:ext cx="5303520" cy="3480435"/>
                    </a:xfrm>
                    <a:prstGeom prst="rect">
                      <a:avLst/>
                    </a:prstGeom>
                  </pic:spPr>
                </pic:pic>
              </a:graphicData>
            </a:graphic>
          </wp:inline>
        </w:drawing>
      </w:r>
    </w:p>
    <w:p w14:paraId="09C865B9" w14:textId="437E1AE3" w:rsidR="00455DEF" w:rsidRDefault="004B2CC7">
      <w:pPr>
        <w:pStyle w:val="Caption"/>
        <w:jc w:val="center"/>
      </w:pPr>
      <w:bookmarkStart w:id="43" w:name="_Toc243939042"/>
      <w:r>
        <w:t>Figura 8.</w:t>
      </w:r>
      <w:r>
        <w:fldChar w:fldCharType="begin"/>
      </w:r>
      <w:r>
        <w:instrText xml:space="preserve"> SEQ Figura \* ARABIC </w:instrText>
      </w:r>
      <w:r>
        <w:fldChar w:fldCharType="separate"/>
      </w:r>
      <w:r w:rsidR="00596C75">
        <w:rPr>
          <w:noProof/>
        </w:rPr>
        <w:t>2</w:t>
      </w:r>
      <w:r>
        <w:fldChar w:fldCharType="end"/>
      </w:r>
      <w:r>
        <w:t>. Curba risc-acoperire pe testul SCIN: rata de eroare când se păstrează doar cele mai sigure x% dintre cazuri.</w:t>
      </w:r>
      <w:bookmarkEnd w:id="43"/>
    </w:p>
    <w:p w14:paraId="67F3294B" w14:textId="77777777" w:rsidR="00455DEF" w:rsidRDefault="004B2CC7">
      <w:pPr>
        <w:ind w:firstLine="709"/>
      </w:pPr>
      <w:r>
        <w:t>Pe tonuri de piele (Tabelul 8.7), modelele se abțin la fel de des pe toate grupele din SCIN (20–25%), dar nu la fel de corect: pe eMST 4–6, acuratețea selectivă este mai mică decât pe eMST 1–3 la toate modelele (de la −4,6 la −8,9 puncte procentuale, toate intervalele sub 0). Sondele pe modele fundație reduc decalajul, fără să-l elimine. În afara domeniului de antrenare situația se înrăutățește: pe Fitzpatrick17k, EfficientNet-B0 se abține la 27,5% dintre imaginile eFST I–II și la 38,8% dintre cele V–VI (+11,2 [8,0; 14,1] puncte). Răspunsul la RQ4 este deci: pe SCIN, abținerea este la fel de frecventă pentru toate tonurile, dar nu la fel de corectă, iar pe date necunoscute recomandarea de a consulta un specialist apare mai des pentru pielea închisă.</w:t>
      </w:r>
    </w:p>
    <w:p w14:paraId="76842033" w14:textId="103FDDF7" w:rsidR="00455DEF" w:rsidRDefault="004B2CC7">
      <w:pPr>
        <w:pStyle w:val="Caption"/>
      </w:pPr>
      <w:bookmarkStart w:id="44" w:name="_Toc243939034"/>
      <w:r>
        <w:t>Tabelul 8.</w:t>
      </w:r>
      <w:r>
        <w:fldChar w:fldCharType="begin"/>
      </w:r>
      <w:r>
        <w:instrText xml:space="preserve"> SEQ Tabelul \* ARABIC </w:instrText>
      </w:r>
      <w:r>
        <w:fldChar w:fldCharType="separate"/>
      </w:r>
      <w:r w:rsidR="00596C75">
        <w:rPr>
          <w:noProof/>
        </w:rPr>
        <w:t>7</w:t>
      </w:r>
      <w:r>
        <w:fldChar w:fldCharType="end"/>
      </w:r>
      <w:r>
        <w:t>. Abținerea pe tonuri de piele pe testul SCIN (diferențe în puncte procentuale, interval bootstrap de 95%).</w:t>
      </w:r>
      <w:bookmarkEnd w:id="44"/>
    </w:p>
    <w:tbl>
      <w:tblPr>
        <w:tblStyle w:val="TableGrid"/>
        <w:tblW w:w="0" w:type="auto"/>
        <w:tblLook w:val="04A0" w:firstRow="1" w:lastRow="0" w:firstColumn="1" w:lastColumn="0" w:noHBand="0" w:noVBand="1"/>
      </w:tblPr>
      <w:tblGrid>
        <w:gridCol w:w="1512"/>
        <w:gridCol w:w="1512"/>
        <w:gridCol w:w="1512"/>
        <w:gridCol w:w="1512"/>
        <w:gridCol w:w="1512"/>
        <w:gridCol w:w="1512"/>
      </w:tblGrid>
      <w:tr w:rsidR="00455DEF" w14:paraId="38AADA8D" w14:textId="77777777">
        <w:tc>
          <w:tcPr>
            <w:tcW w:w="1512" w:type="dxa"/>
          </w:tcPr>
          <w:p w14:paraId="45D42B54" w14:textId="77777777" w:rsidR="00455DEF" w:rsidRDefault="004B2CC7">
            <w:r>
              <w:rPr>
                <w:b/>
              </w:rPr>
              <w:t>Model</w:t>
            </w:r>
          </w:p>
        </w:tc>
        <w:tc>
          <w:tcPr>
            <w:tcW w:w="1512" w:type="dxa"/>
          </w:tcPr>
          <w:p w14:paraId="778F1772" w14:textId="77777777" w:rsidR="00455DEF" w:rsidRDefault="004B2CC7">
            <w:r>
              <w:rPr>
                <w:b/>
              </w:rPr>
              <w:t>Abținere eFST I-II (%)</w:t>
            </w:r>
          </w:p>
        </w:tc>
        <w:tc>
          <w:tcPr>
            <w:tcW w:w="1512" w:type="dxa"/>
          </w:tcPr>
          <w:p w14:paraId="478359C3" w14:textId="77777777" w:rsidR="00455DEF" w:rsidRDefault="004B2CC7">
            <w:r>
              <w:rPr>
                <w:b/>
              </w:rPr>
              <w:t>III-IV (%)</w:t>
            </w:r>
          </w:p>
        </w:tc>
        <w:tc>
          <w:tcPr>
            <w:tcW w:w="1512" w:type="dxa"/>
          </w:tcPr>
          <w:p w14:paraId="151776AB" w14:textId="77777777" w:rsidR="00455DEF" w:rsidRDefault="004B2CC7">
            <w:r>
              <w:rPr>
                <w:b/>
              </w:rPr>
              <w:t>V-VI (%)</w:t>
            </w:r>
          </w:p>
        </w:tc>
        <w:tc>
          <w:tcPr>
            <w:tcW w:w="1512" w:type="dxa"/>
          </w:tcPr>
          <w:p w14:paraId="40303605" w14:textId="77777777" w:rsidR="00455DEF" w:rsidRDefault="004B2CC7">
            <w:r>
              <w:rPr>
                <w:b/>
              </w:rPr>
              <w:t>V-VI minus I-II</w:t>
            </w:r>
          </w:p>
        </w:tc>
        <w:tc>
          <w:tcPr>
            <w:tcW w:w="1512" w:type="dxa"/>
          </w:tcPr>
          <w:p w14:paraId="149524A0" w14:textId="77777777" w:rsidR="00455DEF" w:rsidRDefault="004B2CC7">
            <w:r>
              <w:rPr>
                <w:b/>
              </w:rPr>
              <w:t>Acuratețe selectivă eMST 4-6 minus 1-3</w:t>
            </w:r>
          </w:p>
        </w:tc>
      </w:tr>
      <w:tr w:rsidR="00455DEF" w14:paraId="4C14846F" w14:textId="77777777">
        <w:tc>
          <w:tcPr>
            <w:tcW w:w="1512" w:type="dxa"/>
          </w:tcPr>
          <w:p w14:paraId="0D8F378E" w14:textId="77777777" w:rsidR="00455DEF" w:rsidRDefault="004B2CC7">
            <w:r>
              <w:lastRenderedPageBreak/>
              <w:t>EfficientNet-B0, ajustat fin</w:t>
            </w:r>
          </w:p>
        </w:tc>
        <w:tc>
          <w:tcPr>
            <w:tcW w:w="1512" w:type="dxa"/>
          </w:tcPr>
          <w:p w14:paraId="4A52FE61" w14:textId="77777777" w:rsidR="00455DEF" w:rsidRDefault="004B2CC7">
            <w:r>
              <w:t>22,0</w:t>
            </w:r>
          </w:p>
        </w:tc>
        <w:tc>
          <w:tcPr>
            <w:tcW w:w="1512" w:type="dxa"/>
          </w:tcPr>
          <w:p w14:paraId="6CF5A720" w14:textId="77777777" w:rsidR="00455DEF" w:rsidRDefault="004B2CC7">
            <w:r>
              <w:t>21,5</w:t>
            </w:r>
          </w:p>
        </w:tc>
        <w:tc>
          <w:tcPr>
            <w:tcW w:w="1512" w:type="dxa"/>
          </w:tcPr>
          <w:p w14:paraId="2719794D" w14:textId="77777777" w:rsidR="00455DEF" w:rsidRDefault="004B2CC7">
            <w:r>
              <w:t>21,2</w:t>
            </w:r>
          </w:p>
        </w:tc>
        <w:tc>
          <w:tcPr>
            <w:tcW w:w="1512" w:type="dxa"/>
          </w:tcPr>
          <w:p w14:paraId="174F506C" w14:textId="77777777" w:rsidR="00455DEF" w:rsidRDefault="004B2CC7">
            <w:r>
              <w:t>-0,8 [-7,1; +5,3]</w:t>
            </w:r>
          </w:p>
        </w:tc>
        <w:tc>
          <w:tcPr>
            <w:tcW w:w="1512" w:type="dxa"/>
          </w:tcPr>
          <w:p w14:paraId="58CD03B8" w14:textId="77777777" w:rsidR="00455DEF" w:rsidRDefault="004B2CC7">
            <w:r>
              <w:t>-8,9 [-13,9; -4,1]</w:t>
            </w:r>
          </w:p>
        </w:tc>
      </w:tr>
      <w:tr w:rsidR="00455DEF" w14:paraId="395EBCFE" w14:textId="77777777">
        <w:tc>
          <w:tcPr>
            <w:tcW w:w="1512" w:type="dxa"/>
          </w:tcPr>
          <w:p w14:paraId="4A2960F4" w14:textId="77777777" w:rsidR="00455DEF" w:rsidRDefault="004B2CC7">
            <w:r>
              <w:t>Fuziune FiLM</w:t>
            </w:r>
          </w:p>
        </w:tc>
        <w:tc>
          <w:tcPr>
            <w:tcW w:w="1512" w:type="dxa"/>
          </w:tcPr>
          <w:p w14:paraId="3079472F" w14:textId="77777777" w:rsidR="00455DEF" w:rsidRDefault="004B2CC7">
            <w:r>
              <w:t>20,2</w:t>
            </w:r>
          </w:p>
        </w:tc>
        <w:tc>
          <w:tcPr>
            <w:tcW w:w="1512" w:type="dxa"/>
          </w:tcPr>
          <w:p w14:paraId="37ACA80C" w14:textId="77777777" w:rsidR="00455DEF" w:rsidRDefault="004B2CC7">
            <w:r>
              <w:t>20,4</w:t>
            </w:r>
          </w:p>
        </w:tc>
        <w:tc>
          <w:tcPr>
            <w:tcW w:w="1512" w:type="dxa"/>
          </w:tcPr>
          <w:p w14:paraId="75B7A342" w14:textId="77777777" w:rsidR="00455DEF" w:rsidRDefault="004B2CC7">
            <w:r>
              <w:t>14,2</w:t>
            </w:r>
          </w:p>
        </w:tc>
        <w:tc>
          <w:tcPr>
            <w:tcW w:w="1512" w:type="dxa"/>
          </w:tcPr>
          <w:p w14:paraId="20FEFF15" w14:textId="77777777" w:rsidR="00455DEF" w:rsidRDefault="004B2CC7">
            <w:r>
              <w:t>-6,0 [-10,8; -0,5]</w:t>
            </w:r>
          </w:p>
        </w:tc>
        <w:tc>
          <w:tcPr>
            <w:tcW w:w="1512" w:type="dxa"/>
          </w:tcPr>
          <w:p w14:paraId="718C95E1" w14:textId="77777777" w:rsidR="00455DEF" w:rsidRDefault="004B2CC7">
            <w:r>
              <w:t>-8,1 [-12,6; -3,3]</w:t>
            </w:r>
          </w:p>
        </w:tc>
      </w:tr>
      <w:tr w:rsidR="00455DEF" w14:paraId="7201126A" w14:textId="77777777">
        <w:tc>
          <w:tcPr>
            <w:tcW w:w="1512" w:type="dxa"/>
          </w:tcPr>
          <w:p w14:paraId="0285379D" w14:textId="77777777" w:rsidR="00455DEF" w:rsidRDefault="004B2CC7">
            <w:r>
              <w:t>DINOv2 + sondă</w:t>
            </w:r>
          </w:p>
        </w:tc>
        <w:tc>
          <w:tcPr>
            <w:tcW w:w="1512" w:type="dxa"/>
          </w:tcPr>
          <w:p w14:paraId="4BB3459F" w14:textId="77777777" w:rsidR="00455DEF" w:rsidRDefault="004B2CC7">
            <w:r>
              <w:t>22,5</w:t>
            </w:r>
          </w:p>
        </w:tc>
        <w:tc>
          <w:tcPr>
            <w:tcW w:w="1512" w:type="dxa"/>
          </w:tcPr>
          <w:p w14:paraId="3782B876" w14:textId="77777777" w:rsidR="00455DEF" w:rsidRDefault="004B2CC7">
            <w:r>
              <w:t>19,2</w:t>
            </w:r>
          </w:p>
        </w:tc>
        <w:tc>
          <w:tcPr>
            <w:tcW w:w="1512" w:type="dxa"/>
          </w:tcPr>
          <w:p w14:paraId="2CEB4D3A" w14:textId="77777777" w:rsidR="00455DEF" w:rsidRDefault="004B2CC7">
            <w:r>
              <w:t>19,0</w:t>
            </w:r>
          </w:p>
        </w:tc>
        <w:tc>
          <w:tcPr>
            <w:tcW w:w="1512" w:type="dxa"/>
          </w:tcPr>
          <w:p w14:paraId="59FE730D" w14:textId="77777777" w:rsidR="00455DEF" w:rsidRDefault="004B2CC7">
            <w:r>
              <w:t>-3,5 [-9,0; +1,8]</w:t>
            </w:r>
          </w:p>
        </w:tc>
        <w:tc>
          <w:tcPr>
            <w:tcW w:w="1512" w:type="dxa"/>
          </w:tcPr>
          <w:p w14:paraId="1190906B" w14:textId="77777777" w:rsidR="00455DEF" w:rsidRDefault="004B2CC7">
            <w:r>
              <w:t>-4,9 [-9,3; -0,4]</w:t>
            </w:r>
          </w:p>
        </w:tc>
      </w:tr>
      <w:tr w:rsidR="00455DEF" w14:paraId="034A41CB" w14:textId="77777777">
        <w:tc>
          <w:tcPr>
            <w:tcW w:w="1512" w:type="dxa"/>
          </w:tcPr>
          <w:p w14:paraId="2E2C5988" w14:textId="77777777" w:rsidR="00455DEF" w:rsidRDefault="004B2CC7">
            <w:r>
              <w:t>PanDerm-Large + sondă</w:t>
            </w:r>
          </w:p>
        </w:tc>
        <w:tc>
          <w:tcPr>
            <w:tcW w:w="1512" w:type="dxa"/>
          </w:tcPr>
          <w:p w14:paraId="767374F8" w14:textId="77777777" w:rsidR="00455DEF" w:rsidRDefault="004B2CC7">
            <w:r>
              <w:t>21,2</w:t>
            </w:r>
          </w:p>
        </w:tc>
        <w:tc>
          <w:tcPr>
            <w:tcW w:w="1512" w:type="dxa"/>
          </w:tcPr>
          <w:p w14:paraId="465B41A2" w14:textId="77777777" w:rsidR="00455DEF" w:rsidRDefault="004B2CC7">
            <w:r>
              <w:t>20,1</w:t>
            </w:r>
          </w:p>
        </w:tc>
        <w:tc>
          <w:tcPr>
            <w:tcW w:w="1512" w:type="dxa"/>
          </w:tcPr>
          <w:p w14:paraId="35F1C14A" w14:textId="77777777" w:rsidR="00455DEF" w:rsidRDefault="004B2CC7">
            <w:r>
              <w:t>25,2</w:t>
            </w:r>
          </w:p>
        </w:tc>
        <w:tc>
          <w:tcPr>
            <w:tcW w:w="1512" w:type="dxa"/>
          </w:tcPr>
          <w:p w14:paraId="1690FAC5" w14:textId="77777777" w:rsidR="00455DEF" w:rsidRDefault="004B2CC7">
            <w:r>
              <w:t>+4,0 [-1,7; +10,1]</w:t>
            </w:r>
          </w:p>
        </w:tc>
        <w:tc>
          <w:tcPr>
            <w:tcW w:w="1512" w:type="dxa"/>
          </w:tcPr>
          <w:p w14:paraId="52F10499" w14:textId="77777777" w:rsidR="00455DEF" w:rsidRDefault="004B2CC7">
            <w:r>
              <w:t>-4,6 [-9,2; -0,2]</w:t>
            </w:r>
          </w:p>
        </w:tc>
      </w:tr>
      <w:tr w:rsidR="00455DEF" w14:paraId="68741202" w14:textId="77777777">
        <w:tc>
          <w:tcPr>
            <w:tcW w:w="1512" w:type="dxa"/>
          </w:tcPr>
          <w:p w14:paraId="52CAC4EA" w14:textId="77777777" w:rsidR="00455DEF" w:rsidRDefault="004B2CC7">
            <w:r>
              <w:t>DermLIP + sondă</w:t>
            </w:r>
          </w:p>
        </w:tc>
        <w:tc>
          <w:tcPr>
            <w:tcW w:w="1512" w:type="dxa"/>
          </w:tcPr>
          <w:p w14:paraId="47F11961" w14:textId="77777777" w:rsidR="00455DEF" w:rsidRDefault="004B2CC7">
            <w:r>
              <w:t>20,3</w:t>
            </w:r>
          </w:p>
        </w:tc>
        <w:tc>
          <w:tcPr>
            <w:tcW w:w="1512" w:type="dxa"/>
          </w:tcPr>
          <w:p w14:paraId="07677CF4" w14:textId="77777777" w:rsidR="00455DEF" w:rsidRDefault="004B2CC7">
            <w:r>
              <w:t>21,0</w:t>
            </w:r>
          </w:p>
        </w:tc>
        <w:tc>
          <w:tcPr>
            <w:tcW w:w="1512" w:type="dxa"/>
          </w:tcPr>
          <w:p w14:paraId="28314088" w14:textId="77777777" w:rsidR="00455DEF" w:rsidRDefault="004B2CC7">
            <w:r>
              <w:t>24,8</w:t>
            </w:r>
          </w:p>
        </w:tc>
        <w:tc>
          <w:tcPr>
            <w:tcW w:w="1512" w:type="dxa"/>
          </w:tcPr>
          <w:p w14:paraId="04857B79" w14:textId="77777777" w:rsidR="00455DEF" w:rsidRDefault="004B2CC7">
            <w:r>
              <w:t>+4,5 [-1,7; +10,2]</w:t>
            </w:r>
          </w:p>
        </w:tc>
        <w:tc>
          <w:tcPr>
            <w:tcW w:w="1512" w:type="dxa"/>
          </w:tcPr>
          <w:p w14:paraId="0FDE912D" w14:textId="77777777" w:rsidR="00455DEF" w:rsidRDefault="004B2CC7">
            <w:r>
              <w:t>-6,4 [-10,8; -1,7]</w:t>
            </w:r>
          </w:p>
        </w:tc>
      </w:tr>
    </w:tbl>
    <w:p w14:paraId="47E3CC70" w14:textId="77777777" w:rsidR="00455DEF" w:rsidRDefault="004B2CC7">
      <w:pPr>
        <w:ind w:firstLine="709"/>
      </w:pPr>
      <w:r>
        <w:t>Ultima verificare aplică modelele candidate, cu T și τ din SCIN, pe toate imaginile Fitzpatrick17k și DDI, separate în imagini din domeniu (diagnostic într-una dintre cele patru categorii) și din afara domeniului, unde răspunsul corect este abținerea (Tabelul 8.8). DINOv2 este mult mai precis în domeniu (53,8% față de 42,9% pe Fitzpatrick17k), dar încrederea lui nu recunoaște cazurile necunoscute: se abține la doar 18,6% (Fitzpatrick17k) și 21,4% (DDI) dintre ele, mai rar pe pielea închisă. Cel mai grav, DINOv2 dă un răspuns sigur, cu o categorie benignă, pentru 79,5% dintre cele 171 de leziuni maligne din DDI (87,3% la FST V–VI), iar EfficientNet-B0 pentru 55,0%. Abținerea bazată pe încredere funcționează deci în domeniu, dar nu este un filtru de siguranță pentru afecțiuni grave.</w:t>
      </w:r>
    </w:p>
    <w:p w14:paraId="0926CC3E" w14:textId="39316564" w:rsidR="00455DEF" w:rsidRDefault="004B2CC7">
      <w:pPr>
        <w:pStyle w:val="Caption"/>
      </w:pPr>
      <w:bookmarkStart w:id="45" w:name="_Toc243939035"/>
      <w:r>
        <w:t>Tabelul 8.</w:t>
      </w:r>
      <w:r>
        <w:fldChar w:fldCharType="begin"/>
      </w:r>
      <w:r>
        <w:instrText xml:space="preserve"> SEQ Tabelul \* ARABIC </w:instrText>
      </w:r>
      <w:r>
        <w:fldChar w:fldCharType="separate"/>
      </w:r>
      <w:r w:rsidR="00596C75">
        <w:rPr>
          <w:noProof/>
        </w:rPr>
        <w:t>8</w:t>
      </w:r>
      <w:r>
        <w:fldChar w:fldCharType="end"/>
      </w:r>
      <w:r>
        <w:t>. Modelele candidate pe seturile externe, cu T și τ din SCIN (în afara domeniului și pentru leziunile maligne, abținerea este răspunsul corect).</w:t>
      </w:r>
      <w:bookmarkEnd w:id="45"/>
    </w:p>
    <w:tbl>
      <w:tblPr>
        <w:tblStyle w:val="TableGrid"/>
        <w:tblW w:w="0" w:type="auto"/>
        <w:tblLook w:val="04A0" w:firstRow="1" w:lastRow="0" w:firstColumn="1" w:lastColumn="0" w:noHBand="0" w:noVBand="1"/>
      </w:tblPr>
      <w:tblGrid>
        <w:gridCol w:w="1616"/>
        <w:gridCol w:w="1512"/>
        <w:gridCol w:w="1512"/>
        <w:gridCol w:w="1512"/>
        <w:gridCol w:w="1512"/>
        <w:gridCol w:w="1512"/>
      </w:tblGrid>
      <w:tr w:rsidR="00455DEF" w14:paraId="1B575086" w14:textId="77777777">
        <w:tc>
          <w:tcPr>
            <w:tcW w:w="1512" w:type="dxa"/>
          </w:tcPr>
          <w:p w14:paraId="30761B0D" w14:textId="77777777" w:rsidR="00455DEF" w:rsidRDefault="004B2CC7">
            <w:r>
              <w:rPr>
                <w:b/>
              </w:rPr>
              <w:t>Set</w:t>
            </w:r>
          </w:p>
        </w:tc>
        <w:tc>
          <w:tcPr>
            <w:tcW w:w="1512" w:type="dxa"/>
          </w:tcPr>
          <w:p w14:paraId="3DF881DD" w14:textId="77777777" w:rsidR="00455DEF" w:rsidRDefault="004B2CC7">
            <w:r>
              <w:rPr>
                <w:b/>
              </w:rPr>
              <w:t>Model</w:t>
            </w:r>
          </w:p>
        </w:tc>
        <w:tc>
          <w:tcPr>
            <w:tcW w:w="1512" w:type="dxa"/>
          </w:tcPr>
          <w:p w14:paraId="019AC159" w14:textId="77777777" w:rsidR="00455DEF" w:rsidRDefault="004B2CC7">
            <w:r>
              <w:rPr>
                <w:b/>
              </w:rPr>
              <w:t>Acuratețe în domeniu (%)</w:t>
            </w:r>
          </w:p>
        </w:tc>
        <w:tc>
          <w:tcPr>
            <w:tcW w:w="1512" w:type="dxa"/>
          </w:tcPr>
          <w:p w14:paraId="28F82071" w14:textId="77777777" w:rsidR="00455DEF" w:rsidRDefault="004B2CC7">
            <w:r>
              <w:rPr>
                <w:b/>
              </w:rPr>
              <w:t>Abținere în domeniu FST I-II / V-VI (%)</w:t>
            </w:r>
          </w:p>
        </w:tc>
        <w:tc>
          <w:tcPr>
            <w:tcW w:w="1512" w:type="dxa"/>
          </w:tcPr>
          <w:p w14:paraId="52014FDD" w14:textId="77777777" w:rsidR="00455DEF" w:rsidRDefault="004B2CC7">
            <w:r>
              <w:rPr>
                <w:b/>
              </w:rPr>
              <w:t>Abținere în afara domeniului: total (I-II / V-VI) (%)</w:t>
            </w:r>
          </w:p>
        </w:tc>
        <w:tc>
          <w:tcPr>
            <w:tcW w:w="1512" w:type="dxa"/>
          </w:tcPr>
          <w:p w14:paraId="1761BB33" w14:textId="77777777" w:rsidR="00455DEF" w:rsidRDefault="004B2CC7">
            <w:r>
              <w:rPr>
                <w:b/>
              </w:rPr>
              <w:t>Leziuni maligne cu răspuns sigur (%)</w:t>
            </w:r>
          </w:p>
        </w:tc>
      </w:tr>
      <w:tr w:rsidR="00455DEF" w14:paraId="709568EC" w14:textId="77777777">
        <w:tc>
          <w:tcPr>
            <w:tcW w:w="1512" w:type="dxa"/>
          </w:tcPr>
          <w:p w14:paraId="7FB8D29B" w14:textId="77777777" w:rsidR="00455DEF" w:rsidRDefault="004B2CC7">
            <w:r>
              <w:t>Fitzpatrick17k</w:t>
            </w:r>
          </w:p>
        </w:tc>
        <w:tc>
          <w:tcPr>
            <w:tcW w:w="1512" w:type="dxa"/>
          </w:tcPr>
          <w:p w14:paraId="707491C5" w14:textId="77777777" w:rsidR="00455DEF" w:rsidRDefault="004B2CC7">
            <w:r>
              <w:t>EfficientNet-B0</w:t>
            </w:r>
          </w:p>
        </w:tc>
        <w:tc>
          <w:tcPr>
            <w:tcW w:w="1512" w:type="dxa"/>
          </w:tcPr>
          <w:p w14:paraId="4309305F" w14:textId="77777777" w:rsidR="00455DEF" w:rsidRDefault="004B2CC7">
            <w:r>
              <w:t>42,9</w:t>
            </w:r>
          </w:p>
        </w:tc>
        <w:tc>
          <w:tcPr>
            <w:tcW w:w="1512" w:type="dxa"/>
          </w:tcPr>
          <w:p w14:paraId="52918573" w14:textId="77777777" w:rsidR="00455DEF" w:rsidRDefault="004B2CC7">
            <w:r>
              <w:t>27,5 / 38,8</w:t>
            </w:r>
          </w:p>
        </w:tc>
        <w:tc>
          <w:tcPr>
            <w:tcW w:w="1512" w:type="dxa"/>
          </w:tcPr>
          <w:p w14:paraId="33B97DEC" w14:textId="77777777" w:rsidR="00455DEF" w:rsidRDefault="004B2CC7">
            <w:r>
              <w:t>31,6 (29,9 / 36,0)</w:t>
            </w:r>
          </w:p>
        </w:tc>
        <w:tc>
          <w:tcPr>
            <w:tcW w:w="1512" w:type="dxa"/>
          </w:tcPr>
          <w:p w14:paraId="6E2084D9" w14:textId="77777777" w:rsidR="00455DEF" w:rsidRDefault="004B2CC7">
            <w:r>
              <w:t>-</w:t>
            </w:r>
          </w:p>
        </w:tc>
      </w:tr>
      <w:tr w:rsidR="00455DEF" w14:paraId="70E18AFC" w14:textId="77777777">
        <w:tc>
          <w:tcPr>
            <w:tcW w:w="1512" w:type="dxa"/>
          </w:tcPr>
          <w:p w14:paraId="2EE71BBF" w14:textId="77777777" w:rsidR="00455DEF" w:rsidRDefault="004B2CC7">
            <w:r>
              <w:t>Fitzpatrick17k</w:t>
            </w:r>
          </w:p>
        </w:tc>
        <w:tc>
          <w:tcPr>
            <w:tcW w:w="1512" w:type="dxa"/>
          </w:tcPr>
          <w:p w14:paraId="73204B85" w14:textId="77777777" w:rsidR="00455DEF" w:rsidRDefault="004B2CC7">
            <w:r>
              <w:t xml:space="preserve">DINOv2 + </w:t>
            </w:r>
            <w:r>
              <w:lastRenderedPageBreak/>
              <w:t>sondă</w:t>
            </w:r>
          </w:p>
        </w:tc>
        <w:tc>
          <w:tcPr>
            <w:tcW w:w="1512" w:type="dxa"/>
          </w:tcPr>
          <w:p w14:paraId="38FE250D" w14:textId="77777777" w:rsidR="00455DEF" w:rsidRDefault="004B2CC7">
            <w:r>
              <w:lastRenderedPageBreak/>
              <w:t>53,8</w:t>
            </w:r>
          </w:p>
        </w:tc>
        <w:tc>
          <w:tcPr>
            <w:tcW w:w="1512" w:type="dxa"/>
          </w:tcPr>
          <w:p w14:paraId="08E047C1" w14:textId="77777777" w:rsidR="00455DEF" w:rsidRDefault="004B2CC7">
            <w:r>
              <w:t>16,6 / 14,0</w:t>
            </w:r>
          </w:p>
        </w:tc>
        <w:tc>
          <w:tcPr>
            <w:tcW w:w="1512" w:type="dxa"/>
          </w:tcPr>
          <w:p w14:paraId="1F2D7D66" w14:textId="77777777" w:rsidR="00455DEF" w:rsidRDefault="004B2CC7">
            <w:r>
              <w:t xml:space="preserve">18,6 (19,7 / </w:t>
            </w:r>
            <w:r>
              <w:lastRenderedPageBreak/>
              <w:t>15,4)</w:t>
            </w:r>
          </w:p>
        </w:tc>
        <w:tc>
          <w:tcPr>
            <w:tcW w:w="1512" w:type="dxa"/>
          </w:tcPr>
          <w:p w14:paraId="2F307411" w14:textId="77777777" w:rsidR="00455DEF" w:rsidRDefault="004B2CC7">
            <w:r>
              <w:lastRenderedPageBreak/>
              <w:t>-</w:t>
            </w:r>
          </w:p>
        </w:tc>
      </w:tr>
      <w:tr w:rsidR="00455DEF" w14:paraId="7439C6A4" w14:textId="77777777">
        <w:tc>
          <w:tcPr>
            <w:tcW w:w="1512" w:type="dxa"/>
          </w:tcPr>
          <w:p w14:paraId="179DEB72" w14:textId="77777777" w:rsidR="00455DEF" w:rsidRDefault="004B2CC7">
            <w:r>
              <w:t>DDI</w:t>
            </w:r>
          </w:p>
        </w:tc>
        <w:tc>
          <w:tcPr>
            <w:tcW w:w="1512" w:type="dxa"/>
          </w:tcPr>
          <w:p w14:paraId="205E3EAC" w14:textId="77777777" w:rsidR="00455DEF" w:rsidRDefault="004B2CC7">
            <w:r>
              <w:t>EfficientNet-B0</w:t>
            </w:r>
          </w:p>
        </w:tc>
        <w:tc>
          <w:tcPr>
            <w:tcW w:w="1512" w:type="dxa"/>
          </w:tcPr>
          <w:p w14:paraId="5A97002F" w14:textId="77777777" w:rsidR="00455DEF" w:rsidRDefault="004B2CC7">
            <w:r>
              <w:t>45,6</w:t>
            </w:r>
          </w:p>
        </w:tc>
        <w:tc>
          <w:tcPr>
            <w:tcW w:w="1512" w:type="dxa"/>
          </w:tcPr>
          <w:p w14:paraId="6DEEF1A6" w14:textId="77777777" w:rsidR="00455DEF" w:rsidRDefault="004B2CC7">
            <w:r>
              <w:t>45,9 / 46,2</w:t>
            </w:r>
          </w:p>
        </w:tc>
        <w:tc>
          <w:tcPr>
            <w:tcW w:w="1512" w:type="dxa"/>
          </w:tcPr>
          <w:p w14:paraId="02B960B3" w14:textId="77777777" w:rsidR="00455DEF" w:rsidRDefault="004B2CC7">
            <w:r>
              <w:t>45,5 (44,4 / 41,1)</w:t>
            </w:r>
          </w:p>
        </w:tc>
        <w:tc>
          <w:tcPr>
            <w:tcW w:w="1512" w:type="dxa"/>
          </w:tcPr>
          <w:p w14:paraId="1CBF5C04" w14:textId="77777777" w:rsidR="00455DEF" w:rsidRDefault="004B2CC7">
            <w:r>
              <w:t>55,0 (52,7 / 70,0)</w:t>
            </w:r>
          </w:p>
        </w:tc>
      </w:tr>
      <w:tr w:rsidR="00455DEF" w14:paraId="09D4D747" w14:textId="77777777">
        <w:tc>
          <w:tcPr>
            <w:tcW w:w="1512" w:type="dxa"/>
          </w:tcPr>
          <w:p w14:paraId="67867378" w14:textId="77777777" w:rsidR="00455DEF" w:rsidRDefault="004B2CC7">
            <w:r>
              <w:t>DDI</w:t>
            </w:r>
          </w:p>
        </w:tc>
        <w:tc>
          <w:tcPr>
            <w:tcW w:w="1512" w:type="dxa"/>
          </w:tcPr>
          <w:p w14:paraId="2C08A008" w14:textId="77777777" w:rsidR="00455DEF" w:rsidRDefault="004B2CC7">
            <w:r>
              <w:t>DINOv2 + sondă</w:t>
            </w:r>
          </w:p>
        </w:tc>
        <w:tc>
          <w:tcPr>
            <w:tcW w:w="1512" w:type="dxa"/>
          </w:tcPr>
          <w:p w14:paraId="61F019C9" w14:textId="77777777" w:rsidR="00455DEF" w:rsidRDefault="004B2CC7">
            <w:r>
              <w:t>25,6</w:t>
            </w:r>
          </w:p>
        </w:tc>
        <w:tc>
          <w:tcPr>
            <w:tcW w:w="1512" w:type="dxa"/>
          </w:tcPr>
          <w:p w14:paraId="531A2DC7" w14:textId="77777777" w:rsidR="00455DEF" w:rsidRDefault="004B2CC7">
            <w:r>
              <w:t>28,8 / 10,4</w:t>
            </w:r>
          </w:p>
        </w:tc>
        <w:tc>
          <w:tcPr>
            <w:tcW w:w="1512" w:type="dxa"/>
          </w:tcPr>
          <w:p w14:paraId="2E5B0B81" w14:textId="77777777" w:rsidR="00455DEF" w:rsidRDefault="004B2CC7">
            <w:r>
              <w:t>21,4 (25,2 / 16,6)</w:t>
            </w:r>
          </w:p>
        </w:tc>
        <w:tc>
          <w:tcPr>
            <w:tcW w:w="1512" w:type="dxa"/>
          </w:tcPr>
          <w:p w14:paraId="75D51007" w14:textId="77777777" w:rsidR="00455DEF" w:rsidRDefault="004B2CC7">
            <w:r>
              <w:t>79,5 (79,0 / 87,3)</w:t>
            </w:r>
          </w:p>
        </w:tc>
      </w:tr>
    </w:tbl>
    <w:p w14:paraId="59CC4353" w14:textId="77777777" w:rsidR="00455DEF" w:rsidRDefault="004B2CC7">
      <w:pPr>
        <w:ind w:firstLine="709"/>
      </w:pPr>
      <w:r>
        <w:t>Pentru a corecta această limită a fost testat un detector de imagini din afara domeniului (out-of-distribution detection; ml/ood_detect.py): un scor care spune cât de diferită este o fotografie de toate cazurile de antrenare, calculat înainte ca modelul să aleagă o categorie. Pe trăsăturile DINOv2 au fost comparate trei scoruri: probabilitatea maximă calibrată, folosită ca referință [55]; distanța Mahalanobis până la cea mai apropiată medie de categorie, o distanță care ține cont de cât variază trăsăturile și de cât de corelate sunt, cu o matrice de covarianță comună stabilizată prin metoda Ledoit-Wolf [56, 57]; și distanța cosinus până la al 10-lea cel mai apropiat caz de antrenare (k-NN) [58], detectorul principal, fixat înainte de rulare. Pragul fiecărui seed este ales pe validare astfel încât doar 5% dintre cazurile SCIN obișnuite să fie semnalate; o fotografie primește o categorie doar dacă nu este semnalată și încrederea ei depășește τ. Pe lângă Fitzpatrick17k și DDI, a fost construit un set de control din SCIN: 463 de cazuri ale căror diagnostice diferențiale se află toate în afara celor patru categorii (de exemplu impetigo, herpes zoster, tinea, purpură), fotografiate cu aceleași telefoane (ml/labels/scin_near_ood.csv).</w:t>
      </w:r>
    </w:p>
    <w:p w14:paraId="0C3FB407" w14:textId="77777777" w:rsidR="00455DEF" w:rsidRDefault="004B2CC7">
      <w:pPr>
        <w:ind w:firstLine="709"/>
      </w:pPr>
      <w:r>
        <w:t xml:space="preserve">Rezultatele (Tabelul 8.9) arată că distanța în spațiul trăsăturilor recunoaște schimbarea de domeniu, nu afecțiunea necunoscută. Cazurile SCIN cu alte afecțiuni nu se deosebesc de cele obișnuite la niciun scor (AUROC 0,50–0,53): k-NN semnalează 4,6% dintre ele, cât alarmele false (5,1%). Pe seturile externe, Mahalanobis separă cel mai bine (AUROC 0,77–0,89), urmat de k-NN (0,72–0,83), iar probabilitatea maximă deloc (0,46–0,51); imaginile Fitzpatrick17k din domeniu sunt însă semnalate aproape la fel de des ca cele din afara lui (17,4% față de 18,9%), deci detectorul recunoaște fotografia de atlas, nu boala. Combinat cu pragul de încredere, k-NN reduce proporția leziunilor maligne DDI care primesc un răspuns sigur de la 79,5% la 60,8% (FST V–VI: de la 87,3% la 70,4%), iar acoperirea pe SCIN scade de la 79,8% la 75,9%, fără pierdere de acuratețe selectivă (67,7% și 68,4%). Costul nu este egal: detectorul semnalează din greșeală 8,8% dintre cazurile SCIN obișnuite cu eFST V–VI, față de 3,6% la I–II (−5,3 [−9,3; −1,4] puncte procentuale de acoperire). Mahalanobis ar </w:t>
      </w:r>
      <w:r>
        <w:lastRenderedPageBreak/>
        <w:t>semnala 50,3% dintre leziunile maligne, dar avantajul lui a fost observat chiar pe seturile de test, deci trebuie confirmat pe date noi înainte de a-l prefera.</w:t>
      </w:r>
    </w:p>
    <w:p w14:paraId="02EA211A" w14:textId="6A701842" w:rsidR="00455DEF" w:rsidRDefault="004B2CC7">
      <w:pPr>
        <w:pStyle w:val="Caption"/>
      </w:pPr>
      <w:bookmarkStart w:id="46" w:name="_Toc243939036"/>
      <w:r>
        <w:t>Tabelul 8.</w:t>
      </w:r>
      <w:r>
        <w:fldChar w:fldCharType="begin"/>
      </w:r>
      <w:r>
        <w:instrText xml:space="preserve"> SEQ Tabelul \* ARABIC </w:instrText>
      </w:r>
      <w:r>
        <w:fldChar w:fldCharType="separate"/>
      </w:r>
      <w:r w:rsidR="00596C75">
        <w:rPr>
          <w:noProof/>
        </w:rPr>
        <w:t>9</w:t>
      </w:r>
      <w:r>
        <w:fldChar w:fldCharType="end"/>
      </w:r>
      <w:r>
        <w:t>. Detectorul de imagini din afara domeniului pe trăsăturile DINOv2 (medii pe zece seed-uri; prag ales pentru 5% alarme false pe validarea SCIN; răspuns sigur = categorie afișată fără recomandarea de a consulta un specialist, mai puțin este mai sigur în afara domeniului).</w:t>
      </w:r>
      <w:bookmarkEnd w:id="46"/>
    </w:p>
    <w:tbl>
      <w:tblPr>
        <w:tblStyle w:val="TableGrid"/>
        <w:tblW w:w="0" w:type="auto"/>
        <w:tblLook w:val="04A0" w:firstRow="1" w:lastRow="0" w:firstColumn="1" w:lastColumn="0" w:noHBand="0" w:noVBand="1"/>
      </w:tblPr>
      <w:tblGrid>
        <w:gridCol w:w="1616"/>
        <w:gridCol w:w="1550"/>
        <w:gridCol w:w="1512"/>
        <w:gridCol w:w="1512"/>
        <w:gridCol w:w="1512"/>
        <w:gridCol w:w="1512"/>
      </w:tblGrid>
      <w:tr w:rsidR="00455DEF" w14:paraId="31E27278" w14:textId="77777777">
        <w:tc>
          <w:tcPr>
            <w:tcW w:w="1512" w:type="dxa"/>
          </w:tcPr>
          <w:p w14:paraId="6B048A88" w14:textId="77777777" w:rsidR="00455DEF" w:rsidRDefault="004B2CC7">
            <w:r>
              <w:rPr>
                <w:b/>
              </w:rPr>
              <w:t>Set (imagini)</w:t>
            </w:r>
          </w:p>
        </w:tc>
        <w:tc>
          <w:tcPr>
            <w:tcW w:w="1512" w:type="dxa"/>
          </w:tcPr>
          <w:p w14:paraId="28436411" w14:textId="77777777" w:rsidR="00455DEF" w:rsidRDefault="004B2CC7">
            <w:r>
              <w:rPr>
                <w:b/>
              </w:rPr>
              <w:t>AUROC Mahalanobis</w:t>
            </w:r>
          </w:p>
        </w:tc>
        <w:tc>
          <w:tcPr>
            <w:tcW w:w="1512" w:type="dxa"/>
          </w:tcPr>
          <w:p w14:paraId="3C62B6DE" w14:textId="77777777" w:rsidR="00455DEF" w:rsidRDefault="004B2CC7">
            <w:r>
              <w:rPr>
                <w:b/>
              </w:rPr>
              <w:t>AUROC k-NN</w:t>
            </w:r>
          </w:p>
        </w:tc>
        <w:tc>
          <w:tcPr>
            <w:tcW w:w="1512" w:type="dxa"/>
          </w:tcPr>
          <w:p w14:paraId="320E428F" w14:textId="77777777" w:rsidR="00455DEF" w:rsidRDefault="004B2CC7">
            <w:r>
              <w:rPr>
                <w:b/>
              </w:rPr>
              <w:t>Semnalate de k-NN (%)</w:t>
            </w:r>
          </w:p>
        </w:tc>
        <w:tc>
          <w:tcPr>
            <w:tcW w:w="1512" w:type="dxa"/>
          </w:tcPr>
          <w:p w14:paraId="681C2E9B" w14:textId="77777777" w:rsidR="00455DEF" w:rsidRDefault="004B2CC7">
            <w:r>
              <w:rPr>
                <w:b/>
              </w:rPr>
              <w:t>Răspuns sigur, doar încredere (%)</w:t>
            </w:r>
          </w:p>
        </w:tc>
        <w:tc>
          <w:tcPr>
            <w:tcW w:w="1512" w:type="dxa"/>
          </w:tcPr>
          <w:p w14:paraId="1C34D52A" w14:textId="77777777" w:rsidR="00455DEF" w:rsidRDefault="004B2CC7">
            <w:r>
              <w:rPr>
                <w:b/>
              </w:rPr>
              <w:t>Răspuns sigur, încredere + k-NN (%)</w:t>
            </w:r>
          </w:p>
        </w:tc>
      </w:tr>
      <w:tr w:rsidR="00455DEF" w14:paraId="1AF48B03" w14:textId="77777777">
        <w:tc>
          <w:tcPr>
            <w:tcW w:w="1512" w:type="dxa"/>
          </w:tcPr>
          <w:p w14:paraId="574E20A3" w14:textId="77777777" w:rsidR="00455DEF" w:rsidRDefault="004B2CC7">
            <w:r>
              <w:t>SCIN test, în domeniu (270/seed)</w:t>
            </w:r>
          </w:p>
        </w:tc>
        <w:tc>
          <w:tcPr>
            <w:tcW w:w="1512" w:type="dxa"/>
          </w:tcPr>
          <w:p w14:paraId="6B46EC26" w14:textId="77777777" w:rsidR="00455DEF" w:rsidRDefault="004B2CC7">
            <w:r>
              <w:t>-</w:t>
            </w:r>
          </w:p>
        </w:tc>
        <w:tc>
          <w:tcPr>
            <w:tcW w:w="1512" w:type="dxa"/>
          </w:tcPr>
          <w:p w14:paraId="1ADE4CF7" w14:textId="77777777" w:rsidR="00455DEF" w:rsidRDefault="004B2CC7">
            <w:r>
              <w:t>-</w:t>
            </w:r>
          </w:p>
        </w:tc>
        <w:tc>
          <w:tcPr>
            <w:tcW w:w="1512" w:type="dxa"/>
          </w:tcPr>
          <w:p w14:paraId="5D3B6D94" w14:textId="77777777" w:rsidR="00455DEF" w:rsidRDefault="004B2CC7">
            <w:r>
              <w:t>5,1</w:t>
            </w:r>
          </w:p>
        </w:tc>
        <w:tc>
          <w:tcPr>
            <w:tcW w:w="1512" w:type="dxa"/>
          </w:tcPr>
          <w:p w14:paraId="4BE7BC67" w14:textId="77777777" w:rsidR="00455DEF" w:rsidRDefault="004B2CC7">
            <w:r>
              <w:t>79,8</w:t>
            </w:r>
          </w:p>
        </w:tc>
        <w:tc>
          <w:tcPr>
            <w:tcW w:w="1512" w:type="dxa"/>
          </w:tcPr>
          <w:p w14:paraId="14339C01" w14:textId="77777777" w:rsidR="00455DEF" w:rsidRDefault="004B2CC7">
            <w:r>
              <w:t>75,9</w:t>
            </w:r>
          </w:p>
        </w:tc>
      </w:tr>
      <w:tr w:rsidR="00455DEF" w14:paraId="1B061CE4" w14:textId="77777777">
        <w:tc>
          <w:tcPr>
            <w:tcW w:w="1512" w:type="dxa"/>
          </w:tcPr>
          <w:p w14:paraId="3285B1DB" w14:textId="77777777" w:rsidR="00455DEF" w:rsidRDefault="004B2CC7">
            <w:r>
              <w:t>SCIN, alte afecțiuni (463)</w:t>
            </w:r>
          </w:p>
        </w:tc>
        <w:tc>
          <w:tcPr>
            <w:tcW w:w="1512" w:type="dxa"/>
          </w:tcPr>
          <w:p w14:paraId="4E04E823" w14:textId="77777777" w:rsidR="00455DEF" w:rsidRDefault="004B2CC7">
            <w:r>
              <w:t>0,525</w:t>
            </w:r>
          </w:p>
        </w:tc>
        <w:tc>
          <w:tcPr>
            <w:tcW w:w="1512" w:type="dxa"/>
          </w:tcPr>
          <w:p w14:paraId="2D4A6ECB" w14:textId="77777777" w:rsidR="00455DEF" w:rsidRDefault="004B2CC7">
            <w:r>
              <w:t>0,504</w:t>
            </w:r>
          </w:p>
        </w:tc>
        <w:tc>
          <w:tcPr>
            <w:tcW w:w="1512" w:type="dxa"/>
          </w:tcPr>
          <w:p w14:paraId="1B8920B0" w14:textId="77777777" w:rsidR="00455DEF" w:rsidRDefault="004B2CC7">
            <w:r>
              <w:t>4,6</w:t>
            </w:r>
          </w:p>
        </w:tc>
        <w:tc>
          <w:tcPr>
            <w:tcW w:w="1512" w:type="dxa"/>
          </w:tcPr>
          <w:p w14:paraId="76B7C997" w14:textId="77777777" w:rsidR="00455DEF" w:rsidRDefault="004B2CC7">
            <w:r>
              <w:t>80,3</w:t>
            </w:r>
          </w:p>
        </w:tc>
        <w:tc>
          <w:tcPr>
            <w:tcW w:w="1512" w:type="dxa"/>
          </w:tcPr>
          <w:p w14:paraId="03BD94E7" w14:textId="77777777" w:rsidR="00455DEF" w:rsidRDefault="004B2CC7">
            <w:r>
              <w:t>76,8</w:t>
            </w:r>
          </w:p>
        </w:tc>
      </w:tr>
      <w:tr w:rsidR="00455DEF" w14:paraId="23A9A601" w14:textId="77777777">
        <w:tc>
          <w:tcPr>
            <w:tcW w:w="1512" w:type="dxa"/>
          </w:tcPr>
          <w:p w14:paraId="548F086E" w14:textId="77777777" w:rsidR="00455DEF" w:rsidRDefault="004B2CC7">
            <w:r>
              <w:t>Fitzpatrick17k în domeniu (4.012)</w:t>
            </w:r>
          </w:p>
        </w:tc>
        <w:tc>
          <w:tcPr>
            <w:tcW w:w="1512" w:type="dxa"/>
          </w:tcPr>
          <w:p w14:paraId="0E43473F" w14:textId="77777777" w:rsidR="00455DEF" w:rsidRDefault="004B2CC7">
            <w:r>
              <w:t>0,755</w:t>
            </w:r>
          </w:p>
        </w:tc>
        <w:tc>
          <w:tcPr>
            <w:tcW w:w="1512" w:type="dxa"/>
          </w:tcPr>
          <w:p w14:paraId="4610E2D9" w14:textId="77777777" w:rsidR="00455DEF" w:rsidRDefault="004B2CC7">
            <w:r>
              <w:t>0,719</w:t>
            </w:r>
          </w:p>
        </w:tc>
        <w:tc>
          <w:tcPr>
            <w:tcW w:w="1512" w:type="dxa"/>
          </w:tcPr>
          <w:p w14:paraId="10DB8A0F" w14:textId="77777777" w:rsidR="00455DEF" w:rsidRDefault="004B2CC7">
            <w:r>
              <w:t>17,4</w:t>
            </w:r>
          </w:p>
        </w:tc>
        <w:tc>
          <w:tcPr>
            <w:tcW w:w="1512" w:type="dxa"/>
          </w:tcPr>
          <w:p w14:paraId="514C1227" w14:textId="77777777" w:rsidR="00455DEF" w:rsidRDefault="004B2CC7">
            <w:r>
              <w:t>83,1</w:t>
            </w:r>
          </w:p>
        </w:tc>
        <w:tc>
          <w:tcPr>
            <w:tcW w:w="1512" w:type="dxa"/>
          </w:tcPr>
          <w:p w14:paraId="6E613E8D" w14:textId="77777777" w:rsidR="00455DEF" w:rsidRDefault="004B2CC7">
            <w:r>
              <w:t>69,0</w:t>
            </w:r>
          </w:p>
        </w:tc>
      </w:tr>
      <w:tr w:rsidR="00455DEF" w14:paraId="2C6E70E7" w14:textId="77777777">
        <w:tc>
          <w:tcPr>
            <w:tcW w:w="1512" w:type="dxa"/>
          </w:tcPr>
          <w:p w14:paraId="3E5234BA" w14:textId="77777777" w:rsidR="00455DEF" w:rsidRDefault="004B2CC7">
            <w:r>
              <w:t>Fitzpatrick17k în afara domeniului (12.559)</w:t>
            </w:r>
          </w:p>
        </w:tc>
        <w:tc>
          <w:tcPr>
            <w:tcW w:w="1512" w:type="dxa"/>
          </w:tcPr>
          <w:p w14:paraId="72BD9E88" w14:textId="77777777" w:rsidR="00455DEF" w:rsidRDefault="004B2CC7">
            <w:r>
              <w:t>0,772</w:t>
            </w:r>
          </w:p>
        </w:tc>
        <w:tc>
          <w:tcPr>
            <w:tcW w:w="1512" w:type="dxa"/>
          </w:tcPr>
          <w:p w14:paraId="6F77B4E0" w14:textId="77777777" w:rsidR="00455DEF" w:rsidRDefault="004B2CC7">
            <w:r>
              <w:t>0,724</w:t>
            </w:r>
          </w:p>
        </w:tc>
        <w:tc>
          <w:tcPr>
            <w:tcW w:w="1512" w:type="dxa"/>
          </w:tcPr>
          <w:p w14:paraId="5E62DDC0" w14:textId="77777777" w:rsidR="00455DEF" w:rsidRDefault="004B2CC7">
            <w:r>
              <w:t>18,9</w:t>
            </w:r>
          </w:p>
        </w:tc>
        <w:tc>
          <w:tcPr>
            <w:tcW w:w="1512" w:type="dxa"/>
          </w:tcPr>
          <w:p w14:paraId="11E1E9A4" w14:textId="77777777" w:rsidR="00455DEF" w:rsidRDefault="004B2CC7">
            <w:r>
              <w:t>81,4</w:t>
            </w:r>
          </w:p>
        </w:tc>
        <w:tc>
          <w:tcPr>
            <w:tcW w:w="1512" w:type="dxa"/>
          </w:tcPr>
          <w:p w14:paraId="22CCF8B8" w14:textId="77777777" w:rsidR="00455DEF" w:rsidRDefault="004B2CC7">
            <w:r>
              <w:t>66,1</w:t>
            </w:r>
          </w:p>
        </w:tc>
      </w:tr>
      <w:tr w:rsidR="00455DEF" w14:paraId="785E0655" w14:textId="77777777">
        <w:tc>
          <w:tcPr>
            <w:tcW w:w="1512" w:type="dxa"/>
          </w:tcPr>
          <w:p w14:paraId="23EE2164" w14:textId="77777777" w:rsidR="00455DEF" w:rsidRDefault="004B2CC7">
            <w:r>
              <w:t>DDI în afara domeniului (478)</w:t>
            </w:r>
          </w:p>
        </w:tc>
        <w:tc>
          <w:tcPr>
            <w:tcW w:w="1512" w:type="dxa"/>
          </w:tcPr>
          <w:p w14:paraId="0183BA25" w14:textId="77777777" w:rsidR="00455DEF" w:rsidRDefault="004B2CC7">
            <w:r>
              <w:t>0,887</w:t>
            </w:r>
          </w:p>
        </w:tc>
        <w:tc>
          <w:tcPr>
            <w:tcW w:w="1512" w:type="dxa"/>
          </w:tcPr>
          <w:p w14:paraId="3588D57D" w14:textId="77777777" w:rsidR="00455DEF" w:rsidRDefault="004B2CC7">
            <w:r>
              <w:t>0,832</w:t>
            </w:r>
          </w:p>
        </w:tc>
        <w:tc>
          <w:tcPr>
            <w:tcW w:w="1512" w:type="dxa"/>
          </w:tcPr>
          <w:p w14:paraId="5D72F127" w14:textId="77777777" w:rsidR="00455DEF" w:rsidRDefault="004B2CC7">
            <w:r>
              <w:t>28,4</w:t>
            </w:r>
          </w:p>
        </w:tc>
        <w:tc>
          <w:tcPr>
            <w:tcW w:w="1512" w:type="dxa"/>
          </w:tcPr>
          <w:p w14:paraId="1D9A5B2F" w14:textId="77777777" w:rsidR="00455DEF" w:rsidRDefault="004B2CC7">
            <w:r>
              <w:t>78,6</w:t>
            </w:r>
          </w:p>
        </w:tc>
        <w:tc>
          <w:tcPr>
            <w:tcW w:w="1512" w:type="dxa"/>
          </w:tcPr>
          <w:p w14:paraId="45A8D0C6" w14:textId="77777777" w:rsidR="00455DEF" w:rsidRDefault="004B2CC7">
            <w:r>
              <w:t>56,0</w:t>
            </w:r>
          </w:p>
        </w:tc>
      </w:tr>
      <w:tr w:rsidR="00455DEF" w14:paraId="4B429B7B" w14:textId="77777777">
        <w:tc>
          <w:tcPr>
            <w:tcW w:w="1512" w:type="dxa"/>
          </w:tcPr>
          <w:p w14:paraId="4A25D2E1" w14:textId="77777777" w:rsidR="00455DEF" w:rsidRDefault="004B2CC7">
            <w:r>
              <w:t>DDI, leziuni maligne (171)</w:t>
            </w:r>
          </w:p>
        </w:tc>
        <w:tc>
          <w:tcPr>
            <w:tcW w:w="1512" w:type="dxa"/>
          </w:tcPr>
          <w:p w14:paraId="2817E013" w14:textId="77777777" w:rsidR="00455DEF" w:rsidRDefault="004B2CC7">
            <w:r>
              <w:t>0,855</w:t>
            </w:r>
          </w:p>
        </w:tc>
        <w:tc>
          <w:tcPr>
            <w:tcW w:w="1512" w:type="dxa"/>
          </w:tcPr>
          <w:p w14:paraId="36FC06AE" w14:textId="77777777" w:rsidR="00455DEF" w:rsidRDefault="004B2CC7">
            <w:r>
              <w:t>0,797</w:t>
            </w:r>
          </w:p>
        </w:tc>
        <w:tc>
          <w:tcPr>
            <w:tcW w:w="1512" w:type="dxa"/>
          </w:tcPr>
          <w:p w14:paraId="7D990983" w14:textId="77777777" w:rsidR="00455DEF" w:rsidRDefault="004B2CC7">
            <w:r>
              <w:t>23,6</w:t>
            </w:r>
          </w:p>
        </w:tc>
        <w:tc>
          <w:tcPr>
            <w:tcW w:w="1512" w:type="dxa"/>
          </w:tcPr>
          <w:p w14:paraId="730EF1A7" w14:textId="77777777" w:rsidR="00455DEF" w:rsidRDefault="004B2CC7">
            <w:r>
              <w:t>79,5</w:t>
            </w:r>
          </w:p>
        </w:tc>
        <w:tc>
          <w:tcPr>
            <w:tcW w:w="1512" w:type="dxa"/>
          </w:tcPr>
          <w:p w14:paraId="1F5998AB" w14:textId="77777777" w:rsidR="00455DEF" w:rsidRDefault="004B2CC7">
            <w:r>
              <w:t>60,8</w:t>
            </w:r>
          </w:p>
        </w:tc>
      </w:tr>
    </w:tbl>
    <w:p w14:paraId="5553A2D6" w14:textId="77777777" w:rsidR="00455DEF" w:rsidRDefault="004B2CC7">
      <w:pPr>
        <w:ind w:firstLine="709"/>
      </w:pPr>
      <w:r>
        <w:t xml:space="preserve">Concluzia este că un filtru bazat doar pe imagine nu poate garanta că aplicația nu răspunde pentru o afecțiune pe care nu o cunoaște: în fotografiile de telefon, pentru encoder, afecțiunile din afara categoriilor seamănă cu cele din categorii. Detectorul rămâne în aplicație ca filtru pentru fotografii neobișnuite, dar siguranța se sprijină pe întrebări explicite de alarmă </w:t>
      </w:r>
      <w:r>
        <w:lastRenderedPageBreak/>
        <w:t>(leziune nouă sau care se schimbă, sângerare, durere), pe mesajul permanent despre ce nu evaluează aplicația și pe limitarea declarată la cele patru categorii.</w:t>
      </w:r>
    </w:p>
    <w:p w14:paraId="455386A6" w14:textId="77777777" w:rsidR="00455DEF" w:rsidRDefault="004B2CC7">
      <w:pPr>
        <w:pStyle w:val="Heading2"/>
      </w:pPr>
      <w:bookmarkStart w:id="47" w:name="_Toc243939019"/>
      <w:r>
        <w:t>8.7 Explicabilitate (Grad-CAM)</w:t>
      </w:r>
      <w:bookmarkEnd w:id="47"/>
    </w:p>
    <w:p w14:paraId="30616F90" w14:textId="77777777" w:rsidR="00455DEF" w:rsidRDefault="004B2CC7">
      <w:pPr>
        <w:ind w:firstLine="709"/>
      </w:pPr>
      <w:r>
        <w:t>Pe cele 2.708 cazuri de test ale fiecărui model (Tabelul 8.10), ambele modele trec în medie verificarea prin randomizare (corelații 0,02–0,10), dar DINOv2 o trece mai consecvent: la 77,5% dintre cazuri corelația după randomizarea clasificatorului este sub 0,3 în valoare absolută, față de 41,7% la EfficientNet-B0. Hărțile DINOv2 sunt mai concentrate, dar privesc mai mult bordura neagră (mediană 0,67 față de 0,25), un efect cunoscut al Vision Transformer-ilor fără token-uri de registru, care stochează informație globală în patch-uri fără conținut [54]. Concentrarea hărților nu diferă între tonurile de piele. În aplicație, harta este afișată doar ca indicație generală; completarea prin reflexie în locul bordurii negre sau varianta DINOv2 cu registre sunt îmbunătățiri propuse.</w:t>
      </w:r>
    </w:p>
    <w:p w14:paraId="2501B850" w14:textId="588CFE74" w:rsidR="00455DEF" w:rsidRDefault="004B2CC7">
      <w:pPr>
        <w:pStyle w:val="Caption"/>
      </w:pPr>
      <w:bookmarkStart w:id="48" w:name="_Toc243939037"/>
      <w:r>
        <w:t>Tabelul 8.</w:t>
      </w:r>
      <w:r>
        <w:fldChar w:fldCharType="begin"/>
      </w:r>
      <w:r>
        <w:instrText xml:space="preserve"> SEQ Tabelul \* ARABIC </w:instrText>
      </w:r>
      <w:r>
        <w:fldChar w:fldCharType="separate"/>
      </w:r>
      <w:r w:rsidR="00596C75">
        <w:rPr>
          <w:noProof/>
        </w:rPr>
        <w:t>10</w:t>
      </w:r>
      <w:r>
        <w:fldChar w:fldCharType="end"/>
      </w:r>
      <w:r>
        <w:t>. Grad-CAM pe testul SCIN (2.708 cazuri pe model; ρ = corelația Spearman cu harta modelului antrenat).</w:t>
      </w:r>
      <w:bookmarkEnd w:id="48"/>
    </w:p>
    <w:tbl>
      <w:tblPr>
        <w:tblStyle w:val="TableGrid"/>
        <w:tblW w:w="0" w:type="auto"/>
        <w:tblLook w:val="04A0" w:firstRow="1" w:lastRow="0" w:firstColumn="1" w:lastColumn="0" w:noHBand="0" w:noVBand="1"/>
      </w:tblPr>
      <w:tblGrid>
        <w:gridCol w:w="1482"/>
        <w:gridCol w:w="1403"/>
        <w:gridCol w:w="1430"/>
        <w:gridCol w:w="1235"/>
        <w:gridCol w:w="1212"/>
        <w:gridCol w:w="1290"/>
        <w:gridCol w:w="1235"/>
      </w:tblGrid>
      <w:tr w:rsidR="00455DEF" w14:paraId="57278A02" w14:textId="77777777">
        <w:tc>
          <w:tcPr>
            <w:tcW w:w="1296" w:type="dxa"/>
          </w:tcPr>
          <w:p w14:paraId="4E08961A" w14:textId="77777777" w:rsidR="00455DEF" w:rsidRDefault="004B2CC7">
            <w:r>
              <w:rPr>
                <w:b/>
              </w:rPr>
              <w:t>Model</w:t>
            </w:r>
          </w:p>
        </w:tc>
        <w:tc>
          <w:tcPr>
            <w:tcW w:w="1296" w:type="dxa"/>
          </w:tcPr>
          <w:p w14:paraId="3A733066" w14:textId="77777777" w:rsidR="00455DEF" w:rsidRDefault="004B2CC7">
            <w:r>
              <w:rPr>
                <w:b/>
              </w:rPr>
              <w:t>ρ, clasificator randomizat</w:t>
            </w:r>
          </w:p>
        </w:tc>
        <w:tc>
          <w:tcPr>
            <w:tcW w:w="1296" w:type="dxa"/>
          </w:tcPr>
          <w:p w14:paraId="7014816F" w14:textId="77777777" w:rsidR="00455DEF" w:rsidRDefault="004B2CC7">
            <w:r>
              <w:rPr>
                <w:b/>
              </w:rPr>
              <w:t>ρ, clasificator + vârful encoderului</w:t>
            </w:r>
          </w:p>
        </w:tc>
        <w:tc>
          <w:tcPr>
            <w:tcW w:w="1296" w:type="dxa"/>
          </w:tcPr>
          <w:p w14:paraId="5DB66AFF" w14:textId="77777777" w:rsidR="00455DEF" w:rsidRDefault="004B2CC7">
            <w:r>
              <w:rPr>
                <w:b/>
              </w:rPr>
              <w:t>Cazuri cu |ρ| &lt; 0,3</w:t>
            </w:r>
          </w:p>
        </w:tc>
        <w:tc>
          <w:tcPr>
            <w:tcW w:w="1296" w:type="dxa"/>
          </w:tcPr>
          <w:p w14:paraId="3A33933A" w14:textId="77777777" w:rsidR="00455DEF" w:rsidRDefault="004B2CC7">
            <w:r>
              <w:rPr>
                <w:b/>
              </w:rPr>
              <w:t>Masa în top 10% pixeli</w:t>
            </w:r>
          </w:p>
        </w:tc>
        <w:tc>
          <w:tcPr>
            <w:tcW w:w="1296" w:type="dxa"/>
          </w:tcPr>
          <w:p w14:paraId="67A3E2B2" w14:textId="77777777" w:rsidR="00455DEF" w:rsidRDefault="004B2CC7">
            <w:r>
              <w:rPr>
                <w:b/>
              </w:rPr>
              <w:t>Raport de bordură (mediană)</w:t>
            </w:r>
          </w:p>
        </w:tc>
        <w:tc>
          <w:tcPr>
            <w:tcW w:w="1296" w:type="dxa"/>
          </w:tcPr>
          <w:p w14:paraId="153CC393" w14:textId="77777777" w:rsidR="00455DEF" w:rsidRDefault="004B2CC7">
            <w:r>
              <w:rPr>
                <w:b/>
              </w:rPr>
              <w:t>Cazuri cu raport &gt; 2</w:t>
            </w:r>
          </w:p>
        </w:tc>
      </w:tr>
      <w:tr w:rsidR="00455DEF" w14:paraId="1FC2F187" w14:textId="77777777">
        <w:tc>
          <w:tcPr>
            <w:tcW w:w="1296" w:type="dxa"/>
          </w:tcPr>
          <w:p w14:paraId="22E663FE" w14:textId="77777777" w:rsidR="00455DEF" w:rsidRDefault="004B2CC7">
            <w:r>
              <w:t>EfficientNet-B0, ajustat fin</w:t>
            </w:r>
          </w:p>
        </w:tc>
        <w:tc>
          <w:tcPr>
            <w:tcW w:w="1296" w:type="dxa"/>
          </w:tcPr>
          <w:p w14:paraId="7B96C503" w14:textId="77777777" w:rsidR="00455DEF" w:rsidRDefault="004B2CC7">
            <w:r>
              <w:t>0,10 ± 0,44</w:t>
            </w:r>
          </w:p>
        </w:tc>
        <w:tc>
          <w:tcPr>
            <w:tcW w:w="1296" w:type="dxa"/>
          </w:tcPr>
          <w:p w14:paraId="6210F7B4" w14:textId="77777777" w:rsidR="00455DEF" w:rsidRDefault="004B2CC7">
            <w:r>
              <w:t>0,02 ± 0,39</w:t>
            </w:r>
          </w:p>
        </w:tc>
        <w:tc>
          <w:tcPr>
            <w:tcW w:w="1296" w:type="dxa"/>
          </w:tcPr>
          <w:p w14:paraId="3FFB98B8" w14:textId="77777777" w:rsidR="00455DEF" w:rsidRDefault="004B2CC7">
            <w:r>
              <w:t>41,7%</w:t>
            </w:r>
          </w:p>
        </w:tc>
        <w:tc>
          <w:tcPr>
            <w:tcW w:w="1296" w:type="dxa"/>
          </w:tcPr>
          <w:p w14:paraId="321EAD00" w14:textId="77777777" w:rsidR="00455DEF" w:rsidRDefault="004B2CC7">
            <w:r>
              <w:t>0,32</w:t>
            </w:r>
          </w:p>
        </w:tc>
        <w:tc>
          <w:tcPr>
            <w:tcW w:w="1296" w:type="dxa"/>
          </w:tcPr>
          <w:p w14:paraId="5DDFB0E4" w14:textId="77777777" w:rsidR="00455DEF" w:rsidRDefault="004B2CC7">
            <w:r>
              <w:t>0,25</w:t>
            </w:r>
          </w:p>
        </w:tc>
        <w:tc>
          <w:tcPr>
            <w:tcW w:w="1296" w:type="dxa"/>
          </w:tcPr>
          <w:p w14:paraId="6991F723" w14:textId="77777777" w:rsidR="00455DEF" w:rsidRDefault="004B2CC7">
            <w:r>
              <w:t>0,6%</w:t>
            </w:r>
          </w:p>
        </w:tc>
      </w:tr>
      <w:tr w:rsidR="00455DEF" w14:paraId="1996AFDD" w14:textId="77777777">
        <w:tc>
          <w:tcPr>
            <w:tcW w:w="1296" w:type="dxa"/>
          </w:tcPr>
          <w:p w14:paraId="14B88C88" w14:textId="77777777" w:rsidR="00455DEF" w:rsidRDefault="004B2CC7">
            <w:r>
              <w:t>DINOv2 + sondă liniară</w:t>
            </w:r>
          </w:p>
        </w:tc>
        <w:tc>
          <w:tcPr>
            <w:tcW w:w="1296" w:type="dxa"/>
          </w:tcPr>
          <w:p w14:paraId="06F3F1A3" w14:textId="77777777" w:rsidR="00455DEF" w:rsidRDefault="004B2CC7">
            <w:r>
              <w:t>0,02 ± 0,24</w:t>
            </w:r>
          </w:p>
        </w:tc>
        <w:tc>
          <w:tcPr>
            <w:tcW w:w="1296" w:type="dxa"/>
          </w:tcPr>
          <w:p w14:paraId="57899E7B" w14:textId="77777777" w:rsidR="00455DEF" w:rsidRDefault="004B2CC7">
            <w:r>
              <w:t>0,02 ± 0,21</w:t>
            </w:r>
          </w:p>
        </w:tc>
        <w:tc>
          <w:tcPr>
            <w:tcW w:w="1296" w:type="dxa"/>
          </w:tcPr>
          <w:p w14:paraId="5591AB3A" w14:textId="77777777" w:rsidR="00455DEF" w:rsidRDefault="004B2CC7">
            <w:r>
              <w:t>77,5%</w:t>
            </w:r>
          </w:p>
        </w:tc>
        <w:tc>
          <w:tcPr>
            <w:tcW w:w="1296" w:type="dxa"/>
          </w:tcPr>
          <w:p w14:paraId="5062A20B" w14:textId="77777777" w:rsidR="00455DEF" w:rsidRDefault="004B2CC7">
            <w:r>
              <w:t>0,39</w:t>
            </w:r>
          </w:p>
        </w:tc>
        <w:tc>
          <w:tcPr>
            <w:tcW w:w="1296" w:type="dxa"/>
          </w:tcPr>
          <w:p w14:paraId="72EF4EE5" w14:textId="77777777" w:rsidR="00455DEF" w:rsidRDefault="004B2CC7">
            <w:r>
              <w:t>0,67</w:t>
            </w:r>
          </w:p>
        </w:tc>
        <w:tc>
          <w:tcPr>
            <w:tcW w:w="1296" w:type="dxa"/>
          </w:tcPr>
          <w:p w14:paraId="61B28B4B" w14:textId="77777777" w:rsidR="00455DEF" w:rsidRDefault="004B2CC7">
            <w:r>
              <w:t>3,7%</w:t>
            </w:r>
          </w:p>
        </w:tc>
      </w:tr>
    </w:tbl>
    <w:p w14:paraId="44E56F2D" w14:textId="77777777" w:rsidR="00455DEF" w:rsidRDefault="004B2CC7">
      <w:pPr>
        <w:pStyle w:val="Heading2"/>
      </w:pPr>
      <w:bookmarkStart w:id="49" w:name="_Toc243939020"/>
      <w:r>
        <w:t>8.8 Sinteza rezultatelor și modelul ales pentru aplicație</w:t>
      </w:r>
      <w:bookmarkEnd w:id="49"/>
    </w:p>
    <w:p w14:paraId="30E6EC89" w14:textId="77777777" w:rsidR="00455DEF" w:rsidRDefault="004B2CC7">
      <w:pPr>
        <w:ind w:firstLine="709"/>
      </w:pPr>
      <w:r>
        <w:t>Rezultatele răspund la cele patru întrebări de cercetare. Chestionarul nu aduce un câștig măsurabil față de fotografie (RQ1). Modelul rămâne stabil când lipsesc răspunsuri, pentru că se bazează aproape numai pe fotografie (RQ2). Niciun grup de ton nu câștigă din chestionar, iar fotografia este cea mai slabă pe tonurile medii și închise (RQ3). Abținerea este la fel de frecventă, dar nu la fel de corectă pe toate tonurile, iar în afara domeniului devine inegală (RQ4).</w:t>
      </w:r>
    </w:p>
    <w:p w14:paraId="260D1FC9" w14:textId="77777777" w:rsidR="00455DEF" w:rsidRDefault="004B2CC7">
      <w:pPr>
        <w:ind w:firstLine="709"/>
      </w:pPr>
      <w:r>
        <w:lastRenderedPageBreak/>
        <w:t>Modelul livrat în aplicație este DINOv2 ViT-B/14 cu sondă liniară, încredere calibrată și prag τ, ales pentru licența Apache 2.0, acuratețea selectivă de 0,676 și cea mai mică eroare de calibrare după scalare (0,061); modelul folosește doar fotografia, deoarece chestionarul nu a adus câștig. Din rezultatul extern rezultă două cerințe: aplicația declară permanent că nu evaluează leziuni suspecte (alunițe care se schimbă, leziuni care sângerează) și trimite direct la medic pentru ele, iar detectorul k-NN de imagini din afara domeniului (Secțiunea 8.6) oprește o parte dintre fotografiile neobișnuite, dar nu recunoaște afecțiunile necunoscute fotografiate cu telefonul, deci avertizarea și întrebările de alarmă rămân obligatorii.</w:t>
      </w:r>
    </w:p>
    <w:p w14:paraId="60891797" w14:textId="77777777" w:rsidR="00455DEF" w:rsidRDefault="004B2CC7">
      <w:pPr>
        <w:pStyle w:val="Heading1"/>
      </w:pPr>
      <w:bookmarkStart w:id="50" w:name="_Toc243939021"/>
      <w:r>
        <w:lastRenderedPageBreak/>
        <w:t>Capitolul 9. Concluzii și direcții viitoare</w:t>
      </w:r>
      <w:bookmarkEnd w:id="50"/>
    </w:p>
    <w:p w14:paraId="065AF731" w14:textId="77777777" w:rsidR="00455DEF" w:rsidRDefault="004B2CC7">
      <w:r>
        <w:rPr>
          <w:highlight w:val="yellow"/>
        </w:rPr>
        <w:t>[De redactat: concluzii și direcții viitoare, inclusiv traseul pentru tendințe și monetizare.]</w:t>
      </w:r>
    </w:p>
    <w:p w14:paraId="6AC9C586" w14:textId="77777777" w:rsidR="00455DEF" w:rsidRDefault="004B2CC7">
      <w:pPr>
        <w:pStyle w:val="Heading1"/>
      </w:pPr>
      <w:bookmarkStart w:id="51" w:name="_Toc243939022"/>
      <w:r>
        <w:lastRenderedPageBreak/>
        <w:t>Anexe</w:t>
      </w:r>
      <w:bookmarkEnd w:id="51"/>
    </w:p>
    <w:p w14:paraId="59ABA4C2" w14:textId="77777777" w:rsidR="00455DEF" w:rsidRDefault="004B2CC7">
      <w:r>
        <w:rPr>
          <w:highlight w:val="yellow"/>
        </w:rPr>
        <w:t>[De redactat: modelul de date și indecșii, documentația API, fișa modelului (*model card*), texte de consimțământ și confidențialitate.]</w:t>
      </w:r>
    </w:p>
    <w:p w14:paraId="28DC82B7" w14:textId="77777777" w:rsidR="00455DEF" w:rsidRDefault="004B2CC7">
      <w:pPr>
        <w:pStyle w:val="Heading2"/>
      </w:pPr>
      <w:bookmarkStart w:id="52" w:name="_Toc243939023"/>
      <w:r>
        <w:t>Anexa A. Planificarea proiectului: enunțul domeniului, WBS și riscurile</w:t>
      </w:r>
      <w:bookmarkEnd w:id="52"/>
    </w:p>
    <w:p w14:paraId="2E8F70F6" w14:textId="77777777" w:rsidR="00455DEF" w:rsidRDefault="004B2CC7">
      <w:pPr>
        <w:ind w:firstLine="709"/>
      </w:pPr>
      <w:r>
        <w:t>Proiectul a fost planificat după procesele de management al domeniului din ghidul PMBOK [59]. Domeniul proiectului înseamnă tot lucrul necesar pentru a produce livrabilele, și numai acesta. Enunțul domeniului (</w:t>
      </w:r>
      <w:r>
        <w:rPr>
          <w:rFonts w:ascii="Courier New" w:eastAsia="Courier New" w:hAnsi="Courier New" w:cs="Courier New"/>
          <w:sz w:val="21"/>
        </w:rPr>
        <w:t>docs/Enuntul_domeniului_Giotina.docx</w:t>
      </w:r>
      <w:r>
        <w:t>) fixează scopul, obiectivele SMART (specifice, măsurabile, realizabile, relevante și încadrate în timp), livrabilele cu criteriile lor de acceptare, constrângerile, ipotezele și excluderile explicite (diagnosticul medical, monetizarea, teleconsultația, publicarea în magazinele de aplicații), care previn extinderea necontrolată a domeniului (</w:t>
      </w:r>
      <w:r>
        <w:rPr>
          <w:i/>
        </w:rPr>
        <w:t>scope creep</w:t>
      </w:r>
      <w:r>
        <w:t>).</w:t>
      </w:r>
    </w:p>
    <w:p w14:paraId="4FED55F9" w14:textId="77777777" w:rsidR="00455DEF" w:rsidRDefault="004B2CC7">
      <w:pPr>
        <w:ind w:firstLine="709"/>
      </w:pPr>
      <w:r>
        <w:t>Structura de descompunere a lucrărilor (</w:t>
      </w:r>
      <w:r>
        <w:rPr>
          <w:i/>
        </w:rPr>
        <w:t>Work Breakdown Structure</w:t>
      </w:r>
      <w:r>
        <w:t xml:space="preserve">, WBS, Figura A.1, </w:t>
      </w:r>
      <w:r>
        <w:rPr>
          <w:rFonts w:ascii="Courier New" w:eastAsia="Courier New" w:hAnsi="Courier New" w:cs="Courier New"/>
          <w:sz w:val="21"/>
        </w:rPr>
        <w:t>docs/WBS_Giotina.docx</w:t>
      </w:r>
      <w:r>
        <w:t>) împarte proiectul ierarhic în livrabile, nu în activități [60]. Nivelul 2 conține livrabilele majore, iar ultimul nivel conține pachetele de lucru, elementele pentru care efortul se estimează, se atribuie unui responsabil și se verifică printr-un rezultat clar. Cele 60 de pachete au între 6 și 40 de ore, conform regulii 8/80, iar efortul total de 1.290 de ore, dintre care 280 pentru componenta ML, este egal cu bugetul din enunț; aceasta este regula 100%, în care fiecare lucru apare o singură dată. Toate pachetele au un singur responsabil, autoarea.</w:t>
      </w:r>
    </w:p>
    <w:p w14:paraId="5F080BAB" w14:textId="77777777" w:rsidR="00455DEF" w:rsidRDefault="004B2CC7">
      <w:pPr>
        <w:jc w:val="center"/>
      </w:pPr>
      <w:r>
        <w:rPr>
          <w:noProof/>
        </w:rPr>
        <w:drawing>
          <wp:inline distT="0" distB="0" distL="0" distR="0" wp14:anchorId="5A6CDAF4" wp14:editId="1D18A330">
            <wp:extent cx="5760000" cy="222393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760000" cy="2223934"/>
                    </a:xfrm>
                    <a:prstGeom prst="rect">
                      <a:avLst/>
                    </a:prstGeom>
                  </pic:spPr>
                </pic:pic>
              </a:graphicData>
            </a:graphic>
          </wp:inline>
        </w:drawing>
      </w:r>
    </w:p>
    <w:p w14:paraId="52B493A2" w14:textId="2ABE3CA8" w:rsidR="00455DEF" w:rsidRDefault="004B2CC7">
      <w:pPr>
        <w:pStyle w:val="Caption"/>
        <w:jc w:val="center"/>
      </w:pPr>
      <w:bookmarkStart w:id="53" w:name="_Toc243939043"/>
      <w:r>
        <w:lastRenderedPageBreak/>
        <w:t>Figura A.</w:t>
      </w:r>
      <w:r>
        <w:fldChar w:fldCharType="begin"/>
      </w:r>
      <w:r>
        <w:instrText xml:space="preserve"> SEQ Figura \* ARABIC \r 1 </w:instrText>
      </w:r>
      <w:r>
        <w:fldChar w:fldCharType="separate"/>
      </w:r>
      <w:r w:rsidR="00596C75">
        <w:rPr>
          <w:noProof/>
        </w:rPr>
        <w:t>1</w:t>
      </w:r>
      <w:r>
        <w:fldChar w:fldCharType="end"/>
      </w:r>
      <w:r>
        <w:t>. Structura de descompunere a lucrărilor (WBS) a proiectului, cu efortul estimat pe fiecare element.</w:t>
      </w:r>
      <w:bookmarkEnd w:id="53"/>
    </w:p>
    <w:p w14:paraId="749098FF" w14:textId="77777777" w:rsidR="00455DEF" w:rsidRDefault="004B2CC7">
      <w:pPr>
        <w:ind w:firstLine="709"/>
      </w:pPr>
      <w:r>
        <w:t>Riscurile (</w:t>
      </w:r>
      <w:r>
        <w:rPr>
          <w:rFonts w:ascii="Courier New" w:eastAsia="Courier New" w:hAnsi="Courier New" w:cs="Courier New"/>
          <w:sz w:val="21"/>
        </w:rPr>
        <w:t>docs/Managementul_riscurilor_Giotina.docx</w:t>
      </w:r>
      <w:r>
        <w:t xml:space="preserve"> și registrul asociat) au fost identificate din ipotezele enunțului, din pachetele WBS și din jurnalul proiectului. Un risc este un eveniment incert care, dacă apare, afectează cel puțin un obiectiv; fiecare a fost formulat ca lanț cauză → eveniment → efect, legat de pachetele afectate și grupat în structura de defalcare a riscurilor (</w:t>
      </w:r>
      <w:r>
        <w:rPr>
          <w:i/>
        </w:rPr>
        <w:t>Risk Breakdown Structure</w:t>
      </w:r>
      <w:r>
        <w:t>, RBS, Figura A.2), pe patru categorii: tehnic, managementul proiectului, organizațional și extern.</w:t>
      </w:r>
    </w:p>
    <w:p w14:paraId="6A4A6519" w14:textId="77777777" w:rsidR="00455DEF" w:rsidRDefault="004B2CC7">
      <w:pPr>
        <w:jc w:val="center"/>
      </w:pPr>
      <w:r>
        <w:rPr>
          <w:noProof/>
        </w:rPr>
        <w:drawing>
          <wp:inline distT="0" distB="0" distL="0" distR="0" wp14:anchorId="553930D1" wp14:editId="0E12AD9A">
            <wp:extent cx="5760000" cy="284980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bs.png"/>
                    <pic:cNvPicPr/>
                  </pic:nvPicPr>
                  <pic:blipFill>
                    <a:blip r:embed="rId18"/>
                    <a:stretch>
                      <a:fillRect/>
                    </a:stretch>
                  </pic:blipFill>
                  <pic:spPr>
                    <a:xfrm>
                      <a:off x="0" y="0"/>
                      <a:ext cx="5760000" cy="2849801"/>
                    </a:xfrm>
                    <a:prstGeom prst="rect">
                      <a:avLst/>
                    </a:prstGeom>
                  </pic:spPr>
                </pic:pic>
              </a:graphicData>
            </a:graphic>
          </wp:inline>
        </w:drawing>
      </w:r>
    </w:p>
    <w:p w14:paraId="431550AA" w14:textId="7FF8A63B" w:rsidR="00455DEF" w:rsidRDefault="004B2CC7">
      <w:pPr>
        <w:pStyle w:val="Caption"/>
        <w:jc w:val="center"/>
      </w:pPr>
      <w:bookmarkStart w:id="54" w:name="_Toc243939044"/>
      <w:r>
        <w:t>Figura A.</w:t>
      </w:r>
      <w:r>
        <w:fldChar w:fldCharType="begin"/>
      </w:r>
      <w:r>
        <w:instrText xml:space="preserve"> SEQ Figura \* ARABIC </w:instrText>
      </w:r>
      <w:r>
        <w:fldChar w:fldCharType="separate"/>
      </w:r>
      <w:r w:rsidR="00596C75">
        <w:rPr>
          <w:noProof/>
        </w:rPr>
        <w:t>2</w:t>
      </w:r>
      <w:r>
        <w:fldChar w:fldCharType="end"/>
      </w:r>
      <w:r>
        <w:t>. Structura de defalcare a riscurilor (RBS), cu scorul P × I al fiecărui risc și pachetele WBS afectate.</w:t>
      </w:r>
      <w:bookmarkEnd w:id="54"/>
    </w:p>
    <w:p w14:paraId="23C468C5" w14:textId="77777777" w:rsidR="00455DEF" w:rsidRDefault="004B2CC7">
      <w:pPr>
        <w:ind w:firstLine="709"/>
      </w:pPr>
      <w:r>
        <w:t>Probabilitatea P și impactul I au scale de la 1 la 5, cu praguri definite (de exemplu, impactul 4 înseamnă 3–6 săptămâni de întârziere sau 80–200 de ore de efort). Scorul P × I plasează fiecare risc în matricea din Figura A.3: scăzut (1–4), mediu (5–9), ridicat (10–14) sau critic (15–25). Cele mai mari riscuri sunt R1, efortul pentru aplicație subestimat (scor 16), și R2, apariția unei lucrări publicate foarte apropiate de tema studiului (scor 15). Registrul conține pentru fiecare risc strategia de răspuns, acțiunile, declanșatorul și, pentru riscurile critice, un plan de contingență, și se revizuiește lunar.</w:t>
      </w:r>
    </w:p>
    <w:p w14:paraId="40F40D55" w14:textId="77777777" w:rsidR="00455DEF" w:rsidRDefault="004B2CC7">
      <w:pPr>
        <w:jc w:val="center"/>
      </w:pPr>
      <w:r>
        <w:rPr>
          <w:noProof/>
        </w:rPr>
        <w:lastRenderedPageBreak/>
        <w:drawing>
          <wp:inline distT="0" distB="0" distL="0" distR="0" wp14:anchorId="7D9AA118" wp14:editId="3022FFBE">
            <wp:extent cx="5760000" cy="29287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k_matrix.png"/>
                    <pic:cNvPicPr/>
                  </pic:nvPicPr>
                  <pic:blipFill>
                    <a:blip r:embed="rId19"/>
                    <a:stretch>
                      <a:fillRect/>
                    </a:stretch>
                  </pic:blipFill>
                  <pic:spPr>
                    <a:xfrm>
                      <a:off x="0" y="0"/>
                      <a:ext cx="5760000" cy="2928755"/>
                    </a:xfrm>
                    <a:prstGeom prst="rect">
                      <a:avLst/>
                    </a:prstGeom>
                  </pic:spPr>
                </pic:pic>
              </a:graphicData>
            </a:graphic>
          </wp:inline>
        </w:drawing>
      </w:r>
    </w:p>
    <w:p w14:paraId="6DB03F75" w14:textId="60D7500D" w:rsidR="00455DEF" w:rsidRDefault="004B2CC7">
      <w:pPr>
        <w:pStyle w:val="Caption"/>
        <w:jc w:val="center"/>
      </w:pPr>
      <w:bookmarkStart w:id="55" w:name="_Toc243939045"/>
      <w:r>
        <w:t>Figura A.</w:t>
      </w:r>
      <w:r>
        <w:fldChar w:fldCharType="begin"/>
      </w:r>
      <w:r>
        <w:instrText xml:space="preserve"> SEQ Figura \* ARABIC </w:instrText>
      </w:r>
      <w:r>
        <w:fldChar w:fldCharType="separate"/>
      </w:r>
      <w:r w:rsidR="00596C75">
        <w:rPr>
          <w:noProof/>
        </w:rPr>
        <w:t>3</w:t>
      </w:r>
      <w:r>
        <w:fldChar w:fldCharType="end"/>
      </w:r>
      <w:r>
        <w:t>. Matricea probabilitate × impact cu cele zece riscuri și ordinea lor de prioritate.</w:t>
      </w:r>
      <w:bookmarkEnd w:id="55"/>
    </w:p>
    <w:p w14:paraId="1D7F5395" w14:textId="77777777" w:rsidR="00455DEF" w:rsidRDefault="004B2CC7">
      <w:pPr>
        <w:pStyle w:val="Heading1"/>
      </w:pPr>
      <w:bookmarkStart w:id="56" w:name="_Toc243939024"/>
      <w:r>
        <w:lastRenderedPageBreak/>
        <w:t>Bibliografie</w:t>
      </w:r>
      <w:bookmarkEnd w:id="56"/>
    </w:p>
    <w:p w14:paraId="38B63A25" w14:textId="77777777" w:rsidR="00455DEF" w:rsidRDefault="004B2CC7">
      <w:pPr>
        <w:spacing w:line="276" w:lineRule="auto"/>
        <w:ind w:left="567" w:hanging="567"/>
        <w:jc w:val="left"/>
      </w:pPr>
      <w:r>
        <w:t>[1] P. P. Chen, The Entity-Relationship Model: Toward a Unified View of Data, ACM Transactions on Database Systems 1(1), 9-36, 1976. https://doi.org/10.1145/320434.320440</w:t>
      </w:r>
    </w:p>
    <w:p w14:paraId="231E921A" w14:textId="77777777" w:rsidR="00455DEF" w:rsidRDefault="004B2CC7">
      <w:pPr>
        <w:spacing w:line="276" w:lineRule="auto"/>
        <w:ind w:left="567" w:hanging="567"/>
        <w:jc w:val="left"/>
      </w:pPr>
      <w:r>
        <w:t>[2] T. J. Teorey, D. Yang, J. P. Fry, A Logical Design Methodology for Relational Databases Using the Extended Entity-Relationship Model, ACM Computing Surveys 18(2), 197-222, 1986. https://doi.org/10.1145/7474.7475</w:t>
      </w:r>
    </w:p>
    <w:p w14:paraId="004846BD" w14:textId="77777777" w:rsidR="00455DEF" w:rsidRDefault="004B2CC7">
      <w:pPr>
        <w:spacing w:line="276" w:lineRule="auto"/>
        <w:ind w:left="567" w:hanging="567"/>
        <w:jc w:val="left"/>
      </w:pPr>
      <w:r>
        <w:t>[3] draw.io (diagrams.net), instrument de realizare a diagramelor, JGraph Ltd. https://www.drawio.com/</w:t>
      </w:r>
    </w:p>
    <w:p w14:paraId="6F0767AF" w14:textId="77777777" w:rsidR="00455DEF" w:rsidRDefault="004B2CC7">
      <w:pPr>
        <w:spacing w:line="276" w:lineRule="auto"/>
        <w:ind w:left="567" w:hanging="567"/>
        <w:jc w:val="left"/>
      </w:pPr>
      <w:r>
        <w:t>[4] W. Kent, A Simple Guide to Five Normal Forms in Relational Database Theory, Communications of the ACM 26(2), 120-125, 1983. https://doi.org/10.1145/358024.358054</w:t>
      </w:r>
    </w:p>
    <w:p w14:paraId="6FCE7BDA" w14:textId="77777777" w:rsidR="00455DEF" w:rsidRDefault="004B2CC7">
      <w:pPr>
        <w:spacing w:line="276" w:lineRule="auto"/>
        <w:ind w:left="567" w:hanging="567"/>
        <w:jc w:val="left"/>
      </w:pPr>
      <w:r>
        <w:t>[5] W3C, Web Content Accessibility Guidelines (WCAG) 2.2, 2023. https://www.w3.org/TR/WCAG22/</w:t>
      </w:r>
    </w:p>
    <w:p w14:paraId="5F724711" w14:textId="77777777" w:rsidR="00455DEF" w:rsidRDefault="004B2CC7">
      <w:pPr>
        <w:spacing w:line="276" w:lineRule="auto"/>
        <w:ind w:left="567" w:hanging="567"/>
        <w:jc w:val="left"/>
      </w:pPr>
      <w:r>
        <w:t>[6] Google Fonts, Young Serif (SIL Open Font License 1.1). https://fonts.google.com/specimen/Young+Serif</w:t>
      </w:r>
    </w:p>
    <w:p w14:paraId="3E1D3C8E" w14:textId="77777777" w:rsidR="00455DEF" w:rsidRDefault="004B2CC7">
      <w:pPr>
        <w:spacing w:line="276" w:lineRule="auto"/>
        <w:ind w:left="567" w:hanging="567"/>
        <w:jc w:val="left"/>
      </w:pPr>
      <w:r>
        <w:t>[7] Google Fonts, Hanken Grotesk (SIL Open Font License 1.1). https://fonts.google.com/specimen/Hanken+Grotesk</w:t>
      </w:r>
    </w:p>
    <w:p w14:paraId="02A8E436" w14:textId="77777777" w:rsidR="00455DEF" w:rsidRDefault="004B2CC7">
      <w:pPr>
        <w:spacing w:line="276" w:lineRule="auto"/>
        <w:ind w:left="567" w:hanging="567"/>
        <w:jc w:val="left"/>
      </w:pPr>
      <w:r>
        <w:t>[8] Apple, Human Interface Guidelines: Tab bars. https://developer.apple.com/design/human-interface-guidelines/tab-bars</w:t>
      </w:r>
    </w:p>
    <w:p w14:paraId="2447B02E" w14:textId="77777777" w:rsidR="00455DEF" w:rsidRDefault="004B2CC7">
      <w:pPr>
        <w:spacing w:line="276" w:lineRule="auto"/>
        <w:ind w:left="567" w:hanging="567"/>
        <w:jc w:val="left"/>
      </w:pPr>
      <w:r>
        <w:t>[9] Google, MediaPipe Face Landmarker. https://ai.google.dev/edge/mediapipe/solutions/vision/face_landmarker</w:t>
      </w:r>
    </w:p>
    <w:p w14:paraId="6D3E8FE7" w14:textId="77777777" w:rsidR="00455DEF" w:rsidRDefault="004B2CC7">
      <w:pPr>
        <w:spacing w:line="276" w:lineRule="auto"/>
        <w:ind w:left="567" w:hanging="567"/>
        <w:jc w:val="left"/>
      </w:pPr>
      <w:r>
        <w:t>[10] D. Gatis, rembg: a tool to remove image backgrounds (model IS-Net general use). https://github.com/danielgatis/rembg</w:t>
      </w:r>
    </w:p>
    <w:p w14:paraId="142394CB" w14:textId="77777777" w:rsidR="00455DEF" w:rsidRDefault="004B2CC7">
      <w:pPr>
        <w:spacing w:line="276" w:lineRule="auto"/>
        <w:ind w:left="567" w:hanging="567"/>
        <w:jc w:val="left"/>
      </w:pPr>
      <w:r>
        <w:t>[11] Unsplash, Unsplash License. https://unsplash.com/license</w:t>
      </w:r>
    </w:p>
    <w:p w14:paraId="340FFD99" w14:textId="77777777" w:rsidR="00455DEF" w:rsidRDefault="004B2CC7">
      <w:pPr>
        <w:spacing w:line="276" w:lineRule="auto"/>
        <w:ind w:left="567" w:hanging="567"/>
        <w:jc w:val="left"/>
      </w:pPr>
      <w:r>
        <w:t>[12] Google Research, SCIN: Skin Condition Image Network, depozit GitHub. https://github.com/google-research-datasets/scin</w:t>
      </w:r>
    </w:p>
    <w:p w14:paraId="6480A5DB" w14:textId="77777777" w:rsidR="00455DEF" w:rsidRDefault="004B2CC7">
      <w:pPr>
        <w:spacing w:line="276" w:lineRule="auto"/>
        <w:ind w:left="567" w:hanging="567"/>
        <w:jc w:val="left"/>
      </w:pPr>
      <w:r>
        <w:t>[13] Google Research Blog, SCIN: A new resource for representative dermatology images. https://research.google/blog/scin-a-new-resource-for-representative-dermatology-images/</w:t>
      </w:r>
    </w:p>
    <w:p w14:paraId="3667A324" w14:textId="77777777" w:rsidR="00455DEF" w:rsidRDefault="004B2CC7">
      <w:pPr>
        <w:spacing w:line="276" w:lineRule="auto"/>
        <w:ind w:left="567" w:hanging="567"/>
        <w:jc w:val="left"/>
      </w:pPr>
      <w:r>
        <w:t>[14] Google Research, documentația schemei setului de date SCIN. https://github.com/google-research-datasets/scin/blob/main/dataset_schema.md</w:t>
      </w:r>
    </w:p>
    <w:p w14:paraId="40EA7B16" w14:textId="77777777" w:rsidR="00455DEF" w:rsidRDefault="004B2CC7">
      <w:pPr>
        <w:spacing w:line="276" w:lineRule="auto"/>
        <w:ind w:left="567" w:hanging="567"/>
        <w:jc w:val="left"/>
      </w:pPr>
      <w:r>
        <w:t>[15] Google Research, SCIN Data Use License. https://github.com/google-research-datasets/scin/blob/main/LICENSE</w:t>
      </w:r>
    </w:p>
    <w:p w14:paraId="7E80E11E" w14:textId="77777777" w:rsidR="00455DEF" w:rsidRDefault="004B2CC7">
      <w:pPr>
        <w:spacing w:line="276" w:lineRule="auto"/>
        <w:ind w:left="567" w:hanging="567"/>
        <w:jc w:val="left"/>
      </w:pPr>
      <w:r>
        <w:t>[16] Fitzpatrick, T. B., The validity and practicality of sun-reactive skin types I through VI, Archives of Dermatology 124(6), 1988, 869–871. https://doi.org/10.1001/archderm.1988.01670060015008</w:t>
      </w:r>
    </w:p>
    <w:p w14:paraId="31492BD8" w14:textId="77777777" w:rsidR="00455DEF" w:rsidRDefault="004B2CC7">
      <w:pPr>
        <w:spacing w:line="276" w:lineRule="auto"/>
        <w:ind w:left="567" w:hanging="567"/>
        <w:jc w:val="left"/>
      </w:pPr>
      <w:r>
        <w:lastRenderedPageBreak/>
        <w:t>[17] Google Research, Monk Skin Tone Scale. https://skintone.google/</w:t>
      </w:r>
    </w:p>
    <w:p w14:paraId="5F23BF54" w14:textId="77777777" w:rsidR="00455DEF" w:rsidRDefault="004B2CC7">
      <w:pPr>
        <w:spacing w:line="276" w:lineRule="auto"/>
        <w:ind w:left="567" w:hanging="567"/>
        <w:jc w:val="left"/>
      </w:pPr>
      <w:r>
        <w:t>[18] M. Tan, Q. V. Le, EfficientNet: Rethinking Model Scaling for Convolutional Neural Networks, ICML 2019. https://arxiv.org/abs/1905.11946</w:t>
      </w:r>
    </w:p>
    <w:p w14:paraId="796FECC1" w14:textId="77777777" w:rsidR="00455DEF" w:rsidRDefault="004B2CC7">
      <w:pPr>
        <w:spacing w:line="276" w:lineRule="auto"/>
        <w:ind w:left="567" w:hanging="567"/>
        <w:jc w:val="left"/>
      </w:pPr>
      <w:r>
        <w:t>[19] R. Wightman, PyTorch Image Models (timm), GitHub repository. https://github.com/huggingface/pytorch-image-models</w:t>
      </w:r>
    </w:p>
    <w:p w14:paraId="55DA8FE3" w14:textId="77777777" w:rsidR="00455DEF" w:rsidRDefault="004B2CC7">
      <w:pPr>
        <w:spacing w:line="276" w:lineRule="auto"/>
        <w:ind w:left="567" w:hanging="567"/>
        <w:jc w:val="left"/>
      </w:pPr>
      <w:r>
        <w:t>[20] I. Loshchilov, F. Hutter, Decoupled Weight Decay Regularization, ICLR 2019. https://arxiv.org/abs/1711.05101</w:t>
      </w:r>
    </w:p>
    <w:p w14:paraId="3CCEE755" w14:textId="77777777" w:rsidR="00455DEF" w:rsidRDefault="004B2CC7">
      <w:pPr>
        <w:spacing w:line="276" w:lineRule="auto"/>
        <w:ind w:left="567" w:hanging="567"/>
        <w:jc w:val="left"/>
      </w:pPr>
      <w:r>
        <w:t>[21] I. Loshchilov, F. Hutter, SGDR: Stochastic Gradient Descent with Warm Restarts, ICLR 2017. https://arxiv.org/abs/1608.03983</w:t>
      </w:r>
    </w:p>
    <w:p w14:paraId="688D88FC" w14:textId="77777777" w:rsidR="00455DEF" w:rsidRDefault="004B2CC7">
      <w:pPr>
        <w:spacing w:line="276" w:lineRule="auto"/>
        <w:ind w:left="567" w:hanging="567"/>
        <w:jc w:val="left"/>
      </w:pPr>
      <w:r>
        <w:t>[22] M. Buda, A. Maki, M. A. Mazurowski, A systematic study of the class imbalance problem in convolutional neural networks, Neural Networks 106, 2018. https://arxiv.org/abs/1710.05381</w:t>
      </w:r>
    </w:p>
    <w:p w14:paraId="18CD14F9" w14:textId="77777777" w:rsidR="00455DEF" w:rsidRDefault="004B2CC7">
      <w:pPr>
        <w:spacing w:line="276" w:lineRule="auto"/>
        <w:ind w:left="567" w:hanging="567"/>
        <w:jc w:val="left"/>
      </w:pPr>
      <w:r>
        <w:t>[23] PyTorch documentation, torch.utils.data.WeightedRandomSampler. https://docs.pytorch.org/docs/stable/data.html#torch.utils.data.WeightedRandomSampler</w:t>
      </w:r>
    </w:p>
    <w:p w14:paraId="0EAA5DBE" w14:textId="77777777" w:rsidR="00455DEF" w:rsidRDefault="004B2CC7">
      <w:pPr>
        <w:spacing w:line="276" w:lineRule="auto"/>
        <w:ind w:left="567" w:hanging="567"/>
        <w:jc w:val="left"/>
      </w:pPr>
      <w:r>
        <w:t>[24] A. Howard, M. Sandler, G. Chu, L.-C. Chen, B. Chen, M. Tan, W. Wang, Y. Zhu, R. Pang, V. Vasudevan, Q. V. Le, H. Adam, Searching for MobileNetV3, ICCV 2019. https://arxiv.org/abs/1905.02244</w:t>
      </w:r>
    </w:p>
    <w:p w14:paraId="38DAE7DD" w14:textId="77777777" w:rsidR="00455DEF" w:rsidRDefault="004B2CC7">
      <w:pPr>
        <w:spacing w:line="276" w:lineRule="auto"/>
        <w:ind w:left="567" w:hanging="567"/>
        <w:jc w:val="left"/>
      </w:pPr>
      <w:r>
        <w:t>[25] I. Goodfellow, Y. Bengio, A. Courville, Deep Learning, MIT Press 2016, chapter 6 (deep feedforward networks). https://www.deeplearningbook.org/</w:t>
      </w:r>
    </w:p>
    <w:p w14:paraId="40FDD8B6" w14:textId="77777777" w:rsidR="00455DEF" w:rsidRDefault="004B2CC7">
      <w:pPr>
        <w:spacing w:line="276" w:lineRule="auto"/>
        <w:ind w:left="567" w:hanging="567"/>
        <w:jc w:val="left"/>
      </w:pPr>
      <w:r>
        <w:t>[26] N. Srivastava, G. Hinton, A. Krizhevsky, I. Sutskever, R. Salakhutdinov, Dropout: A Simple Way to Prevent Neural Networks from Overfitting, Journal of Machine Learning Research 15, 2014. https://jmlr.org/papers/v15/srivastava14a.html</w:t>
      </w:r>
    </w:p>
    <w:p w14:paraId="656F8645" w14:textId="77777777" w:rsidR="00455DEF" w:rsidRDefault="004B2CC7">
      <w:pPr>
        <w:spacing w:line="276" w:lineRule="auto"/>
        <w:ind w:left="567" w:hanging="567"/>
        <w:jc w:val="left"/>
      </w:pPr>
      <w:r>
        <w:t>[27] J. Arevalo, T. Solorio, M. Montes-y-Gómez, F. A. González, Gated Multimodal Units for Information Fusion, ICLR Workshop 2017. https://arxiv.org/abs/1702.01992</w:t>
      </w:r>
    </w:p>
    <w:p w14:paraId="027F0233" w14:textId="77777777" w:rsidR="00455DEF" w:rsidRDefault="004B2CC7">
      <w:pPr>
        <w:spacing w:line="276" w:lineRule="auto"/>
        <w:ind w:left="567" w:hanging="567"/>
        <w:jc w:val="left"/>
      </w:pPr>
      <w:r>
        <w:t>[28] E. Perez, F. Strub, H. de Vries, V. Dumoulin, A. Courville, FiLM: Visual Reasoning with a General Conditioning Layer, AAAI 2018. https://arxiv.org/abs/1709.07871</w:t>
      </w:r>
    </w:p>
    <w:p w14:paraId="5D841F0A" w14:textId="77777777" w:rsidR="00455DEF" w:rsidRDefault="004B2CC7">
      <w:pPr>
        <w:spacing w:line="276" w:lineRule="auto"/>
        <w:ind w:left="567" w:hanging="567"/>
        <w:jc w:val="left"/>
      </w:pPr>
      <w:r>
        <w:t>[29] C. Genest, J. V. Zidek, Combining Probability Distributions: A Critique and an Annotated Bibliography, Statistical Science 1(1), 1986. https://doi.org/10.1214/ss/1177013825</w:t>
      </w:r>
    </w:p>
    <w:p w14:paraId="30A7AB89" w14:textId="77777777" w:rsidR="00455DEF" w:rsidRDefault="004B2CC7">
      <w:pPr>
        <w:spacing w:line="276" w:lineRule="auto"/>
        <w:ind w:left="567" w:hanging="567"/>
        <w:jc w:val="left"/>
      </w:pPr>
      <w:r>
        <w:t>[30] N. Neverova, C. Wolf, G. Taylor, F. Nebout, ModDrop: Adaptive Multi-Modal Gesture Recognition, IEEE Transactions on Pattern Analysis and Machine Intelligence 38(8), 2016. https://doi.org/10.1109/TPAMI.2015.2461544</w:t>
      </w:r>
    </w:p>
    <w:p w14:paraId="2B6C7CA4" w14:textId="77777777" w:rsidR="00455DEF" w:rsidRDefault="004B2CC7">
      <w:pPr>
        <w:spacing w:line="276" w:lineRule="auto"/>
        <w:ind w:left="567" w:hanging="567"/>
        <w:jc w:val="left"/>
      </w:pPr>
      <w:r>
        <w:t>[31] B. Efron, R. J. Tibshirani, An Introduction to the Bootstrap, Chapman &amp; Hall/CRC, 1993. https://doi.org/10.1201/9780429246593</w:t>
      </w:r>
    </w:p>
    <w:p w14:paraId="7BF65932" w14:textId="77777777" w:rsidR="00455DEF" w:rsidRDefault="004B2CC7">
      <w:pPr>
        <w:spacing w:line="276" w:lineRule="auto"/>
        <w:ind w:left="567" w:hanging="567"/>
        <w:jc w:val="left"/>
      </w:pPr>
      <w:r>
        <w:t>[32] Student (W. S. Gosset), The Probable Error of a Mean, Biometrika 6(1), 1908. https://doi.org/10.1093/biomet/6.1.1</w:t>
      </w:r>
    </w:p>
    <w:p w14:paraId="34C8C727" w14:textId="77777777" w:rsidR="00455DEF" w:rsidRDefault="004B2CC7">
      <w:pPr>
        <w:spacing w:line="276" w:lineRule="auto"/>
        <w:ind w:left="567" w:hanging="567"/>
        <w:jc w:val="left"/>
      </w:pPr>
      <w:r>
        <w:lastRenderedPageBreak/>
        <w:t>[33] F. Wilcoxon, Individual Comparisons by Ranking Methods, Biometrics Bulletin 1(6), 1945. https://doi.org/10.2307/3001968</w:t>
      </w:r>
    </w:p>
    <w:p w14:paraId="158D03E7" w14:textId="77777777" w:rsidR="00455DEF" w:rsidRDefault="004B2CC7">
      <w:pPr>
        <w:spacing w:line="276" w:lineRule="auto"/>
        <w:ind w:left="567" w:hanging="567"/>
        <w:jc w:val="left"/>
      </w:pPr>
      <w:r>
        <w:t>[34] S. Holm, A Simple Sequentially Rejective Multiple Test Procedure, Scandinavian Journal of Statistics 6(2), 1979. https://www.jstor.org/stable/4615733</w:t>
      </w:r>
    </w:p>
    <w:p w14:paraId="5DDB7B80" w14:textId="77777777" w:rsidR="00455DEF" w:rsidRDefault="004B2CC7">
      <w:pPr>
        <w:spacing w:line="276" w:lineRule="auto"/>
        <w:ind w:left="567" w:hanging="567"/>
        <w:jc w:val="left"/>
      </w:pPr>
      <w:r>
        <w:t>[35] S. Sagawa, P. W. Koh, T. B. Hashimoto, P. Liang, Distributionally Robust Neural Networks for Group Shifts, ICLR 2020. https://arxiv.org/abs/1911.08731</w:t>
      </w:r>
    </w:p>
    <w:p w14:paraId="481DBB63" w14:textId="77777777" w:rsidR="00455DEF" w:rsidRDefault="004B2CC7">
      <w:pPr>
        <w:spacing w:line="276" w:lineRule="auto"/>
        <w:ind w:left="567" w:hanging="567"/>
        <w:jc w:val="left"/>
      </w:pPr>
      <w:r>
        <w:t>[36] C. Guo, G. Pleiss, Y. Sun, K. Q. Weinberger, On Calibration of Modern Neural Networks, ICML 2017. https://arxiv.org/abs/1706.04599</w:t>
      </w:r>
    </w:p>
    <w:p w14:paraId="37AA8F4B" w14:textId="77777777" w:rsidR="00455DEF" w:rsidRDefault="004B2CC7">
      <w:pPr>
        <w:spacing w:line="276" w:lineRule="auto"/>
        <w:ind w:left="567" w:hanging="567"/>
        <w:jc w:val="left"/>
      </w:pPr>
      <w:r>
        <w:t>[37] R. Roelofs, N. Cain, J. Shlens, M. C. Mozer, Mitigating Bias in Calibration Error Estimation, AISTATS 2022. https://arxiv.org/abs/2012.08668</w:t>
      </w:r>
    </w:p>
    <w:p w14:paraId="25481148" w14:textId="77777777" w:rsidR="00455DEF" w:rsidRDefault="004B2CC7">
      <w:pPr>
        <w:spacing w:line="276" w:lineRule="auto"/>
        <w:ind w:left="567" w:hanging="567"/>
        <w:jc w:val="left"/>
      </w:pPr>
      <w:r>
        <w:t>[38] Y. Geifman, R. El-Yaniv, Selective Classification for Deep Neural Networks, NeurIPS 2017. https://arxiv.org/abs/1705.08500</w:t>
      </w:r>
    </w:p>
    <w:p w14:paraId="58CBB33F" w14:textId="77777777" w:rsidR="00455DEF" w:rsidRDefault="004B2CC7">
      <w:pPr>
        <w:spacing w:line="276" w:lineRule="auto"/>
        <w:ind w:left="567" w:hanging="567"/>
        <w:jc w:val="left"/>
      </w:pPr>
      <w:r>
        <w:t>[39] R. Daneshjou et al., Disparities in dermatology AI performance on a diverse, curated clinical image set, Science Advances 8(32), 2022. https://doi.org/10.1126/sciadv.abq6147</w:t>
      </w:r>
    </w:p>
    <w:p w14:paraId="19A86BA7" w14:textId="77777777" w:rsidR="00455DEF" w:rsidRDefault="004B2CC7">
      <w:pPr>
        <w:spacing w:line="276" w:lineRule="auto"/>
        <w:ind w:left="567" w:hanging="567"/>
        <w:jc w:val="left"/>
      </w:pPr>
      <w:r>
        <w:t>[40] M. Groh et al., Evaluating Deep Neural Networks Trained on Clinical Images in Dermatology with the Fitzpatrick 17k Dataset, CVPR Workshops 2021. https://arxiv.org/abs/2104.09957</w:t>
      </w:r>
    </w:p>
    <w:p w14:paraId="6D36B17E" w14:textId="77777777" w:rsidR="00455DEF" w:rsidRDefault="004B2CC7">
      <w:pPr>
        <w:spacing w:line="276" w:lineRule="auto"/>
        <w:ind w:left="567" w:hanging="567"/>
        <w:jc w:val="left"/>
      </w:pPr>
      <w:r>
        <w:t>[41] K. Abhishek, A. Jain, G. Hamarneh, Investigating the Quality of DermaMNIST and Fitzpatrick17k Dermatological Image Datasets, Scientific Data 12, 196, 2025. https://doi.org/10.1038/s41597-025-04382-5</w:t>
      </w:r>
    </w:p>
    <w:p w14:paraId="66442815" w14:textId="77777777" w:rsidR="00455DEF" w:rsidRDefault="004B2CC7">
      <w:pPr>
        <w:spacing w:line="276" w:lineRule="auto"/>
        <w:ind w:left="567" w:hanging="567"/>
        <w:jc w:val="left"/>
      </w:pPr>
      <w:r>
        <w:t>[42] G. Alain, Y. Bengio, Understanding intermediate layers using linear classifier probes, arXiv 2016. https://arxiv.org/abs/1610.01644</w:t>
      </w:r>
    </w:p>
    <w:p w14:paraId="5FC28A77" w14:textId="77777777" w:rsidR="00455DEF" w:rsidRDefault="004B2CC7">
      <w:pPr>
        <w:spacing w:line="276" w:lineRule="auto"/>
        <w:ind w:left="567" w:hanging="567"/>
        <w:jc w:val="left"/>
      </w:pPr>
      <w:r>
        <w:t>[43] A. Dosovitskiy et al., An Image is Worth 16x16 Words: Transformers for Image Recognition at Scale, ICLR 2021. https://arxiv.org/abs/2010.11929</w:t>
      </w:r>
    </w:p>
    <w:p w14:paraId="4546D318" w14:textId="77777777" w:rsidR="00455DEF" w:rsidRDefault="004B2CC7">
      <w:pPr>
        <w:spacing w:line="276" w:lineRule="auto"/>
        <w:ind w:left="567" w:hanging="567"/>
        <w:jc w:val="left"/>
      </w:pPr>
      <w:r>
        <w:t>[44] M. Oquab et al., DINOv2: Learning Robust Visual Features without Supervision, Transactions on Machine Learning Research, 2024. https://arxiv.org/abs/2304.07193</w:t>
      </w:r>
    </w:p>
    <w:p w14:paraId="491D0DB8" w14:textId="77777777" w:rsidR="00455DEF" w:rsidRDefault="004B2CC7">
      <w:pPr>
        <w:spacing w:line="276" w:lineRule="auto"/>
        <w:ind w:left="567" w:hanging="567"/>
        <w:jc w:val="left"/>
      </w:pPr>
      <w:r>
        <w:t>[45] S. Yan et al., A multimodal vision foundation model for clinical dermatology (PanDerm), Nature Medicine 2025. https://www.nature.com/articles/s41591-025-03747-y</w:t>
      </w:r>
    </w:p>
    <w:p w14:paraId="7AA4290D" w14:textId="77777777" w:rsidR="00455DEF" w:rsidRDefault="004B2CC7">
      <w:pPr>
        <w:spacing w:line="276" w:lineRule="auto"/>
        <w:ind w:left="567" w:hanging="567"/>
        <w:jc w:val="left"/>
      </w:pPr>
      <w:r>
        <w:t>[46] S. Yan et al., Derm1M: A Million-scale Vision-Language Dataset Aligned with Clinical Ontology Knowledge for Dermatology (DermLIP), ICCV 2025. https://arxiv.org/abs/2503.14911</w:t>
      </w:r>
    </w:p>
    <w:p w14:paraId="06C7D66E" w14:textId="77777777" w:rsidR="00455DEF" w:rsidRDefault="004B2CC7">
      <w:pPr>
        <w:spacing w:line="276" w:lineRule="auto"/>
        <w:ind w:left="567" w:hanging="567"/>
        <w:jc w:val="left"/>
      </w:pPr>
      <w:r>
        <w:t>[47] A. Radford et al., Learning Transferable Visual Models From Natural Language Supervision, ICML 2021. https://arxiv.org/abs/2103.00020</w:t>
      </w:r>
    </w:p>
    <w:p w14:paraId="3B79F36E" w14:textId="77777777" w:rsidR="00455DEF" w:rsidRDefault="004B2CC7">
      <w:pPr>
        <w:spacing w:line="276" w:lineRule="auto"/>
        <w:ind w:left="567" w:hanging="567"/>
        <w:jc w:val="left"/>
      </w:pPr>
      <w:r>
        <w:t>[48] R. R. Selvaraju et al., Grad-CAM: Visual Explanations from Deep Networks via Gradient-based Localization, ICCV 2017. https://arxiv.org/abs/1610.02391</w:t>
      </w:r>
    </w:p>
    <w:p w14:paraId="507CA903" w14:textId="77777777" w:rsidR="00455DEF" w:rsidRDefault="004B2CC7">
      <w:pPr>
        <w:spacing w:line="276" w:lineRule="auto"/>
        <w:ind w:left="567" w:hanging="567"/>
        <w:jc w:val="left"/>
      </w:pPr>
      <w:r>
        <w:lastRenderedPageBreak/>
        <w:t>[49] J. Adebayo et al., Sanity Checks for Saliency Maps, NeurIPS 2018. https://arxiv.org/abs/1810.03292</w:t>
      </w:r>
    </w:p>
    <w:p w14:paraId="596CC110" w14:textId="77777777" w:rsidR="00455DEF" w:rsidRDefault="004B2CC7">
      <w:pPr>
        <w:spacing w:line="276" w:lineRule="auto"/>
        <w:ind w:left="567" w:hanging="567"/>
        <w:jc w:val="left"/>
      </w:pPr>
      <w:r>
        <w:t>[50] A. Ward, J. Li, J. Wang et al., Crowdsourcing Dermatology Images with Google Search Ads: Creating a Real-World Skin Condition Dataset, JAMA Network Open 2024. https://arxiv.org/abs/2402.18545</w:t>
      </w:r>
    </w:p>
    <w:p w14:paraId="3C376F02" w14:textId="77777777" w:rsidR="00455DEF" w:rsidRDefault="004B2CC7">
      <w:pPr>
        <w:spacing w:line="276" w:lineRule="auto"/>
        <w:ind w:left="567" w:hanging="567"/>
        <w:jc w:val="left"/>
      </w:pPr>
      <w:r>
        <w:t>[51] T. Fawcett, An introduction to ROC analysis, Pattern Recognition Letters 27(8), 2006. https://doi.org/10.1016/j.patrec.2005.10.010</w:t>
      </w:r>
    </w:p>
    <w:p w14:paraId="35AA84A8" w14:textId="77777777" w:rsidR="00455DEF" w:rsidRDefault="004B2CC7">
      <w:pPr>
        <w:spacing w:line="276" w:lineRule="auto"/>
        <w:ind w:left="567" w:hanging="567"/>
        <w:jc w:val="left"/>
      </w:pPr>
      <w:r>
        <w:t>[52] W. Wang, D. Tran, M. Feiszli, What Makes Training Multi-Modal Classification Networks Hard?, CVPR 2020. https://arxiv.org/abs/1905.12681</w:t>
      </w:r>
    </w:p>
    <w:p w14:paraId="69AFEE35" w14:textId="77777777" w:rsidR="00455DEF" w:rsidRDefault="004B2CC7">
      <w:pPr>
        <w:spacing w:line="276" w:lineRule="auto"/>
        <w:ind w:left="567" w:hanging="567"/>
        <w:jc w:val="left"/>
      </w:pPr>
      <w:r>
        <w:t>[53] D. H. Wolpert, Stacked generalization, Neural Networks 5(2), 1992. https://doi.org/10.1016/S0893-6080(05)80023-1</w:t>
      </w:r>
    </w:p>
    <w:p w14:paraId="1D52448B" w14:textId="77777777" w:rsidR="00455DEF" w:rsidRDefault="004B2CC7">
      <w:pPr>
        <w:spacing w:line="276" w:lineRule="auto"/>
        <w:ind w:left="567" w:hanging="567"/>
        <w:jc w:val="left"/>
      </w:pPr>
      <w:r>
        <w:t>[54] T. Darcet, M. Oquab, J. Mairal, P. Bojanowski, Vision Transformers Need Registers, ICLR 2024. https://arxiv.org/abs/2309.16588</w:t>
      </w:r>
    </w:p>
    <w:p w14:paraId="049ACDD4" w14:textId="77777777" w:rsidR="00455DEF" w:rsidRDefault="004B2CC7">
      <w:pPr>
        <w:spacing w:line="276" w:lineRule="auto"/>
        <w:ind w:left="567" w:hanging="567"/>
        <w:jc w:val="left"/>
      </w:pPr>
      <w:r>
        <w:t>[55] D. Hendrycks, K. Gimpel, A Baseline for Detecting Misclassified and Out-of-Distribution Examples in Neural Networks, ICLR 2017. https://arxiv.org/abs/1610.02136</w:t>
      </w:r>
    </w:p>
    <w:p w14:paraId="41D6E893" w14:textId="77777777" w:rsidR="00455DEF" w:rsidRDefault="004B2CC7">
      <w:pPr>
        <w:spacing w:line="276" w:lineRule="auto"/>
        <w:ind w:left="567" w:hanging="567"/>
        <w:jc w:val="left"/>
      </w:pPr>
      <w:r>
        <w:t>[56] K. Lee, K. Lee, H. Lee, J. Shin, A Simple Unified Framework for Detecting Out-of-Distribution Samples and Adversarial Attacks, NeurIPS 2018. https://arxiv.org/abs/1807.03888</w:t>
      </w:r>
    </w:p>
    <w:p w14:paraId="6CA52FD5" w14:textId="77777777" w:rsidR="00455DEF" w:rsidRDefault="004B2CC7">
      <w:pPr>
        <w:spacing w:line="276" w:lineRule="auto"/>
        <w:ind w:left="567" w:hanging="567"/>
        <w:jc w:val="left"/>
      </w:pPr>
      <w:r>
        <w:t>[57] O. Ledoit, M. Wolf, A well-conditioned estimator for large-dimensional covariance matrices, Journal of Multivariate Analysis 88(2), 2004. https://doi.org/10.1016/S0047-259X(03)00096-4</w:t>
      </w:r>
    </w:p>
    <w:p w14:paraId="1828F5D1" w14:textId="77777777" w:rsidR="00455DEF" w:rsidRDefault="004B2CC7">
      <w:pPr>
        <w:spacing w:line="276" w:lineRule="auto"/>
        <w:ind w:left="567" w:hanging="567"/>
        <w:jc w:val="left"/>
      </w:pPr>
      <w:r>
        <w:t>[58] Y. Sun, Y. Ming, X. Zhu, Y. Li, Out-of-Distribution Detection with Deep Nearest Neighbors, ICML 2022. https://arxiv.org/abs/2204.06507</w:t>
      </w:r>
    </w:p>
    <w:p w14:paraId="781C4170" w14:textId="77777777" w:rsidR="00455DEF" w:rsidRDefault="004B2CC7">
      <w:pPr>
        <w:spacing w:line="276" w:lineRule="auto"/>
        <w:ind w:left="567" w:hanging="567"/>
        <w:jc w:val="left"/>
      </w:pPr>
      <w:r>
        <w:t>[59] Project Management Institute, A Guide to the Project Management Body of Knowledge (PMBOK Guide), ediția a 6-a, 2017. https://www.pmi.org/pmbok-guide-standards/foundational/pmbok</w:t>
      </w:r>
    </w:p>
    <w:p w14:paraId="66D7BFC4" w14:textId="77777777" w:rsidR="00455DEF" w:rsidRDefault="004B2CC7">
      <w:pPr>
        <w:spacing w:line="276" w:lineRule="auto"/>
        <w:ind w:left="567" w:hanging="567"/>
        <w:jc w:val="left"/>
      </w:pPr>
      <w:r>
        <w:t>[60] K. Schwalbe, Information Technology Project Management, ediția a 9-a, Cengage Learning, 2019</w:t>
      </w:r>
    </w:p>
    <w:sectPr w:rsidR="00455DEF" w:rsidSect="00034616">
      <w:headerReference w:type="default" r:id="rId20"/>
      <w:footerReference w:type="default" r:id="rId21"/>
      <w:pgSz w:w="11906" w:h="16838"/>
      <w:pgMar w:top="1417" w:right="1134" w:bottom="1417" w:left="1701" w:header="709" w:footer="709"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4B49D1" w14:textId="77777777" w:rsidR="00966A75" w:rsidRDefault="00966A75">
      <w:pPr>
        <w:spacing w:after="0" w:line="240" w:lineRule="auto"/>
      </w:pPr>
      <w:r>
        <w:separator/>
      </w:r>
    </w:p>
  </w:endnote>
  <w:endnote w:type="continuationSeparator" w:id="0">
    <w:p w14:paraId="10B8EAF7" w14:textId="77777777" w:rsidR="00966A75" w:rsidRDefault="00966A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655D3" w14:textId="77777777" w:rsidR="00455DEF" w:rsidRDefault="00455DE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AE137" w14:textId="77777777" w:rsidR="00455DEF" w:rsidRDefault="004B2CC7">
    <w:pPr>
      <w:pStyle w:val="Footer"/>
      <w:jc w:val="center"/>
    </w:pPr>
    <w:r>
      <w:rPr>
        <w:sz w:val="22"/>
      </w:rPr>
      <w:fldChar w:fldCharType="begin"/>
    </w:r>
    <w:r>
      <w:rPr>
        <w:sz w:val="22"/>
      </w:rPr>
      <w:instrText xml:space="preserve"> PAGE </w:instrText>
    </w:r>
    <w:r>
      <w:rPr>
        <w:sz w:val="22"/>
      </w:rPr>
      <w:fldChar w:fldCharType="separate"/>
    </w:r>
    <w:r>
      <w:rPr>
        <w:sz w:val="22"/>
      </w:rPr>
      <w:t>1</w:t>
    </w:r>
    <w:r>
      <w:rPr>
        <w:sz w:val="2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836C7" w14:textId="77777777" w:rsidR="00455DEF" w:rsidRDefault="004B2CC7">
    <w:pPr>
      <w:pStyle w:val="Footer"/>
      <w:jc w:val="center"/>
    </w:pPr>
    <w:r>
      <w:rPr>
        <w:sz w:val="22"/>
      </w:rPr>
      <w:fldChar w:fldCharType="begin"/>
    </w:r>
    <w:r>
      <w:rPr>
        <w:sz w:val="22"/>
      </w:rPr>
      <w:instrText xml:space="preserve"> PAGE </w:instrText>
    </w:r>
    <w:r>
      <w:rPr>
        <w:sz w:val="22"/>
      </w:rPr>
      <w:fldChar w:fldCharType="separate"/>
    </w:r>
    <w:r>
      <w:rPr>
        <w:sz w:val="22"/>
      </w:rPr>
      <w:t>1</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03A549" w14:textId="77777777" w:rsidR="00966A75" w:rsidRDefault="00966A75">
      <w:pPr>
        <w:spacing w:after="0" w:line="240" w:lineRule="auto"/>
      </w:pPr>
      <w:r>
        <w:separator/>
      </w:r>
    </w:p>
  </w:footnote>
  <w:footnote w:type="continuationSeparator" w:id="0">
    <w:p w14:paraId="07B9067A" w14:textId="77777777" w:rsidR="00966A75" w:rsidRDefault="00966A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E325A" w14:textId="77777777" w:rsidR="00455DEF" w:rsidRDefault="00455DE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248BF4" w14:textId="77777777" w:rsidR="00455DEF" w:rsidRDefault="004B2CC7">
    <w:pPr>
      <w:pStyle w:val="Header"/>
      <w:pBdr>
        <w:bottom w:val="single" w:sz="4" w:space="1" w:color="808080"/>
      </w:pBdr>
      <w:jc w:val="right"/>
    </w:pPr>
    <w:r>
      <w:rPr>
        <w:i/>
        <w:sz w:val="19"/>
      </w:rPr>
      <w:t>Companion pentru îngrijirea pielii asistat de inteligență artificială</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01E991" w14:textId="77777777" w:rsidR="00455DEF" w:rsidRDefault="004B2CC7">
    <w:pPr>
      <w:pStyle w:val="Header"/>
      <w:pBdr>
        <w:bottom w:val="single" w:sz="4" w:space="1" w:color="808080"/>
      </w:pBdr>
      <w:jc w:val="right"/>
    </w:pPr>
    <w:r>
      <w:rPr>
        <w:i/>
        <w:sz w:val="19"/>
      </w:rPr>
      <w:t>Companion pentru îngrijirea pielii asistat de inteligență artificială</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43381686">
    <w:abstractNumId w:val="8"/>
  </w:num>
  <w:num w:numId="2" w16cid:durableId="147291481">
    <w:abstractNumId w:val="6"/>
  </w:num>
  <w:num w:numId="3" w16cid:durableId="410809925">
    <w:abstractNumId w:val="5"/>
  </w:num>
  <w:num w:numId="4" w16cid:durableId="15472857">
    <w:abstractNumId w:val="4"/>
  </w:num>
  <w:num w:numId="5" w16cid:durableId="1671643852">
    <w:abstractNumId w:val="7"/>
  </w:num>
  <w:num w:numId="6" w16cid:durableId="1440946862">
    <w:abstractNumId w:val="3"/>
  </w:num>
  <w:num w:numId="7" w16cid:durableId="1923030148">
    <w:abstractNumId w:val="2"/>
  </w:num>
  <w:num w:numId="8" w16cid:durableId="1148672204">
    <w:abstractNumId w:val="1"/>
  </w:num>
  <w:num w:numId="9" w16cid:durableId="10072901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F5604"/>
    <w:rsid w:val="00455DEF"/>
    <w:rsid w:val="004B2CC7"/>
    <w:rsid w:val="00512DAE"/>
    <w:rsid w:val="00596C75"/>
    <w:rsid w:val="005E446D"/>
    <w:rsid w:val="00786B42"/>
    <w:rsid w:val="00792059"/>
    <w:rsid w:val="00966A75"/>
    <w:rsid w:val="009A2D33"/>
    <w:rsid w:val="00AA1D8D"/>
    <w:rsid w:val="00B47730"/>
    <w:rsid w:val="00BE443F"/>
    <w:rsid w:val="00CB0664"/>
    <w:rsid w:val="00DE6288"/>
    <w:rsid w:val="00F4445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8F155FB"/>
  <w14:defaultImageDpi w14:val="300"/>
  <w15:docId w15:val="{9D9B3420-9662-4586-8C37-A1220EA67B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eastAsia="Times New Roman" w:hAnsi="Times New Roman" w:cs="Times New Roman"/>
      <w:color w:val="000000"/>
      <w:sz w:val="24"/>
      <w:lang w:val="ro-RO" w:eastAsia="ro-RO"/>
    </w:rPr>
  </w:style>
  <w:style w:type="paragraph" w:styleId="Heading1">
    <w:name w:val="heading 1"/>
    <w:basedOn w:val="Normal"/>
    <w:next w:val="Normal"/>
    <w:link w:val="Heading1Char"/>
    <w:uiPriority w:val="9"/>
    <w:qFormat/>
    <w:rsid w:val="00FC693F"/>
    <w:pPr>
      <w:keepNext/>
      <w:keepLines/>
      <w:pageBreakBefore/>
      <w:spacing w:after="360" w:line="276" w:lineRule="auto"/>
      <w:jc w:val="left"/>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360" w:after="160" w:line="276" w:lineRule="auto"/>
      <w:jc w:val="left"/>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240" w:line="276" w:lineRule="auto"/>
      <w:jc w:val="left"/>
      <w:outlineLvl w:val="2"/>
    </w:pPr>
    <w:rPr>
      <w:b/>
      <w:bCs/>
      <w:i/>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before="200" w:after="80" w:line="240" w:lineRule="auto"/>
      <w:jc w:val="left"/>
    </w:pPr>
    <w:rPr>
      <w:b/>
      <w:bCs/>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qFormat/>
    <w:pPr>
      <w:spacing w:before="40" w:after="40" w:line="240" w:lineRule="auto"/>
      <w:jc w:val="left"/>
    </w:pPr>
    <w:rPr>
      <w:sz w:val="21"/>
    </w:rPr>
  </w:style>
  <w:style w:type="paragraph" w:customStyle="1" w:styleId="TableSource">
    <w:name w:val="Table Source"/>
    <w:basedOn w:val="Normal"/>
    <w:qFormat/>
    <w:pPr>
      <w:spacing w:before="60" w:after="200" w:line="240" w:lineRule="auto"/>
      <w:jc w:val="left"/>
    </w:pPr>
    <w:rPr>
      <w:i/>
      <w:sz w:val="19"/>
    </w:rPr>
  </w:style>
  <w:style w:type="paragraph" w:customStyle="1" w:styleId="FrontHeading">
    <w:name w:val="Front Heading"/>
    <w:basedOn w:val="Normal"/>
    <w:qFormat/>
    <w:pPr>
      <w:keepNext/>
      <w:pageBreakBefore/>
      <w:spacing w:after="360" w:line="276" w:lineRule="auto"/>
      <w:jc w:val="center"/>
    </w:pPr>
    <w:rPr>
      <w:b/>
      <w:sz w:val="32"/>
    </w:rPr>
  </w:style>
  <w:style w:type="paragraph" w:customStyle="1" w:styleId="TOC11">
    <w:name w:val="TOC 11"/>
    <w:basedOn w:val="Normal"/>
    <w:qFormat/>
    <w:pPr>
      <w:tabs>
        <w:tab w:val="right" w:leader="dot" w:pos="9071"/>
      </w:tabs>
      <w:spacing w:before="120" w:after="0" w:line="276" w:lineRule="auto"/>
      <w:jc w:val="left"/>
    </w:pPr>
    <w:rPr>
      <w:b/>
    </w:rPr>
  </w:style>
  <w:style w:type="paragraph" w:customStyle="1" w:styleId="TOC21">
    <w:name w:val="TOC 21"/>
    <w:basedOn w:val="Normal"/>
    <w:qFormat/>
    <w:pPr>
      <w:tabs>
        <w:tab w:val="right" w:leader="dot" w:pos="9071"/>
      </w:tabs>
      <w:spacing w:after="0" w:line="276" w:lineRule="auto"/>
      <w:ind w:left="340"/>
      <w:jc w:val="left"/>
    </w:pPr>
  </w:style>
  <w:style w:type="paragraph" w:customStyle="1" w:styleId="TOC31">
    <w:name w:val="TOC 31"/>
    <w:basedOn w:val="Normal"/>
    <w:qFormat/>
    <w:pPr>
      <w:tabs>
        <w:tab w:val="right" w:leader="dot" w:pos="9071"/>
      </w:tabs>
      <w:spacing w:after="0" w:line="276" w:lineRule="auto"/>
      <w:ind w:left="680"/>
      <w:jc w:val="left"/>
    </w:pPr>
  </w:style>
  <w:style w:type="paragraph" w:customStyle="1" w:styleId="TableofFigures1">
    <w:name w:val="Table of Figures1"/>
    <w:basedOn w:val="Normal"/>
    <w:qFormat/>
    <w:pPr>
      <w:tabs>
        <w:tab w:val="right" w:leader="dot" w:pos="9071"/>
      </w:tabs>
      <w:spacing w:after="60" w:line="276" w:lineRule="auto"/>
      <w:jc w:val="left"/>
    </w:pPr>
  </w:style>
  <w:style w:type="paragraph" w:styleId="TOC1">
    <w:name w:val="toc 1"/>
    <w:basedOn w:val="Normal"/>
    <w:next w:val="Normal"/>
    <w:autoRedefine/>
    <w:uiPriority w:val="39"/>
    <w:unhideWhenUsed/>
    <w:rsid w:val="00786B42"/>
    <w:pPr>
      <w:spacing w:after="100"/>
    </w:pPr>
  </w:style>
  <w:style w:type="paragraph" w:styleId="TOC2">
    <w:name w:val="toc 2"/>
    <w:basedOn w:val="Normal"/>
    <w:next w:val="Normal"/>
    <w:autoRedefine/>
    <w:uiPriority w:val="39"/>
    <w:unhideWhenUsed/>
    <w:rsid w:val="00786B42"/>
    <w:pPr>
      <w:spacing w:after="100"/>
      <w:ind w:left="240"/>
    </w:pPr>
  </w:style>
  <w:style w:type="character" w:styleId="Hyperlink">
    <w:name w:val="Hyperlink"/>
    <w:basedOn w:val="DefaultParagraphFont"/>
    <w:uiPriority w:val="99"/>
    <w:unhideWhenUsed/>
    <w:rsid w:val="00786B42"/>
    <w:rPr>
      <w:color w:val="0000FF" w:themeColor="hyperlink"/>
      <w:u w:val="single"/>
    </w:rPr>
  </w:style>
  <w:style w:type="paragraph" w:styleId="TableofFigures">
    <w:name w:val="table of figures"/>
    <w:basedOn w:val="Normal"/>
    <w:next w:val="Normal"/>
    <w:uiPriority w:val="99"/>
    <w:unhideWhenUsed/>
    <w:rsid w:val="00786B4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52</Pages>
  <Words>10699</Words>
  <Characters>63210</Characters>
  <Application>Microsoft Office Word</Application>
  <DocSecurity>0</DocSecurity>
  <Lines>1558</Lines>
  <Paragraphs>717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73132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Companion pentru îngrijirea pielii asistat de inteligență artificială</dc:title>
  <dc:subject/>
  <dc:creator>Daria Giotina</dc:creator>
  <cp:keywords/>
  <dc:description>generated by python-docx</dc:description>
  <cp:lastModifiedBy>Daria Giotina</cp:lastModifiedBy>
  <cp:revision>5</cp:revision>
  <dcterms:created xsi:type="dcterms:W3CDTF">2013-12-23T23:15:00Z</dcterms:created>
  <dcterms:modified xsi:type="dcterms:W3CDTF">2026-10-26T18:29:00Z</dcterms:modified>
  <cp:category/>
  <dc:language>ro-RO</dc:language>
</cp:coreProperties>
</file>