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explicație posibilă este că o parte din informația chestionarului (de exemplu zona corpului sau aspectul leziunii) este deja vizibilă în fotografie.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