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088A9DEF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2E398C30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="005C2BB6">
        <w:rPr>
          <w:rFonts w:ascii="Times New Roman" w:hAnsi="Times New Roman" w:cs="Times New Roman"/>
          <w:i/>
          <w:iCs/>
        </w:rPr>
        <w:tab/>
      </w:r>
      <w:r w:rsidR="005C2BB6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25DFE83A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="005C2BB6">
        <w:rPr>
          <w:rFonts w:ascii="Times New Roman" w:hAnsi="Times New Roman" w:cs="Times New Roman"/>
        </w:rPr>
        <w:tab/>
      </w:r>
      <w:r w:rsidR="005C2BB6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>Отчёт принят</w:t>
      </w:r>
    </w:p>
    <w:p w14:paraId="1206B43C" w14:textId="098B451A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3-01</w:t>
      </w:r>
    </w:p>
    <w:p w14:paraId="69CF9E65" w14:textId="77777777" w:rsidR="003222B7" w:rsidRPr="003222B7" w:rsidRDefault="003222B7" w:rsidP="003222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Изучение электростатического поля</w:t>
      </w:r>
    </w:p>
    <w:p w14:paraId="392E6E25" w14:textId="777C5E6C" w:rsidR="00BA648D" w:rsidRPr="00BA648D" w:rsidRDefault="003222B7" w:rsidP="003222B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2B7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методом моделирования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1151B78E" w14:textId="000F4DA5" w:rsidR="00B008A2" w:rsidRPr="00B008A2" w:rsidRDefault="00B008A2" w:rsidP="00B008A2">
      <w:pPr>
        <w:pStyle w:val="a3"/>
        <w:rPr>
          <w:rFonts w:ascii="Times New Roman" w:hAnsi="Times New Roman" w:cs="Times New Roman"/>
          <w:i/>
          <w:iCs/>
        </w:rPr>
      </w:pPr>
      <w:r w:rsidRPr="00B008A2">
        <w:rPr>
          <w:rFonts w:ascii="Times New Roman" w:hAnsi="Times New Roman" w:cs="Times New Roman"/>
          <w:i/>
          <w:iCs/>
        </w:rPr>
        <w:t>Изучения распределения электростатического поля путём его моделирования</w:t>
      </w:r>
      <w:r>
        <w:rPr>
          <w:rFonts w:ascii="Times New Roman" w:hAnsi="Times New Roman" w:cs="Times New Roman"/>
          <w:i/>
          <w:iCs/>
        </w:rPr>
        <w:t>.</w:t>
      </w:r>
    </w:p>
    <w:p w14:paraId="5CE708CF" w14:textId="3BC96D3C" w:rsidR="00957F27" w:rsidRP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57F27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6083CBC6" w14:textId="06830E13" w:rsidR="00957F27" w:rsidRPr="00957F27" w:rsidRDefault="00957F27" w:rsidP="00B008A2">
      <w:pPr>
        <w:pStyle w:val="a3"/>
        <w:rPr>
          <w:rFonts w:ascii="Times New Roman" w:hAnsi="Times New Roman" w:cs="Times New Roman"/>
          <w:i/>
          <w:iCs/>
        </w:rPr>
      </w:pPr>
      <w:r w:rsidRPr="00291F4A">
        <w:rPr>
          <w:rFonts w:ascii="Times New Roman" w:hAnsi="Times New Roman" w:cs="Times New Roman"/>
          <w:i/>
          <w:iCs/>
        </w:rPr>
        <w:t xml:space="preserve">1. </w:t>
      </w:r>
      <w:r w:rsidR="00B008A2" w:rsidRPr="00B008A2">
        <w:rPr>
          <w:rFonts w:ascii="Times New Roman" w:hAnsi="Times New Roman" w:cs="Times New Roman"/>
          <w:i/>
          <w:iCs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 w14:paraId="36C5C401" w14:textId="5D80863D" w:rsidR="00BA648D" w:rsidRPr="000645E7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A648D">
        <w:rPr>
          <w:rFonts w:ascii="Times New Roman" w:hAnsi="Times New Roman" w:cs="Times New Roman"/>
          <w:b/>
          <w:bCs/>
        </w:rPr>
        <w:t>Объект исследования.</w:t>
      </w:r>
    </w:p>
    <w:p w14:paraId="26AABE35" w14:textId="511D537E" w:rsidR="00AF28E0" w:rsidRPr="000645E7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0645E7">
        <w:rPr>
          <w:rFonts w:ascii="Times New Roman" w:hAnsi="Times New Roman" w:cs="Times New Roman"/>
          <w:i/>
          <w:iCs/>
        </w:rPr>
        <w:t xml:space="preserve">Электростатическое поле </w:t>
      </w:r>
    </w:p>
    <w:p w14:paraId="51D9C375" w14:textId="359FCBC4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4E58E084" w14:textId="2E349911" w:rsidR="00291F4A" w:rsidRDefault="00AF28E0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Заполнить ванну не дистиллированной водой, чтобы она проводила электрический ток, зондом промерить разность потенциалов между одним из электродов и точками в ванной</w:t>
      </w:r>
      <w:r w:rsidR="000645E7">
        <w:rPr>
          <w:rFonts w:ascii="Times New Roman" w:hAnsi="Times New Roman" w:cs="Times New Roman"/>
          <w:i/>
          <w:iCs/>
        </w:rPr>
        <w:t>.</w:t>
      </w:r>
    </w:p>
    <w:p w14:paraId="32E0ECA1" w14:textId="7C0B0865" w:rsidR="000645E7" w:rsidRPr="00603473" w:rsidRDefault="000645E7" w:rsidP="00291F4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Это можно сделать, потому что сопротивление нагрузочного сопротивления в вольтметре много больше сопротивления воды в ванне и потерей напряжения на вольтметре можно пренебречь.</w:t>
      </w:r>
    </w:p>
    <w:p w14:paraId="2AB46398" w14:textId="1C3E8963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77777777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3830CFE3" w:rsidR="00F01671" w:rsidRPr="000645E7" w:rsidRDefault="000645E7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Средняя напряжённость между двумя точками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1,2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1,2</m:t>
                </m:r>
              </m:sub>
            </m:sSub>
          </m:den>
        </m:f>
      </m:oMath>
    </w:p>
    <w:p w14:paraId="43A40850" w14:textId="75202DD7" w:rsidR="000645E7" w:rsidRPr="000645E7" w:rsidRDefault="000645E7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Поверхностная плотность зарядов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≅ -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∆</m:t>
            </m:r>
            <m:r>
              <w:rPr>
                <w:rFonts w:ascii="Cambria Math" w:hAnsi="Cambria Math" w:cs="Times New Roman"/>
                <w:lang w:val="en-US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0645E7">
        <w:rPr>
          <w:rFonts w:ascii="Times New Roman" w:eastAsiaTheme="minorEastAsia" w:hAnsi="Times New Roman" w:cs="Times New Roman"/>
          <w:i/>
          <w:iCs/>
        </w:rPr>
        <w:t>,</w:t>
      </w:r>
      <w:r w:rsidR="004F4389" w:rsidRPr="004F4389">
        <w:t xml:space="preserve"> </w:t>
      </w:r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 изменение потенциала при смещении на малое расстояние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4F4389" w:rsidRPr="004F4389">
        <w:rPr>
          <w:rFonts w:ascii="Times New Roman" w:eastAsiaTheme="minorEastAsia" w:hAnsi="Times New Roman" w:cs="Times New Roman"/>
          <w:i/>
          <w:iCs/>
        </w:rPr>
        <w:t xml:space="preserve"> по нормали к поверхности проводника.</w:t>
      </w:r>
      <w:r w:rsidRPr="000645E7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в нашем эксперименте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=8,85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-12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</w:rPr>
        <w:t>Ф</w:t>
      </w:r>
      <w:r w:rsidRPr="000645E7">
        <w:rPr>
          <w:rFonts w:ascii="Times New Roman" w:eastAsiaTheme="minorEastAsia" w:hAnsi="Times New Roman" w:cs="Times New Roman"/>
          <w:i/>
          <w:iCs/>
        </w:rPr>
        <w:t>/</w:t>
      </w:r>
      <w:r>
        <w:rPr>
          <w:rFonts w:ascii="Times New Roman" w:eastAsiaTheme="minorEastAsia" w:hAnsi="Times New Roman" w:cs="Times New Roman"/>
          <w:i/>
          <w:iCs/>
        </w:rPr>
        <w:t>м.</w:t>
      </w:r>
    </w:p>
    <w:p w14:paraId="00BDD672" w14:textId="0E24B068" w:rsidR="000645E7" w:rsidRPr="004F4389" w:rsidRDefault="000645E7" w:rsidP="000645E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 погрешности косвенных измерений для напряжённости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E</m:t>
        </m:r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1,2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1,2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4354E33A" w14:textId="541B2FF2" w:rsidR="004F4389" w:rsidRPr="000645E7" w:rsidRDefault="004F4389" w:rsidP="000645E7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Расчёт погрешности косвенных измерений для напряжённости </w:t>
      </w:r>
      <m:oMath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= 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∆φ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∂φ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∆φ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∆φ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 xml:space="preserve">= 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∆φ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∆φ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F7664C1" w14:textId="7A84E4DE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711E2D7F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lastRenderedPageBreak/>
        <w:t>1.</w:t>
      </w:r>
      <w:r w:rsidRPr="00AF28E0">
        <w:rPr>
          <w:rFonts w:ascii="Times New Roman" w:hAnsi="Times New Roman" w:cs="Times New Roman"/>
          <w:i/>
          <w:iCs/>
        </w:rPr>
        <w:tab/>
        <w:t>Электролитическая ванна с нанесённой на дно координатной сеткой и плоскими металлическими электродами по краям ванной, подключенными к многофункциональному генератору напряжения ГН1.</w:t>
      </w:r>
    </w:p>
    <w:p w14:paraId="2DC44AA3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2.</w:t>
      </w:r>
      <w:r w:rsidRPr="00AF28E0">
        <w:rPr>
          <w:rFonts w:ascii="Times New Roman" w:hAnsi="Times New Roman" w:cs="Times New Roman"/>
          <w:i/>
          <w:iCs/>
        </w:rPr>
        <w:tab/>
        <w:t>Измерительный зонд в виде тонкого изолированного проводника, подсоединенного к вольтметру.</w:t>
      </w:r>
    </w:p>
    <w:p w14:paraId="5E702B00" w14:textId="77777777" w:rsidR="00AF28E0" w:rsidRPr="00AF28E0" w:rsidRDefault="00AF28E0" w:rsidP="00AF28E0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3.</w:t>
      </w:r>
      <w:r w:rsidRPr="00AF28E0">
        <w:rPr>
          <w:rFonts w:ascii="Times New Roman" w:hAnsi="Times New Roman" w:cs="Times New Roman"/>
          <w:i/>
          <w:iCs/>
        </w:rPr>
        <w:tab/>
        <w:t xml:space="preserve">Вольтметр в составе комбинированного прибора АВ1, он показывает действующую разность потенциалов между зондом и электродом, подключенным ко второму гнезду вольтметра. Собственное сопротивление вольтметра существенно превышает сопротивление воды в ванне, для того чтобы измерительный ток вольтметра не шунтировал токи в модели и не искажал распределение электрического поля. </w:t>
      </w:r>
    </w:p>
    <w:p w14:paraId="18D9AEEA" w14:textId="261DB9F2" w:rsidR="00AF28E0" w:rsidRDefault="00AF28E0" w:rsidP="000645E7">
      <w:pPr>
        <w:pStyle w:val="a3"/>
        <w:rPr>
          <w:rFonts w:ascii="Times New Roman" w:hAnsi="Times New Roman" w:cs="Times New Roman"/>
          <w:i/>
          <w:iCs/>
        </w:rPr>
      </w:pPr>
      <w:r w:rsidRPr="00AF28E0">
        <w:rPr>
          <w:rFonts w:ascii="Times New Roman" w:hAnsi="Times New Roman" w:cs="Times New Roman"/>
          <w:i/>
          <w:iCs/>
        </w:rPr>
        <w:t>4.</w:t>
      </w:r>
      <w:r w:rsidRPr="00AF28E0">
        <w:rPr>
          <w:rFonts w:ascii="Times New Roman" w:hAnsi="Times New Roman" w:cs="Times New Roman"/>
          <w:i/>
          <w:iCs/>
        </w:rPr>
        <w:tab/>
        <w:t>Проводящее тело в форме кольца.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12CEA474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i/>
                <w:iCs/>
              </w:rPr>
              <w:t>0-14В</w:t>
            </w:r>
          </w:p>
        </w:tc>
        <w:tc>
          <w:tcPr>
            <w:tcW w:w="2070" w:type="dxa"/>
            <w:vAlign w:val="bottom"/>
          </w:tcPr>
          <w:p w14:paraId="31E9A4BF" w14:textId="09B3BA12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i/>
                <w:iCs/>
              </w:rPr>
              <w:t>0,1</w:t>
            </w:r>
            <w:r w:rsidRPr="006748EB">
              <w:rPr>
                <w:i/>
                <w:iCs/>
                <w:lang w:val="en-US"/>
              </w:rPr>
              <w:t xml:space="preserve"> </w:t>
            </w:r>
            <w:r w:rsidRPr="006748EB">
              <w:rPr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176A6D3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Координатная сетка на дне ванны по оси X</w:t>
            </w:r>
          </w:p>
        </w:tc>
        <w:tc>
          <w:tcPr>
            <w:tcW w:w="2880" w:type="dxa"/>
            <w:vAlign w:val="center"/>
          </w:tcPr>
          <w:p w14:paraId="7331FCBF" w14:textId="3341EC14" w:rsidR="006748EB" w:rsidRPr="006748EB" w:rsidRDefault="007E5EE5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  <w:r w:rsidR="006748EB" w:rsidRPr="006748EB">
              <w:rPr>
                <w:rFonts w:ascii="Times New Roman" w:hAnsi="Times New Roman" w:cs="Times New Roman"/>
                <w:i/>
                <w:iCs/>
              </w:rPr>
              <w:t>-28 см</w:t>
            </w:r>
          </w:p>
        </w:tc>
        <w:tc>
          <w:tcPr>
            <w:tcW w:w="2070" w:type="dxa"/>
            <w:vAlign w:val="center"/>
          </w:tcPr>
          <w:p w14:paraId="73254937" w14:textId="3554758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0,5 см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14FDE2BC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Координатная сетка на дне ванны по оси Y</w:t>
            </w:r>
          </w:p>
        </w:tc>
        <w:tc>
          <w:tcPr>
            <w:tcW w:w="2880" w:type="dxa"/>
            <w:vAlign w:val="bottom"/>
          </w:tcPr>
          <w:p w14:paraId="0197AF18" w14:textId="450D40C0" w:rsidR="006748EB" w:rsidRPr="006748EB" w:rsidRDefault="007E5EE5" w:rsidP="006748EB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  <w:r w:rsidR="006748EB" w:rsidRPr="006748EB">
              <w:rPr>
                <w:i/>
                <w:iCs/>
              </w:rPr>
              <w:t>-18 см</w:t>
            </w:r>
          </w:p>
        </w:tc>
        <w:tc>
          <w:tcPr>
            <w:tcW w:w="2070" w:type="dxa"/>
            <w:vAlign w:val="bottom"/>
          </w:tcPr>
          <w:p w14:paraId="0380CF5C" w14:textId="4122F365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hAnsi="Times New Roman" w:cs="Times New Roman"/>
                <w:i/>
                <w:iCs/>
              </w:rPr>
              <w:t>0,5 см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2D028007" w14:textId="040B52D6" w:rsidR="003C6AE6" w:rsidRDefault="00BA648D" w:rsidP="000645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41757BE3" w14:textId="1EB4DCC4" w:rsidR="000645E7" w:rsidRPr="00776450" w:rsidRDefault="00776450" w:rsidP="000645E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центре плоского конденсатора между эквипотенциальными поверхностями в 5,6 и 7,6 вольт </w:t>
      </w:r>
      <w:r w:rsidRPr="006748EB">
        <w:rPr>
          <w:rFonts w:ascii="Times New Roman" w:hAnsi="Times New Roman" w:cs="Times New Roman"/>
          <w:i/>
          <w:iCs/>
          <w:u w:val="single"/>
        </w:rPr>
        <w:t>напряжённость электрического поля</w:t>
      </w:r>
      <w:r>
        <w:rPr>
          <w:rFonts w:ascii="Times New Roman" w:hAnsi="Times New Roman" w:cs="Times New Roman"/>
          <w:i/>
          <w:iCs/>
        </w:rPr>
        <w:t xml:space="preserve"> будет рассчитываться по формуле (1).</w:t>
      </w:r>
      <w:r w:rsidRPr="0077645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Среднее расстояние между этими поверхностями равно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1,2</m:t>
            </m:r>
          </m:sub>
        </m:sSub>
        <m:r>
          <w:rPr>
            <w:rFonts w:ascii="Cambria Math" w:hAnsi="Cambria Math" w:cs="Times New Roman"/>
          </w:rPr>
          <m:t xml:space="preserve">=4,2±0,2 </m:t>
        </m:r>
      </m:oMath>
      <w:r>
        <w:rPr>
          <w:rFonts w:ascii="Times New Roman" w:eastAsiaTheme="minorEastAsia" w:hAnsi="Times New Roman" w:cs="Times New Roman"/>
          <w:i/>
          <w:iCs/>
        </w:rPr>
        <w:t>см</w:t>
      </w:r>
    </w:p>
    <w:p w14:paraId="3B17BE5D" w14:textId="1E6AABBB" w:rsidR="00776450" w:rsidRPr="00096554" w:rsidRDefault="005C2BB6" w:rsidP="000645E7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центр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,6 </m:t>
                  </m:r>
                  <m:r>
                    <w:rPr>
                      <w:rFonts w:ascii="Cambria Math" w:hAnsi="Cambria Math" w:cs="Times New Roman"/>
                    </w:rPr>
                    <m:t xml:space="preserve">-5,6 </m:t>
                  </m:r>
                </m:e>
              </m:d>
              <m:r>
                <w:rPr>
                  <w:rFonts w:ascii="Cambria Math" w:hAnsi="Cambria Math" w:cs="Times New Roman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</w:rPr>
                <m:t>4,2 см</m:t>
              </m:r>
            </m:den>
          </m:f>
          <m:r>
            <w:rPr>
              <w:rFonts w:ascii="Cambria Math" w:eastAsiaTheme="minorEastAsia" w:hAnsi="Cambria Math" w:cs="Times New Roman"/>
            </w:rPr>
            <m:t>=47,6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2F9E6A2B" w14:textId="0983BF94" w:rsidR="00096554" w:rsidRDefault="00096554" w:rsidP="000645E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Погрешность </w:t>
      </w:r>
      <w:r w:rsidR="00F208F9">
        <w:rPr>
          <w:rFonts w:ascii="Times New Roman" w:eastAsiaTheme="minorEastAsia" w:hAnsi="Times New Roman" w:cs="Times New Roman"/>
          <w:i/>
          <w:iCs/>
        </w:rPr>
        <w:t xml:space="preserve">по формуле (3) </w:t>
      </w:r>
      <w:r>
        <w:rPr>
          <w:rFonts w:ascii="Times New Roman" w:eastAsiaTheme="minorEastAsia" w:hAnsi="Times New Roman" w:cs="Times New Roman"/>
          <w:i/>
          <w:iCs/>
        </w:rPr>
        <w:t>будет следующей:</w:t>
      </w:r>
    </w:p>
    <w:p w14:paraId="6E9DCACC" w14:textId="00D920E7" w:rsidR="00096554" w:rsidRPr="00096554" w:rsidRDefault="00096554" w:rsidP="000645E7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центр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4,2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,6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-5,6 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4,2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0,2см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4,0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0363F654" w14:textId="782131FC" w:rsidR="00096554" w:rsidRDefault="00096554" w:rsidP="000645E7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тоже время, напряжённость электрического поля вблизи нулевой обкладки между эквипотенциальными поверхностями в 0 и 1,6 вольта и расстоянием в </w:t>
      </w:r>
      <m:oMath>
        <m:r>
          <w:rPr>
            <w:rFonts w:ascii="Cambria Math" w:hAnsi="Cambria Math" w:cs="Times New Roman"/>
          </w:rPr>
          <m:t xml:space="preserve">l=2,2 ±2 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см, </w:t>
      </w:r>
      <w:r>
        <w:rPr>
          <w:rFonts w:ascii="Times New Roman" w:hAnsi="Times New Roman" w:cs="Times New Roman"/>
          <w:i/>
          <w:iCs/>
        </w:rPr>
        <w:t xml:space="preserve">считается следующим образом: </w:t>
      </w:r>
    </w:p>
    <w:p w14:paraId="2788B098" w14:textId="06DD3588" w:rsidR="00096554" w:rsidRPr="00096554" w:rsidRDefault="005C2BB6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край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1,6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-0</m:t>
                  </m:r>
                </m:e>
              </m:d>
              <m:r>
                <w:rPr>
                  <w:rFonts w:ascii="Cambria Math" w:hAnsi="Cambria Math" w:cs="Times New Roman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</w:rPr>
                <m:t>2,2 см</m:t>
              </m:r>
            </m:den>
          </m:f>
          <m:r>
            <w:rPr>
              <w:rFonts w:ascii="Cambria Math" w:eastAsiaTheme="minorEastAsia" w:hAnsi="Cambria Math" w:cs="Times New Roman"/>
            </w:rPr>
            <m:t>=72,7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1AC4950E" w14:textId="75AF23A6" w:rsidR="00096554" w:rsidRDefault="00096554" w:rsidP="00096554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Погрешность:</w:t>
      </w:r>
    </w:p>
    <w:p w14:paraId="719A8C78" w14:textId="3693731A" w:rsidR="00BA648D" w:rsidRPr="003F2A2D" w:rsidRDefault="00096554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край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2,2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 xml:space="preserve">,6 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-5,6 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2,2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0,2см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9,2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2F222CCE" w14:textId="77777777" w:rsidR="003F2A2D" w:rsidRPr="006748EB" w:rsidRDefault="003F2A2D" w:rsidP="00096554">
      <w:pPr>
        <w:pStyle w:val="a3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3B1CC39E" w14:textId="3705700B" w:rsidR="006748EB" w:rsidRPr="007E5EE5" w:rsidRDefault="006748EB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Теперь рассчитаем </w:t>
      </w:r>
      <w:r w:rsidRPr="006748EB">
        <w:rPr>
          <w:rFonts w:ascii="Times New Roman" w:eastAsiaTheme="minorEastAsia" w:hAnsi="Times New Roman" w:cs="Times New Roman"/>
          <w:i/>
          <w:iCs/>
          <w:u w:val="single"/>
        </w:rPr>
        <w:t>поверхностную плотность заряда на обкладк</w:t>
      </w:r>
      <w:r w:rsidR="007E5EE5">
        <w:rPr>
          <w:rFonts w:ascii="Times New Roman" w:eastAsiaTheme="minorEastAsia" w:hAnsi="Times New Roman" w:cs="Times New Roman"/>
          <w:i/>
          <w:iCs/>
          <w:u w:val="single"/>
        </w:rPr>
        <w:t>е.</w:t>
      </w:r>
      <w:r w:rsidR="007E5EE5">
        <w:rPr>
          <w:rFonts w:ascii="Times New Roman" w:eastAsiaTheme="minorEastAsia" w:hAnsi="Times New Roman" w:cs="Times New Roman"/>
          <w:i/>
          <w:iCs/>
        </w:rPr>
        <w:t xml:space="preserve"> Будем считать наименьшее расстояние от эквипотенциальной поверхности до электрода малым, как и разницу в потенциалах на электроде и на этой поверхности. Тогда поверхностную плотность заряда можно будет вычислить по формуле</w:t>
      </w:r>
      <w:r w:rsidRPr="007E5EE5">
        <w:rPr>
          <w:rFonts w:ascii="Times New Roman" w:eastAsiaTheme="minorEastAsia" w:hAnsi="Times New Roman" w:cs="Times New Roman"/>
          <w:i/>
          <w:iCs/>
        </w:rPr>
        <w:t xml:space="preserve"> (2):</w:t>
      </w:r>
    </w:p>
    <w:p w14:paraId="300762A9" w14:textId="6122870D" w:rsidR="006748EB" w:rsidRDefault="005C2BB6" w:rsidP="00096554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≅ 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 xml:space="preserve">= - </m:t>
          </m:r>
          <m:r>
            <w:rPr>
              <w:rFonts w:ascii="Cambria Math" w:eastAsiaTheme="minorEastAsia" w:hAnsi="Cambria Math" w:cs="Times New Roman"/>
            </w:rPr>
            <m:t>8,85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Ф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</w:rPr>
                    <m:t>1,6-0</m:t>
                  </m:r>
                </m:e>
              </m:d>
              <m:r>
                <w:rPr>
                  <w:rFonts w:ascii="Cambria Math" w:eastAsiaTheme="minorEastAsia" w:hAnsi="Cambria Math" w:cs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2см</m:t>
              </m:r>
            </m:den>
          </m:f>
          <m:r>
            <w:rPr>
              <w:rFonts w:ascii="Cambria Math" w:eastAsiaTheme="minorEastAsia" w:hAnsi="Cambria Math" w:cs="Cambria Math"/>
            </w:rPr>
            <m:t xml:space="preserve">= -7,8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10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-10</m:t>
              </m:r>
            </m:sup>
          </m:sSup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Кл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м</m:t>
              </m:r>
            </m:den>
          </m:f>
        </m:oMath>
      </m:oMathPara>
    </w:p>
    <w:p w14:paraId="20E5E487" w14:textId="5A1E6FD5" w:rsidR="007E5EE5" w:rsidRDefault="007E5EE5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А погрешность будет считаться по формуле (4):</w:t>
      </w:r>
    </w:p>
    <w:p w14:paraId="5CB51D29" w14:textId="4D1DA384" w:rsidR="007E5EE5" w:rsidRPr="003F2A2D" w:rsidRDefault="003F2A2D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8,85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10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-12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Ф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 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1,6 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 с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м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0,1см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=4 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</w:rPr>
                <m:t>10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e>
            <m:sup>
              <m:r>
                <w:rPr>
                  <w:rFonts w:ascii="Cambria Math" w:eastAsiaTheme="minorEastAsia" w:hAnsi="Cambria Math" w:cs="Cambria Math"/>
                </w:rPr>
                <m:t>-11</m:t>
              </m:r>
            </m:sup>
          </m:sSup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Кл</m:t>
              </m:r>
              <m:ctrlPr>
                <w:rPr>
                  <w:rFonts w:ascii="Cambria Math" w:eastAsiaTheme="minorEastAsia" w:hAnsi="Cambria Math" w:cs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Cambria Math"/>
                </w:rPr>
                <m:t>м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203C2C8C" w14:textId="4A3F5F70" w:rsidR="003F2A2D" w:rsidRDefault="003F2A2D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3F2A2D">
        <w:rPr>
          <w:rFonts w:ascii="Times New Roman" w:eastAsiaTheme="minorEastAsia" w:hAnsi="Times New Roman" w:cs="Times New Roman"/>
          <w:i/>
          <w:iCs/>
          <w:u w:val="single"/>
        </w:rPr>
        <w:t>Самая большая напряжённость электрического поля</w:t>
      </w:r>
      <w:r>
        <w:rPr>
          <w:rFonts w:ascii="Times New Roman" w:eastAsiaTheme="minorEastAsia" w:hAnsi="Times New Roman" w:cs="Times New Roman"/>
          <w:i/>
          <w:iCs/>
        </w:rPr>
        <w:t xml:space="preserve"> будет там, где силовые линии идут ближе всего друг к другу, а эквипотенциальные линии идут чаще всего. (см синюю область на графике поля)</w:t>
      </w:r>
      <w:r w:rsidR="008D04BD">
        <w:rPr>
          <w:rFonts w:ascii="Times New Roman" w:eastAsiaTheme="minorEastAsia" w:hAnsi="Times New Roman" w:cs="Times New Roman"/>
          <w:i/>
          <w:iCs/>
        </w:rPr>
        <w:t>. Она будет у внешней поверхности кольца, т.к. там силовые линии скучиваются. Напряжённость электрического поля там примерно будет ровна</w:t>
      </w:r>
    </w:p>
    <w:p w14:paraId="7C3D15A3" w14:textId="3FF790CB" w:rsidR="00F208F9" w:rsidRPr="00F208F9" w:rsidRDefault="005C2BB6" w:rsidP="007E5EE5">
      <w:pPr>
        <w:pStyle w:val="a3"/>
        <w:rPr>
          <w:rFonts w:ascii="Times New Roman" w:eastAsiaTheme="minorEastAsia" w:hAnsi="Times New Roman" w:cs="Times New Roman"/>
          <w:i/>
          <w:iCs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1В</m:t>
            </m:r>
          </m:num>
          <m:den>
            <m:r>
              <w:rPr>
                <w:rFonts w:ascii="Cambria Math" w:hAnsi="Cambria Math" w:cs="Times New Roman"/>
              </w:rPr>
              <m:t>0,5 см</m:t>
            </m:r>
          </m:den>
        </m:f>
        <m:r>
          <w:rPr>
            <w:rFonts w:ascii="Cambria Math" w:eastAsiaTheme="minorEastAsia" w:hAnsi="Cambria Math" w:cs="Times New Roman"/>
          </w:rPr>
          <m:t>=200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F208F9">
        <w:rPr>
          <w:rFonts w:ascii="Times New Roman" w:eastAsiaTheme="minorEastAsia" w:hAnsi="Times New Roman" w:cs="Times New Roman"/>
          <w:i/>
          <w:iCs/>
        </w:rPr>
        <w:t>, по формуле (1).</w:t>
      </w:r>
      <w:r w:rsidR="00F208F9" w:rsidRPr="00F208F9">
        <w:rPr>
          <w:rFonts w:ascii="Times New Roman" w:eastAsiaTheme="minorEastAsia" w:hAnsi="Times New Roman" w:cs="Times New Roman"/>
          <w:i/>
          <w:iCs/>
        </w:rPr>
        <w:t xml:space="preserve"> </w:t>
      </w:r>
      <w:r w:rsidR="00F208F9">
        <w:rPr>
          <w:rFonts w:ascii="Times New Roman" w:eastAsiaTheme="minorEastAsia" w:hAnsi="Times New Roman" w:cs="Times New Roman"/>
          <w:i/>
          <w:iCs/>
        </w:rPr>
        <w:t>С погрешностью (формула 3):</w:t>
      </w:r>
    </w:p>
    <w:p w14:paraId="29B6C583" w14:textId="384A14D1" w:rsidR="008D04BD" w:rsidRPr="00F208F9" w:rsidRDefault="00F208F9" w:rsidP="00F208F9">
      <w:pPr>
        <w:pStyle w:val="a3"/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0,1В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0,5 см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1В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0,5 см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0,1см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e>
          </m:rad>
          <m:r>
            <w:rPr>
              <w:rFonts w:ascii="Cambria Math" w:eastAsiaTheme="minorEastAsia" w:hAnsi="Cambria Math" w:cs="Times New Roman"/>
            </w:rPr>
            <m:t>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В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м</m:t>
              </m:r>
            </m:den>
          </m:f>
        </m:oMath>
      </m:oMathPara>
    </w:p>
    <w:p w14:paraId="751E731C" w14:textId="287A974E" w:rsidR="006748EB" w:rsidRPr="00AB01CB" w:rsidRDefault="003F2A2D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Соответственно самая маленькая напряжённость будет там, где силовые линии максимально друг от друга отдалены. (см жёлтую область на графике поля)</w:t>
      </w:r>
      <w:r w:rsidR="008D04BD">
        <w:rPr>
          <w:rFonts w:ascii="Times New Roman" w:eastAsiaTheme="minorEastAsia" w:hAnsi="Times New Roman" w:cs="Times New Roman"/>
          <w:i/>
          <w:iCs/>
        </w:rPr>
        <w:t>. Она совпадает со внутренней областью кольца, потому что там напряжённость получается нулевая. Ведь по формуле (1) разность потенциалов между любыми двумя точками из этой области равна 0.</w:t>
      </w:r>
    </w:p>
    <w:p w14:paraId="5012EC64" w14:textId="089A5DC8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Графики.</w:t>
      </w:r>
    </w:p>
    <w:p w14:paraId="0DC552FF" w14:textId="250C7E0D" w:rsidR="002E0E91" w:rsidRPr="00AB01CB" w:rsidRDefault="00AB01CB" w:rsidP="00AB01CB">
      <w:pPr>
        <w:pStyle w:val="a3"/>
        <w:rPr>
          <w:rFonts w:ascii="Times New Roman" w:hAnsi="Times New Roman" w:cs="Times New Roman"/>
          <w:b/>
          <w:bCs/>
          <w:vertAlign w:val="subscri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F77285" wp14:editId="44B54026">
            <wp:simplePos x="0" y="0"/>
            <wp:positionH relativeFrom="page">
              <wp:align>center</wp:align>
            </wp:positionH>
            <wp:positionV relativeFrom="paragraph">
              <wp:posOffset>159059</wp:posOffset>
            </wp:positionV>
            <wp:extent cx="6152515" cy="3637915"/>
            <wp:effectExtent l="0" t="0" r="635" b="635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E80E76A-72ED-4A57-AA7D-284084016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0001C311" w14:textId="1D9034E0" w:rsidR="00C146CB" w:rsidRDefault="00BA648D" w:rsidP="00AB01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17D5B3CA" w14:textId="275093A5" w:rsidR="00C80D4B" w:rsidRDefault="00AB01C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AB01CB">
        <w:rPr>
          <w:rFonts w:ascii="Times New Roman" w:hAnsi="Times New Roman" w:cs="Times New Roman"/>
          <w:i/>
          <w:iCs/>
        </w:rPr>
        <w:t xml:space="preserve">Напряжённость поля в центре плоского конденсатора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центр</m:t>
                </m:r>
              </m:sub>
            </m:sSub>
          </m:e>
        </m:d>
        <m:r>
          <w:rPr>
            <w:rFonts w:ascii="Cambria Math" w:hAnsi="Cambria Math" w:cs="Times New Roman"/>
          </w:rPr>
          <m:t>≅</m:t>
        </m:r>
        <m:r>
          <w:rPr>
            <w:rFonts w:ascii="Cambria Math" w:eastAsiaTheme="minorEastAsia" w:hAnsi="Cambria Math" w:cs="Times New Roman"/>
          </w:rPr>
          <m:t>47,6 ±4,0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</w:p>
    <w:p w14:paraId="349D05B4" w14:textId="6BA8844A" w:rsidR="00AB01CB" w:rsidRDefault="00C80D4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центр</m:t>
                </m:r>
              </m:sub>
            </m:sSub>
          </m:e>
        </m:d>
        <m:r>
          <w:rPr>
            <w:rFonts w:ascii="Cambria Math" w:hAnsi="Cambria Math" w:cs="Times New Roman"/>
          </w:rPr>
          <m:t>=8%</m:t>
        </m:r>
      </m:oMath>
    </w:p>
    <w:p w14:paraId="23CE0B9B" w14:textId="2F9ECF08" w:rsidR="00AB01CB" w:rsidRDefault="00AB01CB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Напряженность поля рядом с электродом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край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≅ </m:t>
        </m:r>
        <m:r>
          <w:rPr>
            <w:rFonts w:ascii="Cambria Math" w:eastAsiaTheme="minorEastAsia" w:hAnsi="Cambria Math" w:cs="Times New Roman"/>
          </w:rPr>
          <m:t>72,7 ±9,2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C80D4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край</m:t>
                </m:r>
              </m:sub>
            </m:sSub>
          </m:e>
        </m:d>
        <m:r>
          <w:rPr>
            <w:rFonts w:ascii="Cambria Math" w:hAnsi="Cambria Math" w:cs="Times New Roman"/>
          </w:rPr>
          <m:t>=12%</m:t>
        </m:r>
      </m:oMath>
      <w:r w:rsidRPr="00AB01CB">
        <w:rPr>
          <w:rFonts w:ascii="Times New Roman" w:eastAsiaTheme="minorEastAsia" w:hAnsi="Times New Roman" w:cs="Times New Roman"/>
          <w:i/>
          <w:iCs/>
        </w:rPr>
        <w:t xml:space="preserve"> </w:t>
      </w:r>
    </w:p>
    <w:p w14:paraId="5F3FD119" w14:textId="307E9C4F" w:rsidR="004A15E0" w:rsidRPr="00C80D4B" w:rsidRDefault="00AB01CB" w:rsidP="004A15E0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Поверхностная плотность заряда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≅ </m:t>
        </m:r>
        <m:r>
          <w:rPr>
            <w:rFonts w:ascii="Cambria Math" w:eastAsiaTheme="minorEastAsia" w:hAnsi="Cambria Math" w:cs="Cambria Math"/>
          </w:rPr>
          <m:t xml:space="preserve">-(78 ±4) 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10</m:t>
            </m: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 w:cs="Cambria Math"/>
              </w:rPr>
              <m:t>-11</m:t>
            </m:r>
          </m:sup>
        </m:sSup>
        <m:f>
          <m:f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Кл</m:t>
            </m:r>
            <m:ctrlPr>
              <w:rPr>
                <w:rFonts w:ascii="Cambria Math" w:eastAsiaTheme="minorEastAsia" w:hAnsi="Cambria Math" w:cs="Cambria Math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Cambria Math"/>
              </w:rPr>
              <m:t>м</m:t>
            </m:r>
          </m:den>
        </m:f>
      </m:oMath>
      <w:r w:rsidR="00C80D4B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C80D4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=5%</m:t>
        </m:r>
      </m:oMath>
    </w:p>
    <w:p w14:paraId="27E38BA9" w14:textId="722F50E4" w:rsidR="00AB01CB" w:rsidRPr="00040F59" w:rsidRDefault="004A15E0" w:rsidP="00AB01CB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Максимальная напряжённость поля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>≅</m:t>
        </m:r>
        <m:r>
          <w:rPr>
            <w:rFonts w:ascii="Cambria Math" w:eastAsiaTheme="minorEastAsia" w:hAnsi="Cambria Math" w:cs="Times New Roman"/>
          </w:rPr>
          <m:t>200±49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  <w:r w:rsidR="00040F59">
        <w:rPr>
          <w:rFonts w:ascii="Times New Roman" w:eastAsiaTheme="minorEastAsia" w:hAnsi="Times New Roman" w:cs="Times New Roman"/>
          <w:i/>
          <w:iCs/>
        </w:rPr>
        <w:t>,</w:t>
      </w:r>
      <w:r w:rsidR="00040F59">
        <w:rPr>
          <w:rFonts w:ascii="Times New Roman" w:eastAsiaTheme="minorEastAsia" w:hAnsi="Times New Roman" w:cs="Times New Roman"/>
          <w:i/>
          <w:iCs/>
        </w:rPr>
        <w:tab/>
      </w:r>
      <w:r w:rsidR="00040F59"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eastAsiaTheme="minorEastAsia" w:hAnsi="Cambria Math" w:cs="Times New Roman"/>
          </w:rPr>
          <m:t>δ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max</m:t>
                </m:r>
              </m:sub>
            </m:sSub>
          </m:e>
        </m:d>
        <m:r>
          <w:rPr>
            <w:rFonts w:ascii="Cambria Math" w:hAnsi="Cambria Math" w:cs="Times New Roman"/>
          </w:rPr>
          <m:t>=0,25%</m:t>
        </m:r>
      </m:oMath>
    </w:p>
    <w:p w14:paraId="4231A213" w14:textId="30D93C09" w:rsidR="004A15E0" w:rsidRPr="005C2BB6" w:rsidRDefault="004A15E0" w:rsidP="00684121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  <w:iCs/>
        </w:rPr>
        <w:t xml:space="preserve">Минимальная напряжённость поля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min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В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м</m:t>
            </m:r>
          </m:den>
        </m:f>
      </m:oMath>
    </w:p>
    <w:p w14:paraId="35835C5E" w14:textId="052385B4" w:rsidR="00776450" w:rsidRDefault="00BA648D" w:rsidP="007764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lastRenderedPageBreak/>
        <w:t xml:space="preserve">Выводы и анализ результатов работы. </w:t>
      </w:r>
    </w:p>
    <w:p w14:paraId="3ECCF2DA" w14:textId="77777777" w:rsidR="004A15E0" w:rsidRPr="00776450" w:rsidRDefault="004A15E0" w:rsidP="004A15E0">
      <w:pPr>
        <w:pStyle w:val="a3"/>
        <w:rPr>
          <w:rFonts w:ascii="Times New Roman" w:hAnsi="Times New Roman" w:cs="Times New Roman"/>
          <w:b/>
          <w:bCs/>
        </w:rPr>
      </w:pPr>
    </w:p>
    <w:p w14:paraId="7D6CAAF9" w14:textId="20F87617" w:rsidR="0095353A" w:rsidRDefault="00040F59" w:rsidP="0095353A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процессе выполнения лабораторной работы я построила эквипотенциальные поверхности и силовые линии электрического поля, образованного двумя электродами в электролитической ванне. </w:t>
      </w:r>
      <w:r w:rsidR="0095353A">
        <w:rPr>
          <w:rFonts w:ascii="Times New Roman" w:hAnsi="Times New Roman" w:cs="Times New Roman"/>
          <w:i/>
          <w:iCs/>
        </w:rPr>
        <w:t>Посчитала значение поверхностной плотности заряда на одном из электродов и напряжённость электрического поля – его значение в центре, у электрода, максимальное и минимальное значение в случае с кольцом.</w:t>
      </w:r>
    </w:p>
    <w:p w14:paraId="53353F04" w14:textId="4CE80ADE" w:rsidR="0095353A" w:rsidRDefault="0095353A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62E39277" w14:textId="35D3122A" w:rsidR="00040F59" w:rsidRDefault="00040F59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Я выяснила, что конфигурация поля зависит проводников, помещённых внутрь поля</w:t>
      </w:r>
      <w:r w:rsidR="0095353A">
        <w:rPr>
          <w:rFonts w:ascii="Times New Roman" w:hAnsi="Times New Roman" w:cs="Times New Roman"/>
          <w:i/>
          <w:iCs/>
        </w:rPr>
        <w:t xml:space="preserve">. Так потенциал на кольце-проводнике и внутри него был равный, а значит напряжённость поля там была нулевая и большинство силовых линий начинались и заканчивались на кольце. Также электрическое поле в ванной зависит </w:t>
      </w:r>
      <w:r>
        <w:rPr>
          <w:rFonts w:ascii="Times New Roman" w:hAnsi="Times New Roman" w:cs="Times New Roman"/>
          <w:i/>
          <w:iCs/>
        </w:rPr>
        <w:t xml:space="preserve">от электролита, налитого </w:t>
      </w:r>
      <w:r w:rsidR="0095353A">
        <w:rPr>
          <w:rFonts w:ascii="Times New Roman" w:hAnsi="Times New Roman" w:cs="Times New Roman"/>
          <w:i/>
          <w:iCs/>
        </w:rPr>
        <w:t>туда (</w:t>
      </w:r>
      <w:r>
        <w:rPr>
          <w:rFonts w:ascii="Times New Roman" w:hAnsi="Times New Roman" w:cs="Times New Roman"/>
          <w:i/>
          <w:iCs/>
        </w:rPr>
        <w:t xml:space="preserve">если помешать пылинки, плавающие в ванной, конфигурация поля меняется). </w:t>
      </w:r>
    </w:p>
    <w:p w14:paraId="18D4B725" w14:textId="77777777" w:rsidR="00040F59" w:rsidRDefault="00040F59" w:rsidP="003041F3">
      <w:pPr>
        <w:pStyle w:val="a3"/>
        <w:rPr>
          <w:rFonts w:ascii="Times New Roman" w:hAnsi="Times New Roman" w:cs="Times New Roman"/>
          <w:i/>
          <w:iCs/>
        </w:rPr>
      </w:pPr>
    </w:p>
    <w:p w14:paraId="509D03D9" w14:textId="18DEF735" w:rsidR="003041F3" w:rsidRPr="003041F3" w:rsidRDefault="00776450" w:rsidP="003041F3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На лабораторную было выделено достаточно мало времени, так что можно было бы снять больше точек и результаты получились бы точнее. Так же на результат повлияло то, что ванна, в которой проводились измерения, должна была быть неподвижна в ходе всего эксперимента, чтобы электрическое поле в ней не перераспределялось. Но в процессе снятия измерений</w:t>
      </w:r>
      <w:r w:rsidR="00040F59">
        <w:rPr>
          <w:rFonts w:ascii="Times New Roman" w:hAnsi="Times New Roman" w:cs="Times New Roman"/>
          <w:i/>
          <w:iCs/>
        </w:rPr>
        <w:t xml:space="preserve"> я</w:t>
      </w:r>
      <w:r>
        <w:rPr>
          <w:rFonts w:ascii="Times New Roman" w:hAnsi="Times New Roman" w:cs="Times New Roman"/>
          <w:i/>
          <w:iCs/>
        </w:rPr>
        <w:t xml:space="preserve"> несколько раз задевали ванну.</w:t>
      </w:r>
    </w:p>
    <w:sectPr w:rsidR="003041F3" w:rsidRPr="003041F3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AB4C5C"/>
    <w:multiLevelType w:val="hybridMultilevel"/>
    <w:tmpl w:val="C5D4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45E7"/>
    <w:rsid w:val="00096554"/>
    <w:rsid w:val="000F72F4"/>
    <w:rsid w:val="001003BF"/>
    <w:rsid w:val="00172F0F"/>
    <w:rsid w:val="00177FB6"/>
    <w:rsid w:val="00291F4A"/>
    <w:rsid w:val="002E0E91"/>
    <w:rsid w:val="003041F3"/>
    <w:rsid w:val="003222B7"/>
    <w:rsid w:val="003823E4"/>
    <w:rsid w:val="003C6AE6"/>
    <w:rsid w:val="003F2A2D"/>
    <w:rsid w:val="004306F8"/>
    <w:rsid w:val="00432967"/>
    <w:rsid w:val="004553AE"/>
    <w:rsid w:val="004A15E0"/>
    <w:rsid w:val="004E0FE9"/>
    <w:rsid w:val="004F4389"/>
    <w:rsid w:val="005C2BB6"/>
    <w:rsid w:val="00603473"/>
    <w:rsid w:val="0065222D"/>
    <w:rsid w:val="006748EB"/>
    <w:rsid w:val="00684121"/>
    <w:rsid w:val="00776450"/>
    <w:rsid w:val="007E5EE5"/>
    <w:rsid w:val="008D04BD"/>
    <w:rsid w:val="008E12B1"/>
    <w:rsid w:val="008F52C9"/>
    <w:rsid w:val="00920204"/>
    <w:rsid w:val="00931728"/>
    <w:rsid w:val="009359EF"/>
    <w:rsid w:val="0095353A"/>
    <w:rsid w:val="00957F27"/>
    <w:rsid w:val="00A34A69"/>
    <w:rsid w:val="00AB01CB"/>
    <w:rsid w:val="00AF28E0"/>
    <w:rsid w:val="00B008A2"/>
    <w:rsid w:val="00B62B44"/>
    <w:rsid w:val="00BA648D"/>
    <w:rsid w:val="00C146CB"/>
    <w:rsid w:val="00C80D4B"/>
    <w:rsid w:val="00D10ED9"/>
    <w:rsid w:val="00E4654E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i="0" baseline="-25000">
                <a:effectLst/>
              </a:rPr>
              <a:t>Зависимость напряжения от координаты</a:t>
            </a:r>
            <a:r>
              <a:rPr lang="ru-RU" sz="1800" i="0" baseline="0">
                <a:effectLst/>
              </a:rPr>
              <a:t> </a:t>
            </a:r>
            <a:r>
              <a:rPr lang="ru-RU" sz="1800" i="0" baseline="-25000">
                <a:effectLst/>
              </a:rPr>
              <a:t>𝜑=𝜑(</a:t>
            </a:r>
            <a:r>
              <a:rPr lang="en-US" sz="1800" i="0" baseline="-25000">
                <a:effectLst/>
              </a:rPr>
              <a:t>𝑋)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3248370788206122E-2"/>
          <c:y val="0.14653530937363848"/>
          <c:w val="0.85581749902275739"/>
          <c:h val="0.69845227279911704"/>
        </c:manualLayout>
      </c:layout>
      <c:scatterChart>
        <c:scatterStyle val="lineMarker"/>
        <c:varyColors val="0"/>
        <c:ser>
          <c:idx val="0"/>
          <c:order val="0"/>
          <c:tx>
            <c:v>Плоский конденсатор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2</c:v>
                </c:pt>
                <c:pt idx="1">
                  <c:v>6.7</c:v>
                </c:pt>
                <c:pt idx="2">
                  <c:v>12.5</c:v>
                </c:pt>
                <c:pt idx="3">
                  <c:v>16.600000000000001</c:v>
                </c:pt>
                <c:pt idx="4">
                  <c:v>21.1</c:v>
                </c:pt>
                <c:pt idx="5">
                  <c:v>26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1.6</c:v>
                </c:pt>
                <c:pt idx="1">
                  <c:v>3.6</c:v>
                </c:pt>
                <c:pt idx="2">
                  <c:v>5.6</c:v>
                </c:pt>
                <c:pt idx="3">
                  <c:v>7.6</c:v>
                </c:pt>
                <c:pt idx="4">
                  <c:v>9.6</c:v>
                </c:pt>
                <c:pt idx="5">
                  <c:v>11.6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7B-4E10-AED4-6F1F9EB1BDA7}"/>
            </c:ext>
          </c:extLst>
        </c:ser>
        <c:ser>
          <c:idx val="1"/>
          <c:order val="1"/>
          <c:tx>
            <c:v>Плоский конденсатор с кольцом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Лист1!$C$2:$C$13</c:f>
              <c:numCache>
                <c:formatCode>General</c:formatCode>
                <c:ptCount val="12"/>
                <c:pt idx="0">
                  <c:v>2.5</c:v>
                </c:pt>
                <c:pt idx="1">
                  <c:v>4</c:v>
                </c:pt>
                <c:pt idx="2">
                  <c:v>5.3</c:v>
                </c:pt>
                <c:pt idx="3">
                  <c:v>7.6</c:v>
                </c:pt>
                <c:pt idx="4">
                  <c:v>8.1999999999999993</c:v>
                </c:pt>
                <c:pt idx="5">
                  <c:v>8.8000000000000007</c:v>
                </c:pt>
                <c:pt idx="6">
                  <c:v>9</c:v>
                </c:pt>
                <c:pt idx="7">
                  <c:v>21.2</c:v>
                </c:pt>
                <c:pt idx="8">
                  <c:v>22.2</c:v>
                </c:pt>
                <c:pt idx="9">
                  <c:v>23.2</c:v>
                </c:pt>
                <c:pt idx="10">
                  <c:v>24.4</c:v>
                </c:pt>
                <c:pt idx="11">
                  <c:v>26.4</c:v>
                </c:pt>
              </c:numCache>
            </c:numRef>
          </c:xVal>
          <c:yVal>
            <c:numRef>
              <c:f>Лист1!$D$2:$D$13</c:f>
              <c:numCache>
                <c:formatCode>General</c:formatCode>
                <c:ptCount val="12"/>
                <c:pt idx="0">
                  <c:v>1.8</c:v>
                </c:pt>
                <c:pt idx="1">
                  <c:v>2.8</c:v>
                </c:pt>
                <c:pt idx="2">
                  <c:v>3.8</c:v>
                </c:pt>
                <c:pt idx="3">
                  <c:v>4.8</c:v>
                </c:pt>
                <c:pt idx="4">
                  <c:v>5.8</c:v>
                </c:pt>
                <c:pt idx="5">
                  <c:v>6.8</c:v>
                </c:pt>
                <c:pt idx="6">
                  <c:v>7</c:v>
                </c:pt>
                <c:pt idx="7">
                  <c:v>7</c:v>
                </c:pt>
                <c:pt idx="8">
                  <c:v>7.8</c:v>
                </c:pt>
                <c:pt idx="9">
                  <c:v>8.8000000000000007</c:v>
                </c:pt>
                <c:pt idx="10">
                  <c:v>9.8000000000000007</c:v>
                </c:pt>
                <c:pt idx="11">
                  <c:v>10.8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7B-4E10-AED4-6F1F9EB1B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022752"/>
        <c:axId val="1645017760"/>
      </c:scatterChart>
      <c:valAx>
        <c:axId val="164502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aseline="-25000"/>
                  <a:t>X, </a:t>
                </a:r>
                <a:r>
                  <a:rPr lang="ru-RU" sz="1600" baseline="-25000"/>
                  <a:t>см</a:t>
                </a:r>
              </a:p>
            </c:rich>
          </c:tx>
          <c:layout>
            <c:manualLayout>
              <c:xMode val="edge"/>
              <c:yMode val="edge"/>
              <c:x val="0.8799918407350491"/>
              <c:y val="0.845679736882252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17760"/>
        <c:crosses val="autoZero"/>
        <c:crossBetween val="midCat"/>
      </c:valAx>
      <c:valAx>
        <c:axId val="164501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-25000">
                    <a:effectLst/>
                  </a:rPr>
                  <a:t>𝜑(</a:t>
                </a:r>
                <a:r>
                  <a:rPr lang="en-US" sz="1600" b="0" i="0" u="none" strike="noStrike" baseline="-25000">
                    <a:effectLst/>
                  </a:rPr>
                  <a:t>𝑋</a:t>
                </a:r>
                <a:r>
                  <a:rPr lang="ru-RU" sz="1600" b="0" i="0" u="none" strike="noStrike" baseline="-25000">
                    <a:effectLst/>
                  </a:rPr>
                  <a:t>)</a:t>
                </a:r>
                <a:r>
                  <a:rPr lang="en-US" sz="1600" b="0" i="0" u="none" strike="noStrike" baseline="-25000">
                    <a:effectLst/>
                  </a:rPr>
                  <a:t>, B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6.1925895345236867E-3"/>
              <c:y val="0.100072706481597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22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820716406217625"/>
          <c:y val="0.72905359251109492"/>
          <c:w val="0.3201879231501264"/>
          <c:h val="0.117822434004093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EBB6A-7E07-4FE8-9552-6B1016C6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ДГ</dc:creator>
  <cp:keywords/>
  <dc:description/>
  <cp:lastModifiedBy>Дарья Голованова</cp:lastModifiedBy>
  <cp:revision>2</cp:revision>
  <cp:lastPrinted>2020-09-28T07:56:00Z</cp:lastPrinted>
  <dcterms:created xsi:type="dcterms:W3CDTF">2022-03-14T17:37:00Z</dcterms:created>
  <dcterms:modified xsi:type="dcterms:W3CDTF">2022-03-14T17:37:00Z</dcterms:modified>
</cp:coreProperties>
</file>