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По данным Министерства финансов за июнь 2020 года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https://index.minfin.com.ua/labour/salary/average/2020/</w:t>
        </w:r>
      </w:hyperlink>
      <w:r w:rsidDel="00000000" w:rsidR="00000000" w:rsidRPr="00000000">
        <w:rPr>
          <w:rtl w:val="0"/>
        </w:rPr>
        <w:t xml:space="preserve">) - месячный доход среднестатичстического украинца составляет 11 579 грн. Так как ресторанов с молекулярной кухней в Киеве оказалось не так много, а меню они и вовсе не выкладывают на своих сайтах, то возьму за основу вот эту статью от 2018 года (свежее ничего не нашла)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https://etcetera.media/chudo-blyuda-chto-takoe-molekulyarnaya-kuhnya-i-skolko-eto-stoit-v-ukraine.html</w:t>
        </w:r>
      </w:hyperlink>
      <w:r w:rsidDel="00000000" w:rsidR="00000000" w:rsidRPr="00000000">
        <w:rPr>
          <w:rtl w:val="0"/>
        </w:rPr>
        <w:t xml:space="preserve"> . Из этой статьи следует, что средний чек за “молекулярный” обед составляет 500 грн (а сейчас скорее всего эта сумма больше). То нетрудно сделать вывод, что человек получающий 11 579 грн в месяц не сможет заплатить 500 грн за один обед + доставку. </w:t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Опираясь на информацию выше, я считаю, что целевая аудитория сервиса доставки молекулярной еды - аудитория выше среднего уровня достатка и люди с высоким уровнем дохода. Аудитория выше среднего может быть заинтересована таким сервисом по каким-то особенным случаям, не ежедневно и даже не по выходным. И только люди с высоким уровнем дохода, который позволяет заказать столько молекулярных блюд, чтобы наестся ими и ещё и дополнительно оплатить доставку - будут основной целевой аудиторией данного сервиса.</w:t>
      </w:r>
    </w:p>
    <w:p w:rsidR="00000000" w:rsidDel="00000000" w:rsidP="00000000" w:rsidRDefault="00000000" w:rsidRPr="00000000" w14:paraId="0000000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Кроме этого, учитывая размеры молекулярных блюд, я думаю, что молекулярная кухня сама по себе нацелена на задачу не накормить клиента, а скорее впечатлить. Кроме использующихся продуктов и хитрых методик приготовления, фактор инновационности, уникальности также влияет на стоимость блюд молекулярной кухни. А человек среднего уровня достатка скорее готов заплатить за вкусный обед ради обеда (ради того, чтобы насытиться), а не ради инновационности обеда, то и сервис доставки ресторана молекулярной кухни для него/неё будет не актуальным. Разве что в виде закусок на какую-нибудь особенную дату. И то маловероятно. </w:t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dex.minfin.com.ua/labour/salary/average/2020/" TargetMode="External"/><Relationship Id="rId7" Type="http://schemas.openxmlformats.org/officeDocument/2006/relationships/hyperlink" Target="https://etcetera.media/chudo-blyuda-chto-takoe-molekulyarnaya-kuhnya-i-skolko-eto-stoit-v-ukrai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