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F779" w14:textId="77777777" w:rsidR="00C35123" w:rsidRDefault="00C351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6"/>
        <w:tblW w:w="10135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5813"/>
        <w:gridCol w:w="4252"/>
        <w:gridCol w:w="70"/>
      </w:tblGrid>
      <w:tr w:rsidR="00C35123" w14:paraId="7D399BA5" w14:textId="77777777">
        <w:trPr>
          <w:trHeight w:val="60"/>
        </w:trPr>
        <w:tc>
          <w:tcPr>
            <w:tcW w:w="10135" w:type="dxa"/>
            <w:gridSpan w:val="3"/>
          </w:tcPr>
          <w:p w14:paraId="6EB3A7CF" w14:textId="77777777" w:rsidR="00C35123" w:rsidRDefault="0059561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Министерство образования и науки Российской Федерации</w:t>
            </w:r>
          </w:p>
        </w:tc>
      </w:tr>
      <w:tr w:rsidR="00C35123" w14:paraId="0D0A44DA" w14:textId="77777777">
        <w:trPr>
          <w:trHeight w:val="60"/>
        </w:trPr>
        <w:tc>
          <w:tcPr>
            <w:tcW w:w="10135" w:type="dxa"/>
            <w:gridSpan w:val="3"/>
          </w:tcPr>
          <w:p w14:paraId="2614F511" w14:textId="77777777" w:rsidR="00C35123" w:rsidRDefault="0059561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C35123" w14:paraId="439CC4DF" w14:textId="77777777">
        <w:trPr>
          <w:trHeight w:val="60"/>
        </w:trPr>
        <w:tc>
          <w:tcPr>
            <w:tcW w:w="10135" w:type="dxa"/>
            <w:gridSpan w:val="3"/>
          </w:tcPr>
          <w:p w14:paraId="5E001119" w14:textId="77777777" w:rsidR="00C35123" w:rsidRDefault="0059561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«Иркутский государственный университет»</w:t>
            </w:r>
          </w:p>
        </w:tc>
      </w:tr>
      <w:tr w:rsidR="00C35123" w14:paraId="694564B3" w14:textId="77777777">
        <w:trPr>
          <w:trHeight w:val="60"/>
        </w:trPr>
        <w:tc>
          <w:tcPr>
            <w:tcW w:w="10135" w:type="dxa"/>
            <w:gridSpan w:val="3"/>
          </w:tcPr>
          <w:p w14:paraId="70398237" w14:textId="77777777" w:rsidR="00C35123" w:rsidRDefault="0059561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(ФГБОУ ВО «ИГУ»)</w:t>
            </w:r>
          </w:p>
        </w:tc>
      </w:tr>
      <w:tr w:rsidR="00C35123" w14:paraId="5DAAF113" w14:textId="77777777">
        <w:trPr>
          <w:trHeight w:val="336"/>
        </w:trPr>
        <w:tc>
          <w:tcPr>
            <w:tcW w:w="10135" w:type="dxa"/>
            <w:gridSpan w:val="3"/>
          </w:tcPr>
          <w:p w14:paraId="26351673" w14:textId="77777777" w:rsidR="00C35123" w:rsidRDefault="0059561E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Факультет бизнес-коммуникаций и информатики</w:t>
            </w:r>
          </w:p>
        </w:tc>
      </w:tr>
      <w:tr w:rsidR="00C35123" w14:paraId="52B7EA55" w14:textId="77777777">
        <w:trPr>
          <w:trHeight w:val="60"/>
        </w:trPr>
        <w:tc>
          <w:tcPr>
            <w:tcW w:w="10135" w:type="dxa"/>
            <w:gridSpan w:val="3"/>
          </w:tcPr>
          <w:p w14:paraId="01EF41B2" w14:textId="77777777" w:rsidR="00C35123" w:rsidRDefault="00C35123">
            <w:pPr>
              <w:keepNext/>
              <w:widowControl w:val="0"/>
              <w:spacing w:line="240" w:lineRule="auto"/>
              <w:ind w:firstLine="0"/>
              <w:jc w:val="center"/>
            </w:pPr>
          </w:p>
        </w:tc>
      </w:tr>
      <w:tr w:rsidR="00C35123" w14:paraId="11002697" w14:textId="77777777">
        <w:trPr>
          <w:gridAfter w:val="1"/>
          <w:wAfter w:w="70" w:type="dxa"/>
          <w:trHeight w:val="1466"/>
        </w:trPr>
        <w:tc>
          <w:tcPr>
            <w:tcW w:w="10065" w:type="dxa"/>
            <w:gridSpan w:val="2"/>
          </w:tcPr>
          <w:p w14:paraId="74A5A036" w14:textId="77777777" w:rsidR="00C35123" w:rsidRDefault="00C35123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C35123" w14:paraId="662DF379" w14:textId="77777777">
        <w:trPr>
          <w:gridAfter w:val="1"/>
          <w:wAfter w:w="70" w:type="dxa"/>
        </w:trPr>
        <w:tc>
          <w:tcPr>
            <w:tcW w:w="10065" w:type="dxa"/>
            <w:gridSpan w:val="2"/>
          </w:tcPr>
          <w:p w14:paraId="4DD522C8" w14:textId="77777777" w:rsidR="00C35123" w:rsidRDefault="0059561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ОТЧЕТ ПО ПРОИЗВОДСТВЕННОЙ ПРАКТИКЕ</w:t>
            </w:r>
          </w:p>
          <w:p w14:paraId="04A427C7" w14:textId="77777777" w:rsidR="00C35123" w:rsidRDefault="0059561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Б2.В.04(П) Технологическая (проектно-технологическая) практика</w:t>
            </w:r>
          </w:p>
          <w:p w14:paraId="2896BDF5" w14:textId="77777777" w:rsidR="00C35123" w:rsidRDefault="00C3512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</w:p>
          <w:p w14:paraId="3A02307A" w14:textId="77777777" w:rsidR="00C35123" w:rsidRDefault="0059561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направлению 09.03.03 «Прикладная информатика»</w:t>
            </w:r>
          </w:p>
          <w:p w14:paraId="010A954F" w14:textId="77777777" w:rsidR="00C35123" w:rsidRDefault="0059561E">
            <w:pPr>
              <w:widowControl w:val="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(прикладной бакалавриат)</w:t>
            </w:r>
          </w:p>
          <w:p w14:paraId="0E0EBB23" w14:textId="77777777" w:rsidR="00C35123" w:rsidRDefault="0059561E">
            <w:pPr>
              <w:widowControl w:val="0"/>
              <w:spacing w:line="240" w:lineRule="auto"/>
              <w:ind w:firstLine="0"/>
              <w:jc w:val="center"/>
              <w:rPr>
                <w:b/>
                <w:shd w:val="clear" w:color="auto" w:fill="FFF2CC"/>
              </w:rPr>
            </w:pPr>
            <w:r>
              <w:rPr>
                <w:b/>
              </w:rPr>
              <w:t>профиль «</w:t>
            </w:r>
            <w:r>
              <w:rPr>
                <w:b/>
                <w:shd w:val="clear" w:color="auto" w:fill="FFF2CC"/>
              </w:rPr>
              <w:t>Прикладная информатика (разработка программного обеспечения)/Прикладная информатика в дизайне»</w:t>
            </w:r>
          </w:p>
        </w:tc>
      </w:tr>
      <w:tr w:rsidR="00C35123" w14:paraId="0480B2C9" w14:textId="77777777">
        <w:trPr>
          <w:gridAfter w:val="1"/>
          <w:wAfter w:w="70" w:type="dxa"/>
          <w:trHeight w:val="322"/>
        </w:trPr>
        <w:tc>
          <w:tcPr>
            <w:tcW w:w="10065" w:type="dxa"/>
            <w:gridSpan w:val="2"/>
            <w:vAlign w:val="center"/>
          </w:tcPr>
          <w:p w14:paraId="0BE2526C" w14:textId="77777777" w:rsidR="00C35123" w:rsidRDefault="00C35123">
            <w:pPr>
              <w:widowControl w:val="0"/>
              <w:spacing w:line="240" w:lineRule="auto"/>
              <w:ind w:firstLine="0"/>
              <w:jc w:val="center"/>
              <w:rPr>
                <w:shd w:val="clear" w:color="auto" w:fill="FFF2CC"/>
              </w:rPr>
            </w:pPr>
          </w:p>
        </w:tc>
      </w:tr>
      <w:tr w:rsidR="00C35123" w14:paraId="2C7006EB" w14:textId="77777777">
        <w:trPr>
          <w:gridAfter w:val="1"/>
          <w:wAfter w:w="70" w:type="dxa"/>
          <w:trHeight w:val="619"/>
        </w:trPr>
        <w:tc>
          <w:tcPr>
            <w:tcW w:w="10065" w:type="dxa"/>
            <w:gridSpan w:val="2"/>
            <w:vAlign w:val="center"/>
          </w:tcPr>
          <w:p w14:paraId="58576950" w14:textId="477458E0" w:rsidR="00C35123" w:rsidRPr="007D0FA9" w:rsidRDefault="007D0FA9">
            <w:pPr>
              <w:widowControl w:val="0"/>
              <w:spacing w:line="240" w:lineRule="auto"/>
              <w:ind w:firstLine="0"/>
              <w:jc w:val="center"/>
              <w:rPr>
                <w:shd w:val="clear" w:color="auto" w:fill="FFF2CC"/>
                <w:lang w:val="ru-RU"/>
              </w:rPr>
            </w:pPr>
            <w:r>
              <w:rPr>
                <w:shd w:val="clear" w:color="auto" w:fill="FFF2CC"/>
                <w:lang w:val="ru-RU"/>
              </w:rPr>
              <w:t>Разработка системы по поддержке принятия решений для малого и среднего предпринимательства в сфере туризма</w:t>
            </w:r>
          </w:p>
        </w:tc>
      </w:tr>
      <w:tr w:rsidR="00C35123" w14:paraId="0960ACEC" w14:textId="77777777">
        <w:trPr>
          <w:gridAfter w:val="1"/>
          <w:wAfter w:w="70" w:type="dxa"/>
        </w:trPr>
        <w:tc>
          <w:tcPr>
            <w:tcW w:w="5813" w:type="dxa"/>
          </w:tcPr>
          <w:p w14:paraId="60C62B94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  <w:tc>
          <w:tcPr>
            <w:tcW w:w="4252" w:type="dxa"/>
          </w:tcPr>
          <w:p w14:paraId="2D82AE2D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</w:tr>
      <w:tr w:rsidR="00C35123" w14:paraId="1F5BA883" w14:textId="77777777">
        <w:trPr>
          <w:gridAfter w:val="1"/>
          <w:wAfter w:w="70" w:type="dxa"/>
        </w:trPr>
        <w:tc>
          <w:tcPr>
            <w:tcW w:w="5813" w:type="dxa"/>
          </w:tcPr>
          <w:p w14:paraId="5CD69287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  <w:tc>
          <w:tcPr>
            <w:tcW w:w="4252" w:type="dxa"/>
          </w:tcPr>
          <w:p w14:paraId="2EC0391C" w14:textId="044ABBFF" w:rsidR="00C35123" w:rsidRDefault="0059561E">
            <w:pPr>
              <w:widowControl w:val="0"/>
              <w:spacing w:line="240" w:lineRule="auto"/>
              <w:ind w:firstLine="0"/>
              <w:jc w:val="left"/>
            </w:pPr>
            <w:r>
              <w:t>Студент 4 курса очной формы обучения, группа 1442</w:t>
            </w:r>
            <w:r w:rsidR="007D0FA9">
              <w:rPr>
                <w:shd w:val="clear" w:color="auto" w:fill="FFF2CC"/>
                <w:lang w:val="ru-RU"/>
              </w:rPr>
              <w:t>4</w:t>
            </w:r>
            <w:r>
              <w:t xml:space="preserve">-ДБ </w:t>
            </w:r>
          </w:p>
        </w:tc>
      </w:tr>
      <w:tr w:rsidR="00C35123" w14:paraId="24C0E65B" w14:textId="77777777">
        <w:trPr>
          <w:gridAfter w:val="1"/>
          <w:wAfter w:w="70" w:type="dxa"/>
        </w:trPr>
        <w:tc>
          <w:tcPr>
            <w:tcW w:w="5813" w:type="dxa"/>
          </w:tcPr>
          <w:p w14:paraId="1A5C6C0E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  <w:tc>
          <w:tcPr>
            <w:tcW w:w="4252" w:type="dxa"/>
          </w:tcPr>
          <w:p w14:paraId="66AA0CFB" w14:textId="42A1AF48" w:rsidR="00C35123" w:rsidRPr="007D0FA9" w:rsidRDefault="0059561E">
            <w:pPr>
              <w:widowControl w:val="0"/>
              <w:spacing w:line="240" w:lineRule="auto"/>
              <w:ind w:firstLine="0"/>
              <w:jc w:val="left"/>
              <w:rPr>
                <w:shd w:val="clear" w:color="auto" w:fill="FFF2CC"/>
                <w:lang w:val="ru-RU"/>
              </w:rPr>
            </w:pPr>
            <w:r>
              <w:t xml:space="preserve">__________ </w:t>
            </w:r>
            <w:r w:rsidR="007D0FA9">
              <w:rPr>
                <w:shd w:val="clear" w:color="auto" w:fill="FFF2CC"/>
                <w:lang w:val="ru-RU"/>
              </w:rPr>
              <w:t>Д</w:t>
            </w:r>
            <w:r>
              <w:rPr>
                <w:shd w:val="clear" w:color="auto" w:fill="FFF2CC"/>
              </w:rPr>
              <w:t>.</w:t>
            </w:r>
            <w:r w:rsidR="007D0FA9">
              <w:rPr>
                <w:shd w:val="clear" w:color="auto" w:fill="FFF2CC"/>
                <w:lang w:val="ru-RU"/>
              </w:rPr>
              <w:t>С</w:t>
            </w:r>
            <w:r>
              <w:rPr>
                <w:shd w:val="clear" w:color="auto" w:fill="FFF2CC"/>
              </w:rPr>
              <w:t xml:space="preserve">. </w:t>
            </w:r>
            <w:r w:rsidR="007D0FA9">
              <w:rPr>
                <w:shd w:val="clear" w:color="auto" w:fill="FFF2CC"/>
                <w:lang w:val="ru-RU"/>
              </w:rPr>
              <w:t>Тютюнькова</w:t>
            </w:r>
          </w:p>
        </w:tc>
      </w:tr>
      <w:tr w:rsidR="00C35123" w14:paraId="3BA8DF08" w14:textId="77777777">
        <w:trPr>
          <w:gridAfter w:val="1"/>
          <w:wAfter w:w="70" w:type="dxa"/>
        </w:trPr>
        <w:tc>
          <w:tcPr>
            <w:tcW w:w="5813" w:type="dxa"/>
          </w:tcPr>
          <w:p w14:paraId="1751FD7D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  <w:tc>
          <w:tcPr>
            <w:tcW w:w="4252" w:type="dxa"/>
          </w:tcPr>
          <w:p w14:paraId="3F766260" w14:textId="77777777" w:rsidR="00C35123" w:rsidRDefault="00C35123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C35123" w14:paraId="62122309" w14:textId="77777777">
        <w:trPr>
          <w:gridAfter w:val="1"/>
          <w:wAfter w:w="70" w:type="dxa"/>
        </w:trPr>
        <w:tc>
          <w:tcPr>
            <w:tcW w:w="5813" w:type="dxa"/>
          </w:tcPr>
          <w:p w14:paraId="58810DCC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  <w:tc>
          <w:tcPr>
            <w:tcW w:w="4252" w:type="dxa"/>
          </w:tcPr>
          <w:p w14:paraId="69FB276B" w14:textId="77777777" w:rsidR="00C35123" w:rsidRDefault="0059561E">
            <w:pPr>
              <w:widowControl w:val="0"/>
              <w:spacing w:line="240" w:lineRule="auto"/>
              <w:ind w:firstLine="0"/>
              <w:jc w:val="left"/>
            </w:pPr>
            <w:r>
              <w:t xml:space="preserve">Руководитель: ст. преподаватель </w:t>
            </w:r>
          </w:p>
          <w:p w14:paraId="63242BAE" w14:textId="1D26761A" w:rsidR="00C35123" w:rsidRPr="007D0FA9" w:rsidRDefault="0059561E">
            <w:pPr>
              <w:widowControl w:val="0"/>
              <w:spacing w:line="240" w:lineRule="auto"/>
              <w:ind w:firstLine="0"/>
              <w:jc w:val="left"/>
              <w:rPr>
                <w:lang w:val="ru-RU"/>
              </w:rPr>
            </w:pPr>
            <w:r>
              <w:t xml:space="preserve">__________ </w:t>
            </w:r>
            <w:r w:rsidR="007D0FA9">
              <w:rPr>
                <w:lang w:val="ru-RU"/>
              </w:rPr>
              <w:t>О</w:t>
            </w:r>
            <w:r>
              <w:t xml:space="preserve">.А. </w:t>
            </w:r>
            <w:r w:rsidR="007D0FA9">
              <w:rPr>
                <w:lang w:val="ru-RU"/>
              </w:rPr>
              <w:t>Николайчук</w:t>
            </w:r>
          </w:p>
          <w:p w14:paraId="7DAC9D0E" w14:textId="77777777" w:rsidR="00C35123" w:rsidRDefault="00C35123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C35123" w14:paraId="0F5B1DC2" w14:textId="77777777">
        <w:trPr>
          <w:gridAfter w:val="1"/>
          <w:wAfter w:w="70" w:type="dxa"/>
          <w:trHeight w:val="1903"/>
        </w:trPr>
        <w:tc>
          <w:tcPr>
            <w:tcW w:w="10065" w:type="dxa"/>
            <w:gridSpan w:val="2"/>
          </w:tcPr>
          <w:p w14:paraId="6CD70155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</w:tr>
      <w:tr w:rsidR="00C35123" w14:paraId="6C3F7FF2" w14:textId="77777777">
        <w:trPr>
          <w:gridAfter w:val="1"/>
          <w:wAfter w:w="70" w:type="dxa"/>
        </w:trPr>
        <w:tc>
          <w:tcPr>
            <w:tcW w:w="5813" w:type="dxa"/>
          </w:tcPr>
          <w:p w14:paraId="359142F7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  <w:tc>
          <w:tcPr>
            <w:tcW w:w="4252" w:type="dxa"/>
          </w:tcPr>
          <w:p w14:paraId="20C2CD02" w14:textId="77777777" w:rsidR="00C35123" w:rsidRDefault="0059561E">
            <w:pPr>
              <w:widowControl w:val="0"/>
              <w:spacing w:line="240" w:lineRule="auto"/>
              <w:ind w:firstLine="0"/>
              <w:jc w:val="left"/>
            </w:pPr>
            <w:r>
              <w:t>Работа защищена:</w:t>
            </w:r>
          </w:p>
        </w:tc>
      </w:tr>
      <w:tr w:rsidR="00C35123" w14:paraId="08CB6BDE" w14:textId="77777777">
        <w:trPr>
          <w:gridAfter w:val="1"/>
          <w:wAfter w:w="70" w:type="dxa"/>
        </w:trPr>
        <w:tc>
          <w:tcPr>
            <w:tcW w:w="5813" w:type="dxa"/>
          </w:tcPr>
          <w:p w14:paraId="5B1C45EC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  <w:tc>
          <w:tcPr>
            <w:tcW w:w="4252" w:type="dxa"/>
          </w:tcPr>
          <w:p w14:paraId="66B354DC" w14:textId="77777777" w:rsidR="00C35123" w:rsidRDefault="0059561E">
            <w:pPr>
              <w:widowControl w:val="0"/>
              <w:spacing w:line="240" w:lineRule="auto"/>
              <w:ind w:firstLine="0"/>
              <w:jc w:val="left"/>
            </w:pPr>
            <w:r>
              <w:t>«_____» ___________ 2025 г.</w:t>
            </w:r>
          </w:p>
        </w:tc>
      </w:tr>
      <w:tr w:rsidR="00C35123" w14:paraId="7DCFAC39" w14:textId="77777777">
        <w:trPr>
          <w:gridAfter w:val="1"/>
          <w:wAfter w:w="70" w:type="dxa"/>
          <w:trHeight w:val="296"/>
        </w:trPr>
        <w:tc>
          <w:tcPr>
            <w:tcW w:w="5813" w:type="dxa"/>
          </w:tcPr>
          <w:p w14:paraId="7EF5E55B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  <w:tc>
          <w:tcPr>
            <w:tcW w:w="4252" w:type="dxa"/>
          </w:tcPr>
          <w:p w14:paraId="3A6CDFBA" w14:textId="77777777" w:rsidR="00C35123" w:rsidRDefault="0059561E">
            <w:pPr>
              <w:widowControl w:val="0"/>
              <w:spacing w:line="240" w:lineRule="auto"/>
              <w:ind w:firstLine="0"/>
              <w:jc w:val="left"/>
            </w:pPr>
            <w:r>
              <w:t>С оценкой _____________</w:t>
            </w:r>
          </w:p>
        </w:tc>
      </w:tr>
      <w:tr w:rsidR="00C35123" w14:paraId="049B0599" w14:textId="77777777">
        <w:trPr>
          <w:gridAfter w:val="1"/>
          <w:wAfter w:w="70" w:type="dxa"/>
        </w:trPr>
        <w:tc>
          <w:tcPr>
            <w:tcW w:w="5813" w:type="dxa"/>
          </w:tcPr>
          <w:p w14:paraId="230EF5C1" w14:textId="77777777" w:rsidR="00C35123" w:rsidRDefault="00C35123">
            <w:pPr>
              <w:widowControl w:val="0"/>
              <w:spacing w:line="240" w:lineRule="auto"/>
              <w:ind w:firstLine="0"/>
            </w:pPr>
          </w:p>
        </w:tc>
        <w:tc>
          <w:tcPr>
            <w:tcW w:w="4252" w:type="dxa"/>
          </w:tcPr>
          <w:p w14:paraId="0FF6A816" w14:textId="77777777" w:rsidR="00C35123" w:rsidRDefault="00C35123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C35123" w14:paraId="007E4BE1" w14:textId="77777777">
        <w:trPr>
          <w:gridAfter w:val="1"/>
          <w:wAfter w:w="70" w:type="dxa"/>
          <w:trHeight w:val="360"/>
        </w:trPr>
        <w:tc>
          <w:tcPr>
            <w:tcW w:w="10065" w:type="dxa"/>
            <w:gridSpan w:val="2"/>
          </w:tcPr>
          <w:p w14:paraId="4A327B80" w14:textId="77777777" w:rsidR="00C35123" w:rsidRDefault="00C35123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DB8AAD4" w14:textId="77777777" w:rsidR="00C35123" w:rsidRDefault="00C35123">
            <w:pPr>
              <w:widowControl w:val="0"/>
              <w:spacing w:line="240" w:lineRule="auto"/>
              <w:jc w:val="center"/>
            </w:pPr>
          </w:p>
        </w:tc>
      </w:tr>
    </w:tbl>
    <w:p w14:paraId="3D3F9D8E" w14:textId="64AF4D49" w:rsidR="00850D0D" w:rsidRDefault="00850D0D" w:rsidP="00850D0D">
      <w:pPr>
        <w:pStyle w:val="11"/>
        <w:jc w:val="both"/>
      </w:pPr>
    </w:p>
    <w:p w14:paraId="6806B735" w14:textId="5EC26D88" w:rsidR="00850D0D" w:rsidRDefault="00850D0D">
      <w:r>
        <w:br w:type="page"/>
      </w:r>
      <w:r>
        <w:lastRenderedPageBreak/>
        <w:br w:type="page"/>
      </w:r>
    </w:p>
    <w:p w14:paraId="39EEBC13" w14:textId="392F3FD2" w:rsidR="00850D0D" w:rsidRDefault="00850D0D" w:rsidP="00850D0D">
      <w:pPr>
        <w:pStyle w:val="11"/>
        <w:rPr>
          <w:rFonts w:asciiTheme="minorHAnsi" w:hAnsiTheme="minorHAnsi"/>
          <w:highlight w:val="none"/>
          <w:lang w:val="ru-RU"/>
        </w:rPr>
      </w:pPr>
      <w:r>
        <w:rPr>
          <w:lang w:val="ru-RU"/>
        </w:rPr>
        <w:lastRenderedPageBreak/>
        <w:t>введение</w:t>
      </w:r>
    </w:p>
    <w:p w14:paraId="7214ECED" w14:textId="03946455" w:rsidR="00363CF5" w:rsidRPr="00F032DD" w:rsidRDefault="00363CF5" w:rsidP="00357626">
      <w:pPr>
        <w:rPr>
          <w:lang w:val="ru-RU"/>
        </w:rPr>
      </w:pPr>
      <w:r w:rsidRPr="00357626">
        <w:t>В последние десятилетия туризм стал одной из самых динамично развивающихся отраслей</w:t>
      </w:r>
      <w:r w:rsidR="007F1959" w:rsidRPr="00357626">
        <w:t xml:space="preserve"> в Иркутской области</w:t>
      </w:r>
      <w:r w:rsidRPr="00357626">
        <w:t>. Малое и среднее предпринимательство (МСП) в сфере туризма играет ключевую роль в обеспечении разнообразия услуг и привлечении клиентов, способствуя экономическому росту</w:t>
      </w:r>
      <w:r w:rsidR="007F1959" w:rsidRPr="00357626">
        <w:t xml:space="preserve"> области</w:t>
      </w:r>
      <w:r w:rsidRPr="00357626">
        <w:t>, созданию рабочих мест и развитию местных сообществ. Однако, несмотря на это, предприниматели в данной области сталкиваются с рядом сложных задач, связанных с анализом рынка, выбором местоположения, определением целевой аудитории и оптимизацией бизнес-процессов. Принятие обоснованных решений в условиях неопределенности и ограниченных ресурсов требует применения современных технологий, которые могут значительно повысить эффективность работы.</w:t>
      </w:r>
      <w:r w:rsidR="00F032DD">
        <w:rPr>
          <w:lang w:val="ru-RU"/>
        </w:rPr>
        <w:t xml:space="preserve"> </w:t>
      </w:r>
      <w:r w:rsidR="00F032DD" w:rsidRPr="00F032DD">
        <w:rPr>
          <w:lang w:val="ru-RU"/>
        </w:rPr>
        <w:t xml:space="preserve">Именно это обеспечивает </w:t>
      </w:r>
      <w:r w:rsidR="00F032DD" w:rsidRPr="00F032DD">
        <w:rPr>
          <w:b/>
          <w:bCs/>
          <w:lang w:val="ru-RU"/>
        </w:rPr>
        <w:t>актуальность</w:t>
      </w:r>
      <w:r w:rsidR="00F032DD" w:rsidRPr="00F032DD">
        <w:rPr>
          <w:lang w:val="ru-RU"/>
        </w:rPr>
        <w:t xml:space="preserve"> </w:t>
      </w:r>
      <w:r w:rsidR="00F032DD">
        <w:rPr>
          <w:lang w:val="ru-RU"/>
        </w:rPr>
        <w:t>р</w:t>
      </w:r>
      <w:r w:rsidR="00F032DD" w:rsidRPr="00363CF5">
        <w:rPr>
          <w:lang w:val="ru-RU"/>
        </w:rPr>
        <w:t>азработк</w:t>
      </w:r>
      <w:r w:rsidR="00F032DD">
        <w:rPr>
          <w:lang w:val="ru-RU"/>
        </w:rPr>
        <w:t>и</w:t>
      </w:r>
      <w:r w:rsidR="00F032DD" w:rsidRPr="00363CF5">
        <w:rPr>
          <w:lang w:val="ru-RU"/>
        </w:rPr>
        <w:t xml:space="preserve"> системы поддержки принятия решений для МСП в сфере туризма</w:t>
      </w:r>
      <w:r w:rsidR="00F032DD" w:rsidRPr="00F032DD">
        <w:rPr>
          <w:lang w:val="ru-RU"/>
        </w:rPr>
        <w:t>.</w:t>
      </w:r>
    </w:p>
    <w:p w14:paraId="44BAE12B" w14:textId="5823AE8D" w:rsidR="00363CF5" w:rsidRPr="00363CF5" w:rsidRDefault="00363CF5" w:rsidP="00357626">
      <w:pPr>
        <w:rPr>
          <w:lang w:val="ru-RU"/>
        </w:rPr>
      </w:pPr>
      <w:r w:rsidRPr="00363CF5">
        <w:rPr>
          <w:lang w:val="ru-RU"/>
        </w:rPr>
        <w:t>Разработка системы поддержки принятия решений (СППР) для МСП в сфере туризма направлена на помощь предпринимателям в принятии обоснованных решений на основе анализа данных, что позволяет повысить конкурентоспособность и прибыльность их бизнеса. В этой системе предполагается использование географических информационных систем (ГИС), анализа данных о плотности объектов туризма, маршрутах, доступных туристам, а также факторов, влияющих на привлекательность тех или иных территорий.</w:t>
      </w:r>
    </w:p>
    <w:p w14:paraId="1E61EE4A" w14:textId="4D459C9E" w:rsidR="00363CF5" w:rsidRDefault="00363CF5" w:rsidP="00357626">
      <w:pPr>
        <w:rPr>
          <w:lang w:val="ru-RU"/>
        </w:rPr>
      </w:pPr>
      <w:r w:rsidRPr="00363CF5">
        <w:rPr>
          <w:lang w:val="ru-RU"/>
        </w:rPr>
        <w:t xml:space="preserve">Основная </w:t>
      </w:r>
      <w:r w:rsidRPr="00F032DD">
        <w:rPr>
          <w:b/>
          <w:bCs/>
          <w:lang w:val="ru-RU"/>
        </w:rPr>
        <w:t>цель</w:t>
      </w:r>
      <w:r w:rsidRPr="00363CF5">
        <w:rPr>
          <w:lang w:val="ru-RU"/>
        </w:rPr>
        <w:t xml:space="preserve"> разработки системы заключается в автоматизации процесса выбора оптимальных решений для </w:t>
      </w:r>
      <w:r w:rsidR="007F1959">
        <w:rPr>
          <w:lang w:val="ru-RU"/>
        </w:rPr>
        <w:t xml:space="preserve">различных категорий туристического бизнеса: </w:t>
      </w:r>
      <w:r w:rsidRPr="00363CF5">
        <w:rPr>
          <w:lang w:val="ru-RU"/>
        </w:rPr>
        <w:t>туроператоров, гостиничных комплексов, кафе и ресторанов, а также других предприятий в туристической сфере. Это позволяет предпринимателям лучше понимать рыночные тенденции, выстраивать стратегии развития и эффективно использовать ресурсы. Система СППР может значительно сократить время, необходимое для принятия важных решений, а также уменьшить риски, связанные с неопределенностью и недостатком информации.</w:t>
      </w:r>
    </w:p>
    <w:p w14:paraId="55194B0D" w14:textId="3979EDA2" w:rsidR="00F032DD" w:rsidRPr="00F032DD" w:rsidRDefault="00F032DD" w:rsidP="00F032DD">
      <w:pPr>
        <w:rPr>
          <w:lang w:val="ru-RU"/>
        </w:rPr>
      </w:pPr>
      <w:r w:rsidRPr="00D4493C">
        <w:rPr>
          <w:b/>
          <w:bCs/>
          <w:lang w:val="ru-RU"/>
        </w:rPr>
        <w:lastRenderedPageBreak/>
        <w:t>Объект исследования</w:t>
      </w:r>
      <w:r>
        <w:rPr>
          <w:lang w:val="ru-RU"/>
        </w:rPr>
        <w:t xml:space="preserve"> </w:t>
      </w:r>
      <w:r w:rsidR="00837469">
        <w:rPr>
          <w:lang w:val="ru-RU"/>
        </w:rPr>
        <w:softHyphen/>
        <w:t>−</w:t>
      </w:r>
      <w:r w:rsidRPr="00F032DD">
        <w:rPr>
          <w:lang w:val="ru-RU"/>
        </w:rPr>
        <w:t xml:space="preserve"> малое и среднее предпринимательство в сфере туризма.</w:t>
      </w:r>
    </w:p>
    <w:p w14:paraId="1849B3D8" w14:textId="1F179254" w:rsidR="00F032DD" w:rsidRPr="00F032DD" w:rsidRDefault="00F032DD" w:rsidP="00F032DD">
      <w:pPr>
        <w:rPr>
          <w:lang w:val="ru-RU"/>
        </w:rPr>
      </w:pPr>
      <w:r w:rsidRPr="00D4493C">
        <w:rPr>
          <w:b/>
          <w:bCs/>
          <w:lang w:val="ru-RU"/>
        </w:rPr>
        <w:t>Предмет исследования</w:t>
      </w:r>
      <w:r w:rsidR="00837469">
        <w:rPr>
          <w:lang w:val="ru-RU"/>
        </w:rPr>
        <w:t xml:space="preserve"> </w:t>
      </w:r>
      <w:r w:rsidR="00837469">
        <w:rPr>
          <w:lang w:val="ru-RU"/>
        </w:rPr>
        <w:t>−</w:t>
      </w:r>
      <w:r w:rsidRPr="00F032DD">
        <w:rPr>
          <w:lang w:val="ru-RU"/>
        </w:rPr>
        <w:t xml:space="preserve"> методы и инструменты разработки системы поддержки принятия решений для оптимизации деятельности туристических предприятий.</w:t>
      </w:r>
    </w:p>
    <w:p w14:paraId="34120277" w14:textId="2FBACF1F" w:rsidR="00F032DD" w:rsidRPr="00F032DD" w:rsidRDefault="00F032DD" w:rsidP="00F032DD">
      <w:pPr>
        <w:rPr>
          <w:lang w:val="ru-RU"/>
        </w:rPr>
      </w:pPr>
      <w:r w:rsidRPr="00D4493C">
        <w:rPr>
          <w:b/>
          <w:bCs/>
          <w:lang w:val="ru-RU"/>
        </w:rPr>
        <w:t>Задачи исследования</w:t>
      </w:r>
      <w:r w:rsidRPr="00F032DD">
        <w:rPr>
          <w:lang w:val="ru-RU"/>
        </w:rPr>
        <w:t>:</w:t>
      </w:r>
    </w:p>
    <w:p w14:paraId="55BC3EFF" w14:textId="51678474" w:rsidR="00F032DD" w:rsidRPr="00837469" w:rsidRDefault="00837469" w:rsidP="00837469">
      <w:pPr>
        <w:pStyle w:val="ab"/>
        <w:numPr>
          <w:ilvl w:val="0"/>
          <w:numId w:val="8"/>
        </w:numPr>
        <w:rPr>
          <w:lang w:val="ru-RU"/>
        </w:rPr>
      </w:pPr>
      <w:r>
        <w:rPr>
          <w:rFonts w:eastAsiaTheme="minorEastAsia"/>
          <w:lang w:val="ru-RU"/>
        </w:rPr>
        <w:t>и</w:t>
      </w:r>
      <w:r w:rsidR="00F032DD" w:rsidRPr="00837469">
        <w:rPr>
          <w:lang w:val="ru-RU"/>
        </w:rPr>
        <w:t>зучить существующие методы поддержки принятия решений в бизнесе и туризме</w:t>
      </w:r>
      <w:r w:rsidRPr="00837469">
        <w:rPr>
          <w:lang w:val="ru-RU"/>
        </w:rPr>
        <w:t>;</w:t>
      </w:r>
    </w:p>
    <w:p w14:paraId="1FD1FEA6" w14:textId="4195E914" w:rsidR="00F032DD" w:rsidRPr="00837469" w:rsidRDefault="00837469" w:rsidP="00837469">
      <w:pPr>
        <w:pStyle w:val="ab"/>
        <w:numPr>
          <w:ilvl w:val="0"/>
          <w:numId w:val="8"/>
        </w:numPr>
        <w:rPr>
          <w:lang w:val="ru-RU"/>
        </w:rPr>
      </w:pPr>
      <w:r>
        <w:rPr>
          <w:lang w:val="ru-RU"/>
        </w:rPr>
        <w:t>р</w:t>
      </w:r>
      <w:r w:rsidR="00F032DD" w:rsidRPr="00837469">
        <w:rPr>
          <w:lang w:val="ru-RU"/>
        </w:rPr>
        <w:t>азработать архитектуру и основные функциональные модули СППР</w:t>
      </w:r>
      <w:r w:rsidRPr="00837469">
        <w:rPr>
          <w:lang w:val="ru-RU"/>
        </w:rPr>
        <w:t>;</w:t>
      </w:r>
    </w:p>
    <w:p w14:paraId="11A7E3BA" w14:textId="4C76E6D8" w:rsidR="00F032DD" w:rsidRPr="00837469" w:rsidRDefault="00837469" w:rsidP="00837469">
      <w:pPr>
        <w:pStyle w:val="ab"/>
        <w:numPr>
          <w:ilvl w:val="0"/>
          <w:numId w:val="8"/>
        </w:numPr>
        <w:rPr>
          <w:lang w:val="ru-RU"/>
        </w:rPr>
      </w:pPr>
      <w:r>
        <w:rPr>
          <w:lang w:val="ru-RU"/>
        </w:rPr>
        <w:t>р</w:t>
      </w:r>
      <w:r w:rsidR="00F032DD" w:rsidRPr="00837469">
        <w:rPr>
          <w:lang w:val="ru-RU"/>
        </w:rPr>
        <w:t>еализовать прототип системы и протестировать его на реальных данных</w:t>
      </w:r>
      <w:r w:rsidRPr="00837469">
        <w:rPr>
          <w:lang w:val="ru-RU"/>
        </w:rPr>
        <w:t>;</w:t>
      </w:r>
    </w:p>
    <w:p w14:paraId="2EB5159D" w14:textId="445C7397" w:rsidR="00F032DD" w:rsidRPr="00837469" w:rsidRDefault="00837469" w:rsidP="00837469">
      <w:pPr>
        <w:pStyle w:val="ab"/>
        <w:numPr>
          <w:ilvl w:val="0"/>
          <w:numId w:val="8"/>
        </w:numPr>
        <w:rPr>
          <w:lang w:val="ru-RU"/>
        </w:rPr>
      </w:pPr>
      <w:r>
        <w:rPr>
          <w:lang w:val="ru-RU"/>
        </w:rPr>
        <w:t>о</w:t>
      </w:r>
      <w:r w:rsidR="00F032DD" w:rsidRPr="00837469">
        <w:rPr>
          <w:lang w:val="ru-RU"/>
        </w:rPr>
        <w:t>ценить эффективность предложенной системы</w:t>
      </w:r>
      <w:r>
        <w:rPr>
          <w:lang w:val="ru-RU"/>
        </w:rPr>
        <w:t>.</w:t>
      </w:r>
    </w:p>
    <w:p w14:paraId="64B031AE" w14:textId="4ED4FE87" w:rsidR="00850D0D" w:rsidRDefault="00F032DD" w:rsidP="00F032DD">
      <w:pPr>
        <w:rPr>
          <w:lang w:val="ru-RU"/>
        </w:rPr>
      </w:pPr>
      <w:r w:rsidRPr="00D4493C">
        <w:rPr>
          <w:b/>
          <w:bCs/>
          <w:lang w:val="ru-RU"/>
        </w:rPr>
        <w:t>Практическая значимость</w:t>
      </w:r>
      <w:r w:rsidRPr="00F032DD">
        <w:rPr>
          <w:lang w:val="ru-RU"/>
        </w:rPr>
        <w:t xml:space="preserve"> исследования заключается в разработке инструмента, способного повысить эффективность работы предпринимателей в сфере туризма. Разработанная система позволит снизить риски, повысить качество бизнес-решений, а также оптимизировать использование ресурсов. Это может способствовать развитию туристической отрасли и укреплению позиций малых и средних предприятий на рынке, что положительно скажется на экономике региона в целом.</w:t>
      </w:r>
    </w:p>
    <w:p w14:paraId="5C35643F" w14:textId="0753B19D" w:rsidR="00D4493C" w:rsidRDefault="00D4493C">
      <w:pPr>
        <w:rPr>
          <w:lang w:val="ru-RU"/>
        </w:rPr>
      </w:pPr>
      <w:r>
        <w:rPr>
          <w:lang w:val="ru-RU"/>
        </w:rPr>
        <w:br w:type="page"/>
      </w:r>
    </w:p>
    <w:p w14:paraId="30D176A7" w14:textId="0A7C3B1B" w:rsidR="00D4493C" w:rsidRPr="00F84797" w:rsidRDefault="00F84797" w:rsidP="00F84797">
      <w:pPr>
        <w:pStyle w:val="11"/>
        <w:numPr>
          <w:ilvl w:val="0"/>
          <w:numId w:val="11"/>
        </w:numPr>
        <w:rPr>
          <w:highlight w:val="none"/>
        </w:rPr>
      </w:pPr>
      <w:r w:rsidRPr="00F84797">
        <w:lastRenderedPageBreak/>
        <w:t>теоретическое исследование предметной области.</w:t>
      </w:r>
    </w:p>
    <w:p w14:paraId="5AF41EEC" w14:textId="2AA6A212" w:rsidR="00F84797" w:rsidRDefault="00F84797" w:rsidP="00F84797">
      <w:pPr>
        <w:pStyle w:val="2"/>
        <w:rPr>
          <w:highlight w:val="none"/>
          <w:lang w:val="ru-RU"/>
        </w:rPr>
      </w:pPr>
      <w:r>
        <w:rPr>
          <w:highlight w:val="none"/>
          <w:lang w:val="ru-RU"/>
        </w:rPr>
        <w:t>Анализ предметной области</w:t>
      </w:r>
    </w:p>
    <w:p w14:paraId="25DBAD1E" w14:textId="7A6254A4" w:rsidR="00AA0092" w:rsidRPr="00AA0092" w:rsidRDefault="00AA0092" w:rsidP="00AA0092">
      <w:pPr>
        <w:rPr>
          <w:lang w:val="ru-RU"/>
        </w:rPr>
      </w:pPr>
      <w:r w:rsidRPr="00AA0092">
        <w:rPr>
          <w:lang w:val="ru-RU"/>
        </w:rPr>
        <w:t>Малое и среднее предпринимательство (МСП) играет важную роль в развитии туристической отрасли России. Данный сектор способствует созданию рабочих мест, увеличению налоговых поступлений и развитию регионов. Однако у российского МСП в сфере туризма есть ряд особенностей, определяющих его функционирование и перспективы развития.</w:t>
      </w:r>
    </w:p>
    <w:p w14:paraId="5DC71DA7" w14:textId="4EA279C8" w:rsidR="00AA0092" w:rsidRPr="00AA0092" w:rsidRDefault="00AA0092" w:rsidP="00AA0092">
      <w:pPr>
        <w:rPr>
          <w:lang w:val="ru-RU"/>
        </w:rPr>
      </w:pPr>
      <w:r w:rsidRPr="00AA0092">
        <w:rPr>
          <w:lang w:val="ru-RU"/>
        </w:rPr>
        <w:t>Одной из ключевых особенностей является высокая территориальная дифференциация. В крупных городах и туристически</w:t>
      </w:r>
      <w:r w:rsidR="00055ED7">
        <w:rPr>
          <w:lang w:val="ru-RU"/>
        </w:rPr>
        <w:t>-</w:t>
      </w:r>
      <w:r w:rsidRPr="00AA0092">
        <w:rPr>
          <w:lang w:val="ru-RU"/>
        </w:rPr>
        <w:t>привлекательных регионах, таких как Москва, Санкт-Петербург, Краснодарский край и Байкал, наблюдается высокая концентрация туристических предприятий, а в удалённых районах малый и средний бизнес сталкивается с трудностями в развитии из-за недостаточной инфраструктуры и низкого туристического потока.</w:t>
      </w:r>
    </w:p>
    <w:p w14:paraId="26EFE5C7" w14:textId="4D13810F" w:rsidR="00AA0092" w:rsidRDefault="00AA0092" w:rsidP="00AA0092">
      <w:pPr>
        <w:rPr>
          <w:lang w:val="ru-RU"/>
        </w:rPr>
      </w:pPr>
      <w:r w:rsidRPr="00AA0092">
        <w:rPr>
          <w:lang w:val="ru-RU"/>
        </w:rPr>
        <w:t>К числу особенностей можно отнести и цифровизацию туристического бизнеса. В последние годы активно развиваются онлайн-платформы для бронирования жилья, экскурсий и туров, что создаёт новые возможности для малых предприятий. Однако это также повышает уровень конкуренции и требует внедрения современных технологий для повышения эффективности бизнеса.</w:t>
      </w:r>
    </w:p>
    <w:p w14:paraId="77584C4D" w14:textId="3025C6D8" w:rsidR="00055ED7" w:rsidRPr="00055ED7" w:rsidRDefault="00055ED7" w:rsidP="00055ED7">
      <w:pPr>
        <w:rPr>
          <w:lang w:val="ru-RU"/>
        </w:rPr>
      </w:pPr>
      <w:r w:rsidRPr="00055ED7">
        <w:rPr>
          <w:lang w:val="ru-RU"/>
        </w:rPr>
        <w:t>Одной из основных проблем МСП в туристической отрасли является высокая конкуренция как внутри страны, так и на международном уровне. Крупные игроки рынка, такие как международные гостиничные сети и туроператоры, обладают значительными ресурсами и опытом, что позволяет им предлагать более выгодные условия и услуги. Малые и средние предприятия часто не могут конкурировать с ними из-за ограниченного бюджета на маркетинг, недостаток квалифицированных кадров и отсутствие масштабируемости бизнеса.</w:t>
      </w:r>
    </w:p>
    <w:p w14:paraId="117427C1" w14:textId="344A1AFF" w:rsidR="00055ED7" w:rsidRDefault="00055ED7" w:rsidP="00055ED7">
      <w:pPr>
        <w:rPr>
          <w:lang w:val="ru-RU"/>
        </w:rPr>
      </w:pPr>
      <w:r w:rsidRPr="00055ED7">
        <w:rPr>
          <w:lang w:val="ru-RU"/>
        </w:rPr>
        <w:t xml:space="preserve">Кроме того, рынок туристических услуг насыщен предложениями от многочисленных индивидуальных предпринимателей и небольших компаний, что также усиливает конкурентную борьбу. Это создает дополнительные трудности для новых игроков, стремящихся занять свою нишу на рынке. </w:t>
      </w:r>
      <w:r w:rsidRPr="00055ED7">
        <w:rPr>
          <w:lang w:val="ru-RU"/>
        </w:rPr>
        <w:lastRenderedPageBreak/>
        <w:t>Конкурентоспособность МСП требует разработки уникальных предложений, повышения качества обслуживания и внедрения инновационных технологий, что зачастую требует значительных инвестиций.</w:t>
      </w:r>
    </w:p>
    <w:p w14:paraId="123A3EC4" w14:textId="498ADDA9" w:rsidR="00055ED7" w:rsidRPr="00055ED7" w:rsidRDefault="00055ED7" w:rsidP="00055ED7">
      <w:pPr>
        <w:rPr>
          <w:lang w:val="ru-RU"/>
        </w:rPr>
      </w:pPr>
      <w:r w:rsidRPr="00055ED7">
        <w:rPr>
          <w:lang w:val="ru-RU"/>
        </w:rPr>
        <w:t>Инфраструктура играет ключевую роль в развитии туризма, однако в России она остается недостаточно развитой, особенно в регионах. Недостаток качественных дорог, транспортных узлов, гостиниц и другой необходимой инфраструктуры ограничивает возможности МСП для привлечения туристов и развития бизнеса. Многие регионы, обладающие высоким потенциалом для развития туризма, страдают от отсутствия базовых условий для комфортного пребывания гостей.</w:t>
      </w:r>
    </w:p>
    <w:p w14:paraId="19FA69E7" w14:textId="6E902C43" w:rsidR="00055ED7" w:rsidRDefault="00055ED7" w:rsidP="00055ED7">
      <w:pPr>
        <w:rPr>
          <w:lang w:val="ru-RU"/>
        </w:rPr>
      </w:pPr>
      <w:r w:rsidRPr="00055ED7">
        <w:rPr>
          <w:lang w:val="ru-RU"/>
        </w:rPr>
        <w:t xml:space="preserve">Еще одна проблема — </w:t>
      </w:r>
      <w:r>
        <w:rPr>
          <w:lang w:val="ru-RU"/>
        </w:rPr>
        <w:t>определение плотности</w:t>
      </w:r>
      <w:r w:rsidRPr="00055ED7">
        <w:rPr>
          <w:lang w:val="ru-RU"/>
        </w:rPr>
        <w:t xml:space="preserve"> </w:t>
      </w:r>
      <w:r>
        <w:rPr>
          <w:lang w:val="ru-RU"/>
        </w:rPr>
        <w:t>культурных и развлекательных</w:t>
      </w:r>
      <w:r w:rsidRPr="00055ED7">
        <w:rPr>
          <w:lang w:val="ru-RU"/>
        </w:rPr>
        <w:t xml:space="preserve"> объектов инфраструктуры, таких как музеи, тематические парки, экологические тропы и другие достопримечательности, которые могли бы привлечь туристов. Это снижает привлекательность региона для путешественников и уменьшает доходы местных предприятий.</w:t>
      </w:r>
    </w:p>
    <w:p w14:paraId="31E35E20" w14:textId="32BE7090" w:rsidR="00055ED7" w:rsidRPr="00AA0092" w:rsidRDefault="00055ED7" w:rsidP="00055ED7">
      <w:pPr>
        <w:rPr>
          <w:lang w:val="ru-RU"/>
        </w:rPr>
      </w:pPr>
      <w:r>
        <w:rPr>
          <w:lang w:val="ru-RU"/>
        </w:rPr>
        <w:t>Также, р</w:t>
      </w:r>
      <w:r w:rsidRPr="00055ED7">
        <w:rPr>
          <w:lang w:val="ru-RU"/>
        </w:rPr>
        <w:t>оссийский туризм характеризуется значительной географической протяженностью и разнообразием природных и культурных ландшафтов. Эти особенности создают как возможности, так и сложности для МСП. С одной стороны, уникальные природные зоны и культурные объекты представляют собой огромный потенциал для развития экотуризма, культурно-познавательного туризма и других видов активного отдыха. С другой стороны, удаленность многих территорий от крупных городов и центров делает доступ к ним затруднительным, что усложняет привлечение туристов.</w:t>
      </w:r>
    </w:p>
    <w:p w14:paraId="147BA488" w14:textId="560A2BC4" w:rsidR="00055ED7" w:rsidRDefault="00AA0092" w:rsidP="006E450F">
      <w:pPr>
        <w:rPr>
          <w:lang w:val="ru-RU"/>
        </w:rPr>
      </w:pPr>
      <w:r w:rsidRPr="00AA0092">
        <w:rPr>
          <w:lang w:val="ru-RU"/>
        </w:rPr>
        <w:t>Таким образом, малое и среднее предпринимательство в сфере туризма в России характеризуется территориальной неоднородностью, сложностями в привлечении финансирования</w:t>
      </w:r>
      <w:r w:rsidR="00055ED7">
        <w:rPr>
          <w:lang w:val="ru-RU"/>
        </w:rPr>
        <w:t>,</w:t>
      </w:r>
      <w:r w:rsidRPr="00AA0092">
        <w:rPr>
          <w:lang w:val="ru-RU"/>
        </w:rPr>
        <w:t xml:space="preserve"> необходимостью цифровой трансформации</w:t>
      </w:r>
      <w:r w:rsidR="006E450F">
        <w:rPr>
          <w:lang w:val="ru-RU"/>
        </w:rPr>
        <w:t xml:space="preserve">, </w:t>
      </w:r>
      <w:r w:rsidR="00055ED7" w:rsidRPr="00055ED7">
        <w:rPr>
          <w:lang w:val="ru-RU"/>
        </w:rPr>
        <w:t>высок</w:t>
      </w:r>
      <w:r w:rsidR="006E450F">
        <w:rPr>
          <w:lang w:val="ru-RU"/>
        </w:rPr>
        <w:t>ой</w:t>
      </w:r>
      <w:r w:rsidR="00055ED7" w:rsidRPr="00055ED7">
        <w:rPr>
          <w:lang w:val="ru-RU"/>
        </w:rPr>
        <w:t xml:space="preserve"> конкуренци</w:t>
      </w:r>
      <w:r w:rsidR="006E450F">
        <w:rPr>
          <w:lang w:val="ru-RU"/>
        </w:rPr>
        <w:t>и</w:t>
      </w:r>
      <w:r w:rsidR="00055ED7" w:rsidRPr="00055ED7">
        <w:rPr>
          <w:lang w:val="ru-RU"/>
        </w:rPr>
        <w:t xml:space="preserve"> и специфик</w:t>
      </w:r>
      <w:r w:rsidR="006E450F">
        <w:rPr>
          <w:lang w:val="ru-RU"/>
        </w:rPr>
        <w:t>ой</w:t>
      </w:r>
      <w:r w:rsidR="00055ED7" w:rsidRPr="00055ED7">
        <w:rPr>
          <w:lang w:val="ru-RU"/>
        </w:rPr>
        <w:t xml:space="preserve"> природной и культурной среды. Для успешного развития МСП необходимо учитывать эти факторы и разрабатывать стратегии, направленные на повышение конкурентоспособности, улучшение инфраструктуры и адаптацию к особенностям региона.</w:t>
      </w:r>
    </w:p>
    <w:p w14:paraId="55A45751" w14:textId="32236F90" w:rsidR="00F84797" w:rsidRPr="00F84797" w:rsidRDefault="00AA0092" w:rsidP="00AA0092">
      <w:pPr>
        <w:rPr>
          <w:highlight w:val="none"/>
          <w:lang w:val="ru-RU"/>
        </w:rPr>
      </w:pPr>
      <w:r w:rsidRPr="00AA0092">
        <w:rPr>
          <w:lang w:val="ru-RU"/>
        </w:rPr>
        <w:lastRenderedPageBreak/>
        <w:t xml:space="preserve"> Для успешного развития данного сектора требуется комплексный подход, включающий меры государственной поддержки, развитие инфраструктуры и внедрение современных технологий.</w:t>
      </w:r>
    </w:p>
    <w:p w14:paraId="747A918A" w14:textId="5AB08370" w:rsidR="00F84797" w:rsidRPr="00F84797" w:rsidRDefault="00B65A03" w:rsidP="00B65A03">
      <w:pPr>
        <w:pStyle w:val="2"/>
        <w:rPr>
          <w:lang w:val="ru-RU"/>
        </w:rPr>
      </w:pPr>
      <w:r>
        <w:rPr>
          <w:lang w:val="ru-RU"/>
        </w:rPr>
        <w:t>Анализ существующих решений</w:t>
      </w:r>
    </w:p>
    <w:sectPr w:rsidR="00F84797" w:rsidRPr="00F84797">
      <w:footerReference w:type="default" r:id="rId8"/>
      <w:headerReference w:type="first" r:id="rId9"/>
      <w:footerReference w:type="first" r:id="rId10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E5531" w14:textId="77777777" w:rsidR="00D6279B" w:rsidRDefault="00D6279B">
      <w:pPr>
        <w:spacing w:line="240" w:lineRule="auto"/>
      </w:pPr>
      <w:r>
        <w:separator/>
      </w:r>
    </w:p>
  </w:endnote>
  <w:endnote w:type="continuationSeparator" w:id="0">
    <w:p w14:paraId="4AB76FC4" w14:textId="77777777" w:rsidR="00D6279B" w:rsidRDefault="00D62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099E5" w14:textId="39A8D93C" w:rsidR="00C35123" w:rsidRDefault="0059561E">
    <w:pPr>
      <w:ind w:firstLine="709"/>
      <w:jc w:val="center"/>
    </w:pPr>
    <w:r>
      <w:fldChar w:fldCharType="begin"/>
    </w:r>
    <w:r>
      <w:instrText>PAGE</w:instrText>
    </w:r>
    <w:r>
      <w:fldChar w:fldCharType="separate"/>
    </w:r>
    <w:r w:rsidR="007D0FA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D4D91" w14:textId="77777777" w:rsidR="00C35123" w:rsidRDefault="005956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firstLine="0"/>
      <w:jc w:val="center"/>
      <w:rPr>
        <w:color w:val="000000"/>
      </w:rPr>
    </w:pPr>
    <w:r>
      <w:rPr>
        <w:b/>
        <w:color w:val="000000"/>
      </w:rPr>
      <w:t>Иркутск 202</w:t>
    </w:r>
    <w:r>
      <w:rPr>
        <w:b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EC852" w14:textId="77777777" w:rsidR="00D6279B" w:rsidRDefault="00D6279B">
      <w:pPr>
        <w:spacing w:line="240" w:lineRule="auto"/>
      </w:pPr>
      <w:r>
        <w:separator/>
      </w:r>
    </w:p>
  </w:footnote>
  <w:footnote w:type="continuationSeparator" w:id="0">
    <w:p w14:paraId="0AECCB07" w14:textId="77777777" w:rsidR="00D6279B" w:rsidRDefault="00D627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68DA2" w14:textId="77777777" w:rsidR="00C35123" w:rsidRDefault="005956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 w:firstLine="0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5BD3BE37" wp14:editId="65351D71">
          <wp:extent cx="612930" cy="595664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74517"/>
                  <a:stretch>
                    <a:fillRect/>
                  </a:stretch>
                </pic:blipFill>
                <pic:spPr>
                  <a:xfrm>
                    <a:off x="0" y="0"/>
                    <a:ext cx="612930" cy="5956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401C"/>
    <w:multiLevelType w:val="hybridMultilevel"/>
    <w:tmpl w:val="0072742A"/>
    <w:lvl w:ilvl="0" w:tplc="BFD2790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60398"/>
    <w:multiLevelType w:val="multilevel"/>
    <w:tmpl w:val="426C9A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4C4D35"/>
    <w:multiLevelType w:val="multilevel"/>
    <w:tmpl w:val="53CC30E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094666C0"/>
    <w:multiLevelType w:val="hybridMultilevel"/>
    <w:tmpl w:val="C218B818"/>
    <w:lvl w:ilvl="0" w:tplc="E34EDF0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660447"/>
    <w:multiLevelType w:val="multilevel"/>
    <w:tmpl w:val="426C9AD2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1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6D04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5B509E"/>
    <w:multiLevelType w:val="multilevel"/>
    <w:tmpl w:val="14E28D3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hint="default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7" w15:restartNumberingAfterBreak="0">
    <w:nsid w:val="413A0993"/>
    <w:multiLevelType w:val="multilevel"/>
    <w:tmpl w:val="264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4524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E54A38"/>
    <w:multiLevelType w:val="multilevel"/>
    <w:tmpl w:val="0DE2E8D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123"/>
    <w:rsid w:val="00055ED7"/>
    <w:rsid w:val="00357626"/>
    <w:rsid w:val="00363CF5"/>
    <w:rsid w:val="00434C19"/>
    <w:rsid w:val="0059561E"/>
    <w:rsid w:val="006E450F"/>
    <w:rsid w:val="007D0FA9"/>
    <w:rsid w:val="007F1959"/>
    <w:rsid w:val="00837469"/>
    <w:rsid w:val="00850D0D"/>
    <w:rsid w:val="009D4D80"/>
    <w:rsid w:val="009D6BEF"/>
    <w:rsid w:val="00AA0092"/>
    <w:rsid w:val="00B65A03"/>
    <w:rsid w:val="00C35123"/>
    <w:rsid w:val="00C53215"/>
    <w:rsid w:val="00D4493C"/>
    <w:rsid w:val="00D6279B"/>
    <w:rsid w:val="00F032DD"/>
    <w:rsid w:val="00F8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EF4E"/>
  <w15:docId w15:val="{3DE6E97C-F4FF-40CE-92CF-923CB3E9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8"/>
        <w:szCs w:val="28"/>
        <w:highlight w:val="white"/>
        <w:lang w:val="ru" w:eastAsia="zh-CN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7626"/>
  </w:style>
  <w:style w:type="paragraph" w:styleId="1">
    <w:name w:val="heading 1"/>
    <w:basedOn w:val="a0"/>
    <w:next w:val="a0"/>
    <w:uiPriority w:val="9"/>
    <w:qFormat/>
    <w:rsid w:val="00092E50"/>
    <w:pPr>
      <w:keepNext/>
      <w:keepLines/>
      <w:ind w:firstLine="0"/>
      <w:jc w:val="center"/>
      <w:outlineLvl w:val="0"/>
    </w:pPr>
    <w:rPr>
      <w:b/>
      <w:caps/>
      <w:szCs w:val="40"/>
    </w:rPr>
  </w:style>
  <w:style w:type="paragraph" w:styleId="2">
    <w:name w:val="heading 2"/>
    <w:basedOn w:val="a0"/>
    <w:next w:val="a0"/>
    <w:uiPriority w:val="9"/>
    <w:unhideWhenUsed/>
    <w:qFormat/>
    <w:rsid w:val="0028442D"/>
    <w:pPr>
      <w:keepNext/>
      <w:keepLines/>
      <w:numPr>
        <w:ilvl w:val="1"/>
        <w:numId w:val="2"/>
      </w:numPr>
      <w:jc w:val="left"/>
      <w:outlineLvl w:val="1"/>
    </w:pPr>
    <w:rPr>
      <w:b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rsid w:val="009D6BEF"/>
    <w:pPr>
      <w:keepNext/>
      <w:keepLines/>
      <w:numPr>
        <w:ilvl w:val="2"/>
        <w:numId w:val="2"/>
      </w:numPr>
      <w:spacing w:before="50" w:after="50"/>
      <w:outlineLvl w:val="2"/>
    </w:pPr>
    <w:rPr>
      <w:b/>
      <w:szCs w:val="32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numPr>
        <w:ilvl w:val="3"/>
        <w:numId w:val="2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0"/>
    <w:link w:val="a8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C0462"/>
  </w:style>
  <w:style w:type="paragraph" w:styleId="a9">
    <w:name w:val="footer"/>
    <w:basedOn w:val="a0"/>
    <w:link w:val="aa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C0462"/>
  </w:style>
  <w:style w:type="paragraph" w:styleId="ab">
    <w:name w:val="List Paragraph"/>
    <w:basedOn w:val="a0"/>
    <w:uiPriority w:val="34"/>
    <w:qFormat/>
    <w:rsid w:val="00F3718F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28442D"/>
    <w:pPr>
      <w:spacing w:after="200" w:line="240" w:lineRule="auto"/>
      <w:jc w:val="center"/>
    </w:pPr>
    <w:rPr>
      <w:iCs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893FE1"/>
    <w:pPr>
      <w:spacing w:after="100"/>
      <w:ind w:left="280"/>
    </w:pPr>
  </w:style>
  <w:style w:type="paragraph" w:styleId="30">
    <w:name w:val="toc 3"/>
    <w:basedOn w:val="a0"/>
    <w:next w:val="a0"/>
    <w:autoRedefine/>
    <w:uiPriority w:val="39"/>
    <w:unhideWhenUsed/>
    <w:rsid w:val="00893FE1"/>
    <w:pPr>
      <w:spacing w:after="100"/>
      <w:ind w:left="560"/>
    </w:pPr>
  </w:style>
  <w:style w:type="character" w:styleId="ad">
    <w:name w:val="Hyperlink"/>
    <w:basedOn w:val="a1"/>
    <w:uiPriority w:val="99"/>
    <w:unhideWhenUsed/>
    <w:rsid w:val="00893FE1"/>
    <w:rPr>
      <w:color w:val="0000FF" w:themeColor="hyperlink"/>
      <w:u w:val="single"/>
    </w:rPr>
  </w:style>
  <w:style w:type="paragraph" w:styleId="ae">
    <w:name w:val="TOC Heading"/>
    <w:basedOn w:val="1"/>
    <w:next w:val="a0"/>
    <w:uiPriority w:val="39"/>
    <w:unhideWhenUsed/>
    <w:qFormat/>
    <w:rsid w:val="00893FE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highlight w:val="none"/>
      <w:lang w:val="ru-RU"/>
    </w:rPr>
  </w:style>
  <w:style w:type="character" w:styleId="af">
    <w:name w:val="Subtle Emphasis"/>
    <w:basedOn w:val="a1"/>
    <w:uiPriority w:val="19"/>
    <w:qFormat/>
    <w:rsid w:val="001D532A"/>
    <w:rPr>
      <w:i/>
      <w:iCs/>
      <w:color w:val="404040" w:themeColor="text1" w:themeTint="BF"/>
    </w:rPr>
  </w:style>
  <w:style w:type="paragraph" w:styleId="af0">
    <w:name w:val="Balloon Text"/>
    <w:basedOn w:val="a0"/>
    <w:link w:val="af1"/>
    <w:uiPriority w:val="99"/>
    <w:semiHidden/>
    <w:unhideWhenUsed/>
    <w:rsid w:val="001D53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1D532A"/>
    <w:rPr>
      <w:rFonts w:ascii="Segoe UI" w:hAnsi="Segoe UI" w:cs="Segoe UI"/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rsid w:val="00092E50"/>
    <w:pPr>
      <w:spacing w:after="100"/>
    </w:pPr>
  </w:style>
  <w:style w:type="paragraph" w:styleId="af2">
    <w:name w:val="Normal (Web)"/>
    <w:basedOn w:val="a0"/>
    <w:uiPriority w:val="99"/>
    <w:semiHidden/>
    <w:unhideWhenUsed/>
    <w:rsid w:val="00092E5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val="ru-RU"/>
    </w:r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f7">
    <w:name w:val="ДипОбычный"/>
    <w:basedOn w:val="a0"/>
    <w:link w:val="af8"/>
    <w:qFormat/>
    <w:rsid w:val="00363CF5"/>
    <w:pPr>
      <w:keepNext/>
      <w:keepLines/>
      <w:pBdr>
        <w:top w:val="nil"/>
        <w:left w:val="nil"/>
        <w:bottom w:val="nil"/>
        <w:right w:val="nil"/>
        <w:between w:val="nil"/>
      </w:pBdr>
    </w:pPr>
    <w:rPr>
      <w:smallCaps/>
      <w:color w:val="000000" w:themeColor="text1"/>
      <w:highlight w:val="none"/>
    </w:rPr>
  </w:style>
  <w:style w:type="paragraph" w:customStyle="1" w:styleId="11">
    <w:name w:val="ДипЗаголовок1"/>
    <w:basedOn w:val="1"/>
    <w:next w:val="2"/>
    <w:link w:val="12"/>
    <w:qFormat/>
    <w:rsid w:val="00F84797"/>
    <w:rPr>
      <w:rFonts w:ascii="Times New Roman Полужирный" w:hAnsi="Times New Roman Полужирный"/>
      <w:color w:val="000000" w:themeColor="text1"/>
    </w:rPr>
  </w:style>
  <w:style w:type="character" w:customStyle="1" w:styleId="af8">
    <w:name w:val="ДипОбычный Знак"/>
    <w:basedOn w:val="a1"/>
    <w:link w:val="af7"/>
    <w:rsid w:val="00363CF5"/>
    <w:rPr>
      <w:smallCaps/>
      <w:color w:val="000000" w:themeColor="text1"/>
      <w:highlight w:val="none"/>
    </w:rPr>
  </w:style>
  <w:style w:type="paragraph" w:customStyle="1" w:styleId="21">
    <w:name w:val="ДипЗаг2"/>
    <w:basedOn w:val="11"/>
    <w:link w:val="22"/>
    <w:rsid w:val="007D0FA9"/>
    <w:rPr>
      <w:i/>
      <w:smallCaps/>
      <w:highlight w:val="none"/>
    </w:rPr>
  </w:style>
  <w:style w:type="character" w:customStyle="1" w:styleId="12">
    <w:name w:val="ДипЗаголовок1 Знак"/>
    <w:basedOn w:val="af8"/>
    <w:link w:val="11"/>
    <w:rsid w:val="00F84797"/>
    <w:rPr>
      <w:rFonts w:ascii="Times New Roman Полужирный" w:hAnsi="Times New Roman Полужирный"/>
      <w:b/>
      <w:caps/>
      <w:smallCaps w:val="0"/>
      <w:color w:val="000000" w:themeColor="text1"/>
      <w:szCs w:val="40"/>
      <w:highlight w:val="none"/>
    </w:rPr>
  </w:style>
  <w:style w:type="numbering" w:customStyle="1" w:styleId="a">
    <w:name w:val="СписокДип"/>
    <w:uiPriority w:val="99"/>
    <w:rsid w:val="00434C19"/>
    <w:pPr>
      <w:numPr>
        <w:numId w:val="4"/>
      </w:numPr>
    </w:pPr>
  </w:style>
  <w:style w:type="character" w:customStyle="1" w:styleId="22">
    <w:name w:val="ДипЗаг2 Знак"/>
    <w:basedOn w:val="12"/>
    <w:link w:val="21"/>
    <w:rsid w:val="007D0FA9"/>
    <w:rPr>
      <w:rFonts w:ascii="Times New Roman Полужирный" w:hAnsi="Times New Roman Полужирный"/>
      <w:b/>
      <w:i/>
      <w:caps/>
      <w:smallCaps/>
      <w:color w:val="000000" w:themeColor="text1"/>
      <w:szCs w:val="40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mS/IO3QWDlf4bYoiNy/GpjxD0Q==">CgMxLjA4AHIhMTRWQ1RPQm8wREFCRFlaa3NmZkp6Y3lsRm8yXzhBOXNu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Дарья Тютюнькова</cp:lastModifiedBy>
  <cp:revision>8</cp:revision>
  <dcterms:created xsi:type="dcterms:W3CDTF">2023-03-06T02:16:00Z</dcterms:created>
  <dcterms:modified xsi:type="dcterms:W3CDTF">2025-03-20T03:21:00Z</dcterms:modified>
</cp:coreProperties>
</file>