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OPERATION FEDERAL READY — CAREER MANUAL, VOL. I</w:t>
      </w:r>
    </w:p>
    <w:p>
      <w:r>
        <w:rPr>
          <w:b/>
          <w:bCs/>
        </w:rPr>
        <w:t xml:space="preserve">Operation Federal Ready</w:t>
      </w:r>
    </w:p>
    <w:p>
      <w:r>
        <w:rPr>
          <w:b/>
          <w:bCs/>
        </w:rPr>
        <w:t xml:space="preserve">Volume I — Career Manual</w:t>
      </w:r>
    </w:p>
    <w:p>
      <w:pPr>
        <w:pStyle w:val="Heading3"/>
      </w:pPr>
      <w:r>
        <w:t xml:space="preserve">Mission</w:t>
      </w:r>
    </w:p>
    <w:p>
      <w:r>
        <w:t xml:space="preserve">A living career manual documenting my roadmap, weekly reviews, certifications, and long-term goals.</w:t>
      </w:r>
    </w:p>
    <w:p>
      <w:pPr>
        <w:pStyle w:val="Heading3"/>
      </w:pPr>
      <w:r>
        <w:t xml:space="preserve">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Changes</w:t>
            </w:r>
          </w:p>
        </w:tc>
        <w:tc>
          <w:tcPr>
            <w:tcW w:type="dxa" w:w="2250"/>
            <w:shd w:fill="D9E2F3" w:val="clear"/>
          </w:tcPr>
          <w:p>
            <w:r>
              <w:rPr>
                <w:b/>
                <w:bCs/>
              </w:rPr>
              <w:t xml:space="preserve">Author</w:t>
            </w:r>
          </w:p>
        </w:tc>
      </w:tr>
      <w:tr>
        <w:tc>
          <w:tcPr>
            <w:tcW w:type="dxa" w:w="2250"/>
          </w:tcPr>
          <w:p>
            <w:r>
              <w:t xml:space="preserve">1.0</w:t>
            </w:r>
          </w:p>
        </w:tc>
        <w:tc>
          <w:tcPr>
            <w:tcW w:type="dxa" w:w="2250"/>
          </w:tcPr>
          <w:p>
            <w:r>
              <w:t xml:space="preserve">June 2026</w:t>
            </w:r>
          </w:p>
        </w:tc>
        <w:tc>
          <w:tcPr>
            <w:tcW w:type="dxa" w:w="2250"/>
          </w:tcPr>
          <w:p>
            <w:r>
              <w:t xml:space="preserve">Created framework</w:t>
            </w:r>
          </w:p>
        </w:tc>
        <w:tc>
          <w:tcPr>
            <w:tcW w:type="dxa" w:w="2250"/>
          </w:tcPr>
          <w:p>
            <w:r>
              <w:t xml:space="preserve">Darian Dickey</w:t>
            </w:r>
          </w:p>
        </w:tc>
      </w:tr>
      <w:tr>
        <w:tc>
          <w:tcPr>
            <w:tcW w:type="dxa" w:w="2250"/>
          </w:tcPr>
          <w:p>
            <w:r>
              <w:t xml:space="preserve">1.1</w:t>
            </w:r>
          </w:p>
        </w:tc>
        <w:tc>
          <w:tcPr>
            <w:tcW w:type="dxa" w:w="2250"/>
          </w:tcPr>
          <w:p>
            <w:r>
              <w:t xml:space="preserve">July 2026</w:t>
            </w:r>
          </w:p>
        </w:tc>
        <w:tc>
          <w:tcPr>
            <w:tcW w:type="dxa" w:w="2250"/>
          </w:tcPr>
          <w:p>
            <w:r>
              <w:t xml:space="preserve">Mission-based learning; Engineering Friday; SQL Mission started</w:t>
            </w:r>
          </w:p>
        </w:tc>
        <w:tc>
          <w:tcPr>
            <w:tcW w:type="dxa" w:w="2250"/>
          </w:tcPr>
          <w:p>
            <w:r>
              <w:t xml:space="preserve">Darian Dickey</w:t>
            </w:r>
          </w:p>
        </w:tc>
      </w:tr>
    </w:tbl>
    <w:p/>
    <w:p>
      <w:pPr>
        <w:pStyle w:val="Heading3"/>
      </w:pPr>
      <w:r>
        <w:t xml:space="preserve">Weekly Study Workflow</w:t>
      </w:r>
    </w:p>
    <w:p>
      <w:pPr>
        <w:pStyle w:val="ListParagraph"/>
        <w:numPr>
          <w:ilvl w:val="0"/>
          <w:numId w:val="1"/>
        </w:numPr>
      </w:pPr>
      <w:r>
        <w:t xml:space="preserve">Mon–Thu: Current Mission</w:t>
      </w:r>
    </w:p>
    <w:p>
      <w:pPr>
        <w:pStyle w:val="ListParagraph"/>
        <w:numPr>
          <w:ilvl w:val="0"/>
          <w:numId w:val="1"/>
        </w:numPr>
      </w:pPr>
      <w:r>
        <w:t xml:space="preserve">Friday: Engineering Friday AAR</w:t>
      </w:r>
    </w:p>
    <w:p>
      <w:pPr>
        <w:pStyle w:val="ListParagraph"/>
        <w:numPr>
          <w:ilvl w:val="0"/>
          <w:numId w:val="1"/>
        </w:numPr>
      </w:pPr>
      <w:r>
        <w:t xml:space="preserve">Saturday: Build Project</w:t>
      </w:r>
    </w:p>
    <w:p>
      <w:pPr>
        <w:pStyle w:val="ListParagraph"/>
        <w:numPr>
          <w:ilvl w:val="0"/>
          <w:numId w:val="1"/>
        </w:numPr>
      </w:pPr>
      <w:r>
        <w:t xml:space="preserve">Sunday: Review &amp; Plan</w:t>
      </w:r>
    </w:p>
    <w:p>
      <w:pPr>
        <w:pStyle w:val="Heading1"/>
      </w:pPr>
      <w:r>
        <w:t xml:space="preserve">Week 1</w:t>
      </w:r>
    </w:p>
    <w:p>
      <w:pPr>
        <w:pStyle w:val="Heading2"/>
      </w:pPr>
      <w:r>
        <w:t xml:space="preserve">Engineering Friday — Week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Mission</w:t>
            </w:r>
          </w:p>
        </w:tc>
        <w:tc>
          <w:tcPr>
            <w:tcW w:type="dxa" w:w="4500"/>
            <w:shd w:fill="D9E2F3" w:val="clear"/>
          </w:tcPr>
          <w:p>
            <w:r>
              <w:t xml:space="preserve">SQL Foundations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Study Completed</w:t>
            </w:r>
          </w:p>
        </w:tc>
        <w:tc>
          <w:tcPr>
            <w:tcW w:type="dxa" w:w="4500"/>
          </w:tcPr>
          <w:p>
            <w:r>
              <w:t xml:space="preserve">SQLBolt Lessons 1, 3, 4, Review 1; DataCamp Intro to SQL modules.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Hours</w:t>
            </w:r>
          </w:p>
        </w:tc>
        <w:tc>
          <w:tcPr>
            <w:tcW w:type="dxa" w:w="4500"/>
          </w:tcPr>
          <w:p>
            <w:r>
              <w:t xml:space="preserve">~2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Biggest Win</w:t>
            </w:r>
          </w:p>
        </w:tc>
        <w:tc>
          <w:tcPr>
            <w:tcW w:type="dxa" w:w="4500"/>
          </w:tcPr>
          <w:p>
            <w:r>
              <w:t xml:space="preserve">Maintained consistency all week.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Biggest Challenge</w:t>
            </w:r>
          </w:p>
        </w:tc>
        <w:tc>
          <w:tcPr>
            <w:tcW w:type="dxa" w:w="4500"/>
          </w:tcPr>
          <w:p>
            <w:r>
              <w:t xml:space="preserve">Translating business questions into SQL.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Overall Confidence</w:t>
            </w:r>
          </w:p>
        </w:tc>
        <w:tc>
          <w:tcPr>
            <w:tcW w:type="dxa" w:w="4500"/>
          </w:tcPr>
          <w:p>
            <w:r>
              <w:t xml:space="preserve">3.5 / 5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Practical Ability</w:t>
            </w:r>
          </w:p>
        </w:tc>
        <w:tc>
          <w:tcPr>
            <w:tcW w:type="dxa" w:w="4500"/>
          </w:tcPr>
          <w:p>
            <w:r>
              <w:t xml:space="preserve">3.0 / 5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Next Week</w:t>
            </w:r>
          </w:p>
        </w:tc>
        <w:tc>
          <w:tcPr>
            <w:tcW w:type="dxa" w:w="4500"/>
          </w:tcPr>
          <w:p>
            <w:r>
              <w:t xml:space="preserve">Continue SQL Mission and begin JOINs when reached.</w:t>
            </w:r>
          </w:p>
        </w:tc>
      </w:tr>
    </w:tbl>
    <w:p/>
    <w:p>
      <w:r>
        <w:t xml:space="preserve">UNCLASSIFIED   |   Page  of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2026-08-13T20:33:52.013Z</dcterms:created>
  <dcterms:modified xsi:type="dcterms:W3CDTF">2026-08-13T20:33:52.013Z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