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OPERATION FEDERAL READY — WEEK 2 OPERATIONS PACKET</w:t>
      </w:r>
    </w:p>
    <w:p>
      <w:r>
        <w:rPr>
          <w:b/>
          <w:bCs/>
        </w:rPr>
        <w:t xml:space="preserve">UNCLASSIFIED</w:t>
      </w:r>
    </w:p>
    <w:p>
      <w:r>
        <w:rPr>
          <w:b/>
          <w:bCs/>
        </w:rPr>
        <w:t xml:space="preserve">OPERATION FEDERAL READY</w:t>
      </w:r>
    </w:p>
    <w:p>
      <w:r>
        <w:rPr>
          <w:b/>
          <w:bCs/>
        </w:rPr>
        <w:t xml:space="preserve">Weekly Operations Packet</w:t>
      </w:r>
    </w:p>
    <w:p>
      <w:r>
        <w:t xml:space="preserve">Week 2</w:t>
      </w:r>
    </w:p>
    <w:p>
      <w:r>
        <w:t xml:space="preserve">*Version </w:t>
      </w:r>
      <w:r>
        <w:rPr>
          <w:b/>
          <w:bCs/>
        </w:rPr>
        <w:t xml:space="preserve">2.0  |</w:t>
      </w:r>
      <w:r>
        <w:t xml:space="preserve">  Gold Standard Packet*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Intern</w:t>
            </w:r>
          </w:p>
        </w:tc>
        <w:tc>
          <w:tcPr>
            <w:tcW w:type="dxa" w:w="4500"/>
            <w:shd w:fill="D9E2F3" w:val="clear"/>
          </w:tcPr>
          <w:p>
            <w:r>
              <w:t xml:space="preserve">Darian Dickey</w:t>
            </w:r>
          </w:p>
        </w:tc>
      </w:tr>
      <w:tr>
        <w:tc>
          <w:tcPr>
            <w:tcW w:type="dxa" w:w="4500"/>
          </w:tcPr>
          <w:p>
            <w:r>
              <w:rPr>
                <w:b/>
                <w:bCs/>
              </w:rPr>
              <w:t xml:space="preserve">Internship</w:t>
            </w:r>
          </w:p>
        </w:tc>
        <w:tc>
          <w:tcPr>
            <w:tcW w:type="dxa" w:w="4500"/>
          </w:tcPr>
          <w:p>
            <w:r>
              <w:t xml:space="preserve">Navy Federal Credit Union — HR Analytics Team</w:t>
            </w:r>
          </w:p>
        </w:tc>
      </w:tr>
      <w:tr>
        <w:tc>
          <w:tcPr>
            <w:tcW w:type="dxa" w:w="4500"/>
          </w:tcPr>
          <w:p>
            <w:r>
              <w:rPr>
                <w:b/>
                <w:bCs/>
              </w:rPr>
              <w:t xml:space="preserve">Program</w:t>
            </w:r>
          </w:p>
        </w:tc>
        <w:tc>
          <w:tcPr>
            <w:tcW w:type="dxa" w:w="4500"/>
          </w:tcPr>
          <w:p>
            <w:r>
              <w:t xml:space="preserve">Business Analytics Track — Enterprise Engineering Field Manual System</w:t>
            </w:r>
          </w:p>
        </w:tc>
      </w:tr>
      <w:tr>
        <w:tc>
          <w:tcPr>
            <w:tcW w:type="dxa" w:w="4500"/>
          </w:tcPr>
          <w:p>
            <w:r>
              <w:rPr>
                <w:b/>
                <w:bCs/>
              </w:rPr>
              <w:t xml:space="preserve">Mission</w:t>
            </w:r>
          </w:p>
        </w:tc>
        <w:tc>
          <w:tcPr>
            <w:tcW w:type="dxa" w:w="4500"/>
          </w:tcPr>
          <w:p>
            <w:r>
              <w:t xml:space="preserve">Continue building SQL foundations while expanding knowledge of enterprise data engineering through SQLBolt, DataCamp, LinkedIn Learning, and real-world observation at NFCU.</w:t>
            </w:r>
          </w:p>
        </w:tc>
      </w:tr>
      <w:tr>
        <w:tc>
          <w:tcPr>
            <w:tcW w:type="dxa" w:w="4500"/>
          </w:tcPr>
          <w:p>
            <w:r>
              <w:rPr>
                <w:b/>
                <w:bCs/>
              </w:rPr>
              <w:t xml:space="preserve">Classification</w:t>
            </w:r>
          </w:p>
        </w:tc>
        <w:tc>
          <w:tcPr>
            <w:tcW w:type="dxa" w:w="4500"/>
          </w:tcPr>
          <w:p>
            <w:r>
              <w:t xml:space="preserve">UNCLASSIFIED</w:t>
            </w:r>
          </w:p>
        </w:tc>
      </w:tr>
      <w:tr>
        <w:tc>
          <w:tcPr>
            <w:tcW w:type="dxa" w:w="4500"/>
          </w:tcPr>
          <w:p>
            <w:r>
              <w:rPr>
                <w:b/>
                <w:bCs/>
              </w:rPr>
              <w:t xml:space="preserve">Prepared By</w:t>
            </w:r>
          </w:p>
        </w:tc>
        <w:tc>
          <w:tcPr>
            <w:tcW w:type="dxa" w:w="4500"/>
          </w:tcPr>
          <w:p>
            <w:r>
              <w:t xml:space="preserve">Compiled by Claude from Engineering Log Parts 1–4, Week 2</w:t>
            </w:r>
          </w:p>
        </w:tc>
      </w:tr>
    </w:tbl>
    <w:p/>
    <w:p>
      <w:pPr>
        <w:pStyle w:val="Heading1"/>
      </w:pPr>
      <w:r>
        <w:t xml:space="preserve">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Pr>
          <w:p>
            <w:r>
              <w:rPr>
                <w:b/>
                <w:bCs/>
              </w:rPr>
              <w:t xml:space="preserve">Version</w:t>
            </w:r>
          </w:p>
        </w:tc>
        <w:tc>
          <w:tcPr>
            <w:tcW w:type="dxa" w:w="2250"/>
            <w:shd w:fill="D9E2F3" w:val="clear"/>
          </w:tcPr>
          <w:p>
            <w:r>
              <w:rPr>
                <w:b/>
                <w:bCs/>
              </w:rPr>
              <w:t xml:space="preserve">Week</w:t>
            </w:r>
          </w:p>
        </w:tc>
        <w:tc>
          <w:tcPr>
            <w:tcW w:type="dxa" w:w="2250"/>
            <w:shd w:fill="D9E2F3" w:val="clear"/>
          </w:tcPr>
          <w:p>
            <w:r>
              <w:rPr>
                <w:b/>
                <w:bCs/>
              </w:rPr>
              <w:t xml:space="preserve">Author</w:t>
            </w:r>
          </w:p>
        </w:tc>
        <w:tc>
          <w:tcPr>
            <w:tcW w:type="dxa" w:w="2250"/>
            <w:shd w:fill="D9E2F3" w:val="clear"/>
          </w:tcPr>
          <w:p>
            <w:r>
              <w:rPr>
                <w:b/>
                <w:bCs/>
              </w:rPr>
              <w:t xml:space="preserve">Notes</w:t>
            </w:r>
          </w:p>
        </w:tc>
      </w:tr>
      <w:tr>
        <w:tc>
          <w:tcPr>
            <w:tcW w:type="dxa" w:w="2250"/>
          </w:tcPr>
          <w:p>
            <w:r>
              <w:t xml:space="preserve">2.0</w:t>
            </w:r>
          </w:p>
        </w:tc>
        <w:tc>
          <w:tcPr>
            <w:tcW w:type="dxa" w:w="2250"/>
          </w:tcPr>
          <w:p>
            <w:r>
              <w:t xml:space="preserve">2</w:t>
            </w:r>
          </w:p>
        </w:tc>
        <w:tc>
          <w:tcPr>
            <w:tcW w:type="dxa" w:w="2250"/>
          </w:tcPr>
          <w:p>
            <w:r>
              <w:t xml:space="preserve">Darian Dickey</w:t>
            </w:r>
          </w:p>
        </w:tc>
        <w:tc>
          <w:tcPr>
            <w:tcW w:type="dxa" w:w="2250"/>
          </w:tcPr>
          <w:p>
            <w:r>
              <w:t xml:space="preserve">Gold Standard Packet — compiled from full Engineering Log (Parts 1–4)</w:t>
            </w:r>
          </w:p>
        </w:tc>
      </w:tr>
    </w:tbl>
    <w:p/>
    <w:p>
      <w:pPr>
        <w:pStyle w:val="Heading1"/>
      </w:pPr>
      <w:r>
        <w:t xml:space="preserve">Table of Contents</w:t>
      </w:r>
    </w:p>
    <w:p>
      <w:r>
        <w:rPr>
          <w:b/>
          <w:bCs/>
        </w:rPr>
        <w:t xml:space="preserve">Revision History</w:t>
      </w:r>
      <w:r>
        <w:t xml:space="preserve">	1</w:t>
      </w:r>
    </w:p>
    <w:p>
      <w:r>
        <w:rPr>
          <w:b/>
          <w:bCs/>
        </w:rPr>
        <w:t xml:space="preserve">Table of Contents</w:t>
      </w:r>
      <w:r>
        <w:t xml:space="preserve">	1</w:t>
      </w:r>
    </w:p>
    <w:p>
      <w:r>
        <w:rPr>
          <w:b/>
          <w:bCs/>
        </w:rPr>
        <w:t xml:space="preserve">Section I — Executive Summary</w:t>
      </w:r>
      <w:r>
        <w:t xml:space="preserve">	1</w:t>
      </w:r>
    </w:p>
    <w:p>
      <w:r>
        <w:rPr>
          <w:b/>
          <w:bCs/>
        </w:rPr>
        <w:t xml:space="preserve">Section II — Weekly Engineering Review</w:t>
      </w:r>
      <w:r>
        <w:t xml:space="preserve">	1</w:t>
      </w:r>
    </w:p>
    <w:p>
      <w:r>
        <w:rPr>
          <w:b/>
          <w:bCs/>
        </w:rPr>
        <w:t xml:space="preserve">Monday</w:t>
      </w:r>
      <w:r>
        <w:t xml:space="preserve">	1</w:t>
      </w:r>
    </w:p>
    <w:p>
      <w:r>
        <w:rPr>
          <w:b/>
          <w:bCs/>
        </w:rPr>
        <w:t xml:space="preserve">Tuesday</w:t>
      </w:r>
      <w:r>
        <w:t xml:space="preserve">	1</w:t>
      </w:r>
    </w:p>
    <w:p>
      <w:r>
        <w:rPr>
          <w:b/>
          <w:bCs/>
        </w:rPr>
        <w:t xml:space="preserve">Wednesday</w:t>
      </w:r>
      <w:r>
        <w:t xml:space="preserve">	1</w:t>
      </w:r>
    </w:p>
    <w:p>
      <w:r>
        <w:rPr>
          <w:b/>
          <w:bCs/>
        </w:rPr>
        <w:t xml:space="preserve">Thursday</w:t>
      </w:r>
      <w:r>
        <w:t xml:space="preserve">	1</w:t>
      </w:r>
    </w:p>
    <w:p>
      <w:r>
        <w:rPr>
          <w:b/>
          <w:bCs/>
        </w:rPr>
        <w:t xml:space="preserve">Friday</w:t>
      </w:r>
      <w:r>
        <w:t xml:space="preserve">	1</w:t>
      </w:r>
    </w:p>
    <w:p>
      <w:r>
        <w:rPr>
          <w:b/>
          <w:bCs/>
        </w:rPr>
        <w:t xml:space="preserve">Section III — Engineer Friday Reflection (After Action Review)</w:t>
      </w:r>
      <w:r>
        <w:t xml:space="preserve">	1</w:t>
      </w:r>
    </w:p>
    <w:p>
      <w:r>
        <w:rPr>
          <w:b/>
          <w:bCs/>
        </w:rPr>
        <w:t xml:space="preserve">Section IV — Career Manual Entries (Volume I Additions)</w:t>
      </w:r>
      <w:r>
        <w:t xml:space="preserve">	1</w:t>
      </w:r>
    </w:p>
    <w:p>
      <w:r>
        <w:rPr>
          <w:b/>
          <w:bCs/>
        </w:rPr>
        <w:t xml:space="preserve">Enterprise Data Pipelines</w:t>
      </w:r>
      <w:r>
        <w:t xml:space="preserve">	1</w:t>
      </w:r>
    </w:p>
    <w:p>
      <w:r>
        <w:rPr>
          <w:b/>
          <w:bCs/>
        </w:rPr>
        <w:t xml:space="preserve">Data Storytelling</w:t>
      </w:r>
      <w:r>
        <w:t xml:space="preserve">	1</w:t>
      </w:r>
    </w:p>
    <w:p>
      <w:r>
        <w:rPr>
          <w:b/>
          <w:bCs/>
        </w:rPr>
        <w:t xml:space="preserve">Databricks</w:t>
      </w:r>
      <w:r>
        <w:t xml:space="preserve">	1</w:t>
      </w:r>
    </w:p>
    <w:p>
      <w:r>
        <w:rPr>
          <w:b/>
          <w:bCs/>
        </w:rPr>
        <w:t xml:space="preserve">Microsoft Azure</w:t>
      </w:r>
      <w:r>
        <w:t xml:space="preserve">	1</w:t>
      </w:r>
    </w:p>
    <w:p>
      <w:r>
        <w:rPr>
          <w:b/>
          <w:bCs/>
        </w:rPr>
        <w:t xml:space="preserve">Microsoft Power BI</w:t>
      </w:r>
      <w:r>
        <w:t xml:space="preserve">	1</w:t>
      </w:r>
    </w:p>
    <w:p>
      <w:r>
        <w:rPr>
          <w:b/>
          <w:bCs/>
        </w:rPr>
        <w:t xml:space="preserve">Enterprise AI (NFCU Initiative)</w:t>
      </w:r>
      <w:r>
        <w:t xml:space="preserve">	1</w:t>
      </w:r>
    </w:p>
    <w:p>
      <w:r>
        <w:rPr>
          <w:b/>
          <w:bCs/>
        </w:rPr>
        <w:t xml:space="preserve">NFCU Enterprise Architecture Observations</w:t>
      </w:r>
      <w:r>
        <w:t xml:space="preserve">	1</w:t>
      </w:r>
    </w:p>
    <w:p>
      <w:r>
        <w:rPr>
          <w:b/>
          <w:bCs/>
        </w:rPr>
        <w:t xml:space="preserve">Section V — SQL Engineering Manual Entries (Volume II Additions)</w:t>
      </w:r>
      <w:r>
        <w:t xml:space="preserve">	1</w:t>
      </w:r>
    </w:p>
    <w:p>
      <w:r>
        <w:rPr>
          <w:b/>
          <w:bCs/>
        </w:rPr>
        <w:t xml:space="preserve">SQL-005 — INNER JOIN</w:t>
      </w:r>
      <w:r>
        <w:t xml:space="preserve">	1</w:t>
      </w:r>
    </w:p>
    <w:p>
      <w:r>
        <w:rPr>
          <w:b/>
          <w:bCs/>
        </w:rPr>
        <w:t xml:space="preserve">SQL-006 — OUTER JOINs</w:t>
      </w:r>
      <w:r>
        <w:t xml:space="preserve">	1</w:t>
      </w:r>
    </w:p>
    <w:p>
      <w:r>
        <w:rPr>
          <w:b/>
          <w:bCs/>
        </w:rPr>
        <w:t xml:space="preserve">SQL-007 — NULL Values</w:t>
      </w:r>
      <w:r>
        <w:t xml:space="preserve">	1</w:t>
      </w:r>
    </w:p>
    <w:p>
      <w:r>
        <w:rPr>
          <w:b/>
          <w:bCs/>
        </w:rPr>
        <w:t xml:space="preserve">SQL-008 — Expressions, Aliases </w:t>
      </w:r>
      <w:r>
        <w:rPr>
          <w:b/>
          <w:bCs/>
        </w:rPr>
        <w:t xml:space="preserve">&amp;</w:t>
      </w:r>
      <w:r>
        <w:rPr>
          <w:b/>
          <w:bCs/>
        </w:rPr>
        <w:t xml:space="preserve"> Modulo</w:t>
      </w:r>
      <w:r>
        <w:t xml:space="preserve">	1</w:t>
      </w:r>
    </w:p>
    <w:p>
      <w:r>
        <w:rPr>
          <w:b/>
          <w:bCs/>
        </w:rPr>
        <w:t xml:space="preserve">SQL-009 — Enterprise Data Engineering Concepts</w:t>
      </w:r>
      <w:r>
        <w:t xml:space="preserve">	1</w:t>
      </w:r>
    </w:p>
    <w:p>
      <w:r>
        <w:rPr>
          <w:b/>
          <w:bCs/>
        </w:rPr>
        <w:t xml:space="preserve">Weekly Mission Review</w:t>
      </w:r>
      <w:r>
        <w:t xml:space="preserve">	1</w:t>
      </w:r>
    </w:p>
    <w:p>
      <w:r>
        <w:rPr>
          <w:b/>
          <w:bCs/>
        </w:rPr>
        <w:t xml:space="preserve">Section VI — Data Engineering Manual Entries</w:t>
      </w:r>
      <w:r>
        <w:t xml:space="preserve">	1</w:t>
      </w:r>
    </w:p>
    <w:p>
      <w:r>
        <w:rPr>
          <w:b/>
          <w:bCs/>
        </w:rPr>
        <w:t xml:space="preserve">Structured Data</w:t>
      </w:r>
      <w:r>
        <w:t xml:space="preserve">	1</w:t>
      </w:r>
    </w:p>
    <w:p>
      <w:r>
        <w:rPr>
          <w:b/>
          <w:bCs/>
        </w:rPr>
        <w:t xml:space="preserve">Relational Databases</w:t>
      </w:r>
      <w:r>
        <w:t xml:space="preserve">	1</w:t>
      </w:r>
    </w:p>
    <w:p>
      <w:r>
        <w:rPr>
          <w:b/>
          <w:bCs/>
        </w:rPr>
        <w:t xml:space="preserve">Data Warehouses</w:t>
      </w:r>
      <w:r>
        <w:t xml:space="preserve">	1</w:t>
      </w:r>
    </w:p>
    <w:p>
      <w:r>
        <w:rPr>
          <w:b/>
          <w:bCs/>
        </w:rPr>
        <w:t xml:space="preserve">Data Lakes</w:t>
      </w:r>
      <w:r>
        <w:t xml:space="preserve">	1</w:t>
      </w:r>
    </w:p>
    <w:p>
      <w:r>
        <w:rPr>
          <w:b/>
          <w:bCs/>
        </w:rPr>
        <w:t xml:space="preserve">Lakehouses</w:t>
      </w:r>
      <w:r>
        <w:t xml:space="preserve">	1</w:t>
      </w:r>
    </w:p>
    <w:p>
      <w:r>
        <w:rPr>
          <w:b/>
          <w:bCs/>
        </w:rPr>
        <w:t xml:space="preserve">ETL</w:t>
      </w:r>
      <w:r>
        <w:t xml:space="preserve">	1</w:t>
      </w:r>
    </w:p>
    <w:p>
      <w:r>
        <w:rPr>
          <w:b/>
          <w:bCs/>
        </w:rPr>
        <w:t xml:space="preserve">ELT</w:t>
      </w:r>
      <w:r>
        <w:t xml:space="preserve">	1</w:t>
      </w:r>
    </w:p>
    <w:p>
      <w:r>
        <w:rPr>
          <w:b/>
          <w:bCs/>
        </w:rPr>
        <w:t xml:space="preserve">Enterprise Data Pipelines</w:t>
      </w:r>
      <w:r>
        <w:t xml:space="preserve">	1</w:t>
      </w:r>
    </w:p>
    <w:p>
      <w:r>
        <w:rPr>
          <w:b/>
          <w:bCs/>
        </w:rPr>
        <w:t xml:space="preserve">Databricks</w:t>
      </w:r>
      <w:r>
        <w:t xml:space="preserve">	1</w:t>
      </w:r>
    </w:p>
    <w:p>
      <w:r>
        <w:rPr>
          <w:b/>
          <w:bCs/>
        </w:rPr>
        <w:t xml:space="preserve">Microsoft Azure</w:t>
      </w:r>
      <w:r>
        <w:t xml:space="preserve">	1</w:t>
      </w:r>
    </w:p>
    <w:p>
      <w:r>
        <w:rPr>
          <w:b/>
          <w:bCs/>
        </w:rPr>
        <w:t xml:space="preserve">Microsoft Power BI</w:t>
      </w:r>
      <w:r>
        <w:t xml:space="preserve">	1</w:t>
      </w:r>
    </w:p>
    <w:p>
      <w:r>
        <w:rPr>
          <w:b/>
          <w:bCs/>
        </w:rPr>
        <w:t xml:space="preserve">Oracle HCM Observations</w:t>
      </w:r>
      <w:r>
        <w:t xml:space="preserve">	1</w:t>
      </w:r>
    </w:p>
    <w:p>
      <w:r>
        <w:rPr>
          <w:b/>
          <w:bCs/>
        </w:rPr>
        <w:t xml:space="preserve">Modern Enterprise Architecture</w:t>
      </w:r>
      <w:r>
        <w:t xml:space="preserve">	1</w:t>
      </w:r>
    </w:p>
    <w:p>
      <w:r>
        <w:rPr>
          <w:b/>
          <w:bCs/>
        </w:rPr>
        <w:t xml:space="preserve">Section VII — Quizlet Additions (Week 2)</w:t>
      </w:r>
      <w:r>
        <w:t xml:space="preserve">	1</w:t>
      </w:r>
    </w:p>
    <w:p>
      <w:r>
        <w:rPr>
          <w:b/>
          <w:bCs/>
        </w:rPr>
        <w:t xml:space="preserve">Section VIII — Saturday Build Project</w:t>
      </w:r>
      <w:r>
        <w:t xml:space="preserve">	1</w:t>
      </w:r>
    </w:p>
    <w:p>
      <w:r>
        <w:rPr>
          <w:b/>
          <w:bCs/>
        </w:rPr>
        <w:t xml:space="preserve">Project-002: Employee </w:t>
      </w:r>
      <w:r>
        <w:rPr>
          <w:b/>
          <w:bCs/>
        </w:rPr>
        <w:t xml:space="preserve">&amp;</w:t>
      </w:r>
      <w:r>
        <w:rPr>
          <w:b/>
          <w:bCs/>
        </w:rPr>
        <w:t xml:space="preserve"> Department Reporting</w:t>
      </w:r>
      <w:r>
        <w:t xml:space="preserve">	1</w:t>
      </w:r>
    </w:p>
    <w:p>
      <w:r>
        <w:rPr>
          <w:b/>
          <w:bCs/>
        </w:rPr>
        <w:t xml:space="preserve">Section IX — GitHub Checklist</w:t>
      </w:r>
      <w:r>
        <w:t xml:space="preserve">	1</w:t>
      </w:r>
    </w:p>
    <w:p>
      <w:r>
        <w:rPr>
          <w:b/>
          <w:bCs/>
        </w:rPr>
        <w:t xml:space="preserve">Section X — Mission Orders: Week 3</w:t>
      </w:r>
      <w:r>
        <w:t xml:space="preserve">	1</w:t>
      </w:r>
    </w:p>
    <w:p>
      <w:r>
        <w:rPr>
          <w:b/>
          <w:bCs/>
        </w:rPr>
        <w:t xml:space="preserve">Section XI — Commander's Assessment</w:t>
      </w:r>
      <w:r>
        <w:t xml:space="preserve">	1</w:t>
      </w:r>
    </w:p>
    <w:p>
      <w:pPr>
        <w:pStyle w:val="Heading1"/>
      </w:pPr>
      <w:r>
        <w:t xml:space="preserve">Section I — Executive Summary</w:t>
      </w:r>
    </w:p>
    <w:p>
      <w:r>
        <w:rPr>
          <w:b/>
          <w:bCs/>
        </w:rPr>
        <w:t xml:space="preserve">Week 2</w:t>
      </w:r>
      <w:r>
        <w:t xml:space="preserve"> marked a transition from writing basic single-table SQL queries toward understanding how relational databases connect information across multiple tables, and how that technical foundation fits into a larger enterprise data engineering ecosystem. Over the course of the week, study progressed through INNER JOIN, OUTER JOIN variants (LEFT, RIGHT, FULL), NULL value handling, and SQL expressions and aliases, while parallel study in DataCamp's Data Engineering Career Track and LinkedIn Learning's Data Storytelling course introduced structured data, data warehouses, data lakes, lakehouse architecture, and effective business communication through visualization.</w:t>
      </w:r>
    </w:p>
    <w:p>
      <w:r>
        <w:t xml:space="preserve">The most significant shift this week was conceptual rather than technical: SQL began to be understood not as an isolated programming language, but as one component of a much larger enterprise system spanning databases, pipelines, cloud platforms, analytics, and governance. This shift was reinforced directly by real-world observation at NFCU, where the HR Analytics team is transitioning toward a Databricks and Power BI architecture, and by attendance at an enterprise AI training session covering NFCU's phased AI governance approach.</w:t>
      </w:r>
    </w:p>
    <w:p>
      <w:r>
        <w:t xml:space="preserve">By the end of the week, confidence in core SQL join operations remained moderate (approximately 3.0/5) while confidence in Data Engineering concepts was notably higher (approximately 4.0/5), reflecting stronger comfort with architecture-level thinking than with independent multi-table query writing under pressure. This is the expected pattern at this stage of the mission and is addressed directly in the Commander's Assessment and Week 3 Mission Orders below.</w:t>
      </w:r>
    </w:p>
    <w:p>
      <w:pPr>
        <w:pStyle w:val="Heading1"/>
      </w:pPr>
      <w:r>
        <w:t xml:space="preserve">Section II — Weekly Engineering Review</w:t>
      </w:r>
    </w:p>
    <w:p>
      <w:pPr>
        <w:pStyle w:val="Heading2"/>
      </w:pPr>
      <w:r>
        <w:t xml:space="preserve">Monday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Daily Mission</w:t>
            </w:r>
          </w:p>
        </w:tc>
        <w:tc>
          <w:tcPr>
            <w:tcW w:type="dxa" w:w="4500"/>
            <w:shd w:fill="D9E2F3" w:val="clear"/>
          </w:tcPr>
          <w:p>
            <w:r>
              <w:t xml:space="preserve">Transition from writing basic SQL queries to understanding how relational databases connect information across multiple tables. Begin studying Data Engineering alongside SQL.</w:t>
            </w:r>
          </w:p>
        </w:tc>
      </w:tr>
    </w:tbl>
    <w:p/>
    <w:p>
      <w:pPr>
        <w:pStyle w:val="Heading3"/>
      </w:pPr>
      <w:r>
        <w:t xml:space="preserve">SQLBolt — Lesson 6: INNER JOIN</w:t>
      </w:r>
    </w:p>
    <w:p>
      <w:r>
        <w:t xml:space="preserve">Concepts studied: INNER JOIN, Primary Keys, Foreign Keys, Relational Databases, Table Relationships.</w:t>
      </w:r>
    </w:p>
    <w:p>
      <w:r>
        <w:t xml:space="preserve">Today was my first introduction to SQL JOINs. Up until this point, every query had been against a single table. This lesson demonstrated how enterprise databases store related information in multiple tables and how SQL combines those tables using matching key values. The biggest realization today was understanding that the JOIN condition is not simply syntax but represents a relationship between two tables — for example, Movies.ID = BoxOffice.Movie_ID, where Movies is the table, ID is the Primary Key, and Movie_ID is the Foreign Key stored in the related table. The ON clause defines how SQL connects related data. This was the first lesson that truly made SQL begin to feel like an enterprise database rather than individual tables.</w:t>
      </w:r>
    </w:p>
    <w:p>
      <w:pPr>
        <w:pStyle w:val="Heading3"/>
      </w:pPr>
      <w:r>
        <w:t xml:space="preserve">SQL Queries Completed — Exercise 6</w:t>
      </w:r>
    </w:p>
    <w:p>
      <w:r>
        <w:t xml:space="preserve">Task 1 — Find the domestic and international sales for each movie: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Id,   Title,   Domestic_Sales,   International_Sales FROM Movies INNER JOIN BoxOffice   ON Id = Movie_id ORDER BY Title;</w:t>
            </w:r>
          </w:p>
        </w:tc>
      </w:tr>
    </w:tbl>
    <w:p/>
    <w:p>
      <w:r>
        <w:t xml:space="preserve">Task 2 — Show movies that earned more internationally than domestically: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Id,   Title,   Domestic_Sales,   International_Sales FROM Movies INNER JOIN BoxOffice   ON Id = Movie_id WHERE International_Sales &gt;= Domestic_Sales;</w:t>
            </w:r>
          </w:p>
        </w:tc>
      </w:tr>
    </w:tbl>
    <w:p/>
    <w:p>
      <w:r>
        <w:t xml:space="preserve">Task 3 — List all movies by rating in descending order: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Id,   Title,   Rating FROM Movies INNER JOIN BoxOffice   ON Id = Movie_id ORDER BY Rating DESC;</w:t>
            </w:r>
          </w:p>
        </w:tc>
      </w:tr>
    </w:tbl>
    <w:p/>
    <w:p>
      <w:pPr>
        <w:pStyle w:val="Heading3"/>
      </w:pPr>
      <w:r>
        <w:t xml:space="preserve">DataCamp — Data Engineering Career Track (Started)</w:t>
      </w:r>
    </w:p>
    <w:p>
      <w:r>
        <w:t xml:space="preserve">Topics: What a Data Engineer is, Enterprise Data, Data Pipelines, Data Engineering responsibilities, Difference between Data Analysts and Data Engineers.</w:t>
      </w:r>
    </w:p>
    <w:p>
      <w:r>
        <w:t xml:space="preserve">Major takeaway: A Data Engineer focuses on building and maintaining the systems that move and prepare data. Data Analysts consume data; Data Engineers prepare data. The quality of dashboards and analytics depends heavily on the work completed by Data Engineers.</w:t>
      </w:r>
    </w:p>
    <w:p>
      <w:pPr>
        <w:pStyle w:val="Heading3"/>
      </w:pPr>
      <w:r>
        <w:t xml:space="preserve">Confidence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Area</w:t>
            </w:r>
          </w:p>
        </w:tc>
        <w:tc>
          <w:tcPr>
            <w:tcW w:type="dxa" w:w="3000"/>
            <w:shd w:fill="D9E2F3" w:val="clear"/>
          </w:tcPr>
          <w:p>
            <w:r>
              <w:rPr>
                <w:b/>
                <w:bCs/>
              </w:rPr>
              <w:t xml:space="preserve">Confidence</w:t>
            </w:r>
          </w:p>
        </w:tc>
        <w:tc>
          <w:tcPr>
            <w:tcW w:type="dxa" w:w="3000"/>
            <w:shd w:fill="D9E2F3" w:val="clear"/>
          </w:tcPr>
          <w:p>
            <w:r>
              <w:rPr>
                <w:b/>
                <w:bCs/>
              </w:rPr>
              <w:t xml:space="preserve">Notes</w:t>
            </w:r>
          </w:p>
        </w:tc>
      </w:tr>
      <w:tr>
        <w:tc>
          <w:tcPr>
            <w:tcW w:type="dxa" w:w="3000"/>
          </w:tcPr>
          <w:p>
            <w:r>
              <w:t xml:space="preserve">SQLBolt — INNER JOIN</w:t>
            </w:r>
          </w:p>
        </w:tc>
        <w:tc>
          <w:tcPr>
            <w:tcW w:type="dxa" w:w="3000"/>
          </w:tcPr>
          <w:p>
            <w:r>
              <w:t xml:space="preserve">2.5 / 5</w:t>
            </w:r>
          </w:p>
        </w:tc>
        <w:tc>
          <w:tcPr>
            <w:tcW w:type="dxa" w:w="3000"/>
          </w:tcPr>
          <w:p>
            <w:r>
              <w:t xml:space="preserve">Understood the syntax but still struggled connecting the tables without examples.</w:t>
            </w:r>
          </w:p>
        </w:tc>
      </w:tr>
      <w:tr>
        <w:tc>
          <w:tcPr>
            <w:tcW w:type="dxa" w:w="3000"/>
          </w:tcPr>
          <w:p>
            <w:r>
              <w:t xml:space="preserve">DataCamp — Data Engineering Concepts</w:t>
            </w:r>
          </w:p>
        </w:tc>
        <w:tc>
          <w:tcPr>
            <w:tcW w:type="dxa" w:w="3000"/>
          </w:tcPr>
          <w:p>
            <w:r>
              <w:t xml:space="preserve">4.0 / 5</w:t>
            </w:r>
          </w:p>
        </w:tc>
        <w:tc>
          <w:tcPr>
            <w:tcW w:type="dxa" w:w="3000"/>
          </w:tcPr>
          <w:p>
            <w:r>
              <w:t xml:space="preserve">Concepts were straightforward and connected well to my internship.</w:t>
            </w:r>
          </w:p>
        </w:tc>
      </w:tr>
    </w:tbl>
    <w:p/>
    <w:p>
      <w:pPr>
        <w:pStyle w:val="Heading3"/>
      </w:pPr>
      <w:r>
        <w:t xml:space="preserve">NFCU Connection</w:t>
      </w:r>
    </w:p>
    <w:p>
      <w:r>
        <w:t xml:space="preserve">Today's lesson helped me realize why the HR data I work with at NFCU is spread across multiple Oracle Fusion tables instead of existing inside one massive spreadsheet. Although I am not yet building enterprise queries at work, understanding JOINs will allow me to better understand how HR reports are constructed.</w:t>
      </w:r>
    </w:p>
    <w:p>
      <w:pPr>
        <w:pStyle w:val="Heading3"/>
      </w:pPr>
      <w:r>
        <w:t xml:space="preserve">Questions</w:t>
      </w:r>
    </w:p>
    <w:p>
      <w:pPr>
        <w:pStyle w:val="ListParagraph"/>
        <w:numPr>
          <w:ilvl w:val="0"/>
          <w:numId w:val="1"/>
        </w:numPr>
      </w:pPr>
      <w:r>
        <w:t xml:space="preserve">Why do relational databases separate information into multiple tables instead of storing everything together?</w:t>
      </w:r>
    </w:p>
    <w:p>
      <w:pPr>
        <w:pStyle w:val="ListParagraph"/>
        <w:numPr>
          <w:ilvl w:val="0"/>
          <w:numId w:val="1"/>
        </w:numPr>
      </w:pPr>
      <w:r>
        <w:t xml:space="preserve">When should INNER JOIN be preferred over LEFT JOIN?</w:t>
      </w:r>
    </w:p>
    <w:p>
      <w:pPr>
        <w:pStyle w:val="Heading2"/>
      </w:pPr>
      <w:r>
        <w:t xml:space="preserve">Tuesday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Daily Mission</w:t>
            </w:r>
          </w:p>
        </w:tc>
        <w:tc>
          <w:tcPr>
            <w:tcW w:type="dxa" w:w="4500"/>
            <w:shd w:fill="D9E2F3" w:val="clear"/>
          </w:tcPr>
          <w:p>
            <w:r>
              <w:t xml:space="preserve">Continue learning SQL JOINs while expanding understanding of enterprise data pipelines and improving data storytelling skills.</w:t>
            </w:r>
          </w:p>
        </w:tc>
      </w:tr>
    </w:tbl>
    <w:p/>
    <w:p>
      <w:pPr>
        <w:pStyle w:val="Heading3"/>
      </w:pPr>
      <w:r>
        <w:t xml:space="preserve">LinkedIn Learning — Data Storytelling</w:t>
      </w:r>
    </w:p>
    <w:p>
      <w:r>
        <w:t xml:space="preserve">Topics covered: Story Mechanisms, Comparing and Contrasting, Progressive Depth.</w:t>
      </w:r>
    </w:p>
    <w:p>
      <w:r>
        <w:t xml:space="preserve">Major lessons: Data visualizations should communicate a story rather than simply display information. A dashboard should guide decision making, and users should immediately understand what action should be taken after viewing a visualization. I began realizing that good reporting is more than technical accuracy — effective reports must communicate clearly to business leaders.</w:t>
      </w:r>
    </w:p>
    <w:p>
      <w:pPr>
        <w:pStyle w:val="Heading3"/>
      </w:pPr>
      <w:r>
        <w:t xml:space="preserve">DataCamp — Data Engineering (Continued)</w:t>
      </w:r>
    </w:p>
    <w:p>
      <w:r>
        <w:t xml:space="preserve">Topics: Enterprise Data Pipelines, Enterprise Architecture, Data Flow.</w:t>
      </w:r>
    </w:p>
    <w:p>
      <w:r>
        <w:t xml:space="preserve">Major lesson: Data moves through multiple systems before reaching a dashboard. Analysts often only see the final output. Understanding the pipeline allows engineers to troubleshoot and improve the quality of reports.</w:t>
      </w:r>
    </w:p>
    <w:p>
      <w:pPr>
        <w:pStyle w:val="Heading3"/>
      </w:pPr>
      <w:r>
        <w:t xml:space="preserve">SQLBolt — Lesson 7: OUTER JOINs</w:t>
      </w:r>
    </w:p>
    <w:p>
      <w:r>
        <w:t xml:space="preserve">Concepts studied: LEFT JOIN, RIGHT JOIN, FULL JOIN, OUTER JOIN, Asymmetrical Data, NULL values after JOINs.</w:t>
      </w:r>
    </w:p>
    <w:p>
      <w:r>
        <w:t xml:space="preserve">Major breakthrough: INNER JOIN returns only matching rows. LEFT JOIN preserves every record from the left table — if SQL cannot find a matching row, it inserts NULL values. This lesson was significantly more difficult because it required thinking about preserving records rather than filtering them.</w:t>
      </w:r>
    </w:p>
    <w:p>
      <w:pPr>
        <w:pStyle w:val="Heading3"/>
      </w:pPr>
      <w:r>
        <w:t xml:space="preserve">SQL Exercises — Exercise 7</w:t>
      </w:r>
    </w:p>
    <w:p>
      <w:r>
        <w:t xml:space="preserve">Task 1 — Find all buildings that have employees: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DISTINCT Building FROM employees;</w:t>
            </w:r>
          </w:p>
        </w:tc>
      </w:tr>
    </w:tbl>
    <w:p/>
    <w:p>
      <w:r>
        <w:t xml:space="preserve">Task 2 — Find all buildings and their capacity: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DISTINCT   Building_name,   Capacity FROM employees LEFT OUTER JOIN Buildings;</w:t>
            </w:r>
          </w:p>
        </w:tc>
      </w:tr>
    </w:tbl>
    <w:p/>
    <w:p>
      <w:r>
        <w:t xml:space="preserve">Task 3 — List all buildings and the distinct employee roles in each building (including empty buildings):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DISTINCT   building_name,   role FROM buildings LEFT JOIN employees   ON building_name = building;</w:t>
            </w:r>
          </w:p>
        </w:tc>
      </w:tr>
    </w:tbl>
    <w:p/>
    <w:p>
      <w:pPr>
        <w:pStyle w:val="Heading3"/>
      </w:pPr>
      <w:r>
        <w:t xml:space="preserve">Confidence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Area</w:t>
            </w:r>
          </w:p>
        </w:tc>
        <w:tc>
          <w:tcPr>
            <w:tcW w:type="dxa" w:w="3000"/>
            <w:shd w:fill="D9E2F3" w:val="clear"/>
          </w:tcPr>
          <w:p>
            <w:r>
              <w:rPr>
                <w:b/>
                <w:bCs/>
              </w:rPr>
              <w:t xml:space="preserve">Confidence</w:t>
            </w:r>
          </w:p>
        </w:tc>
        <w:tc>
          <w:tcPr>
            <w:tcW w:type="dxa" w:w="3000"/>
            <w:shd w:fill="D9E2F3" w:val="clear"/>
          </w:tcPr>
          <w:p>
            <w:r>
              <w:rPr>
                <w:b/>
                <w:bCs/>
              </w:rPr>
              <w:t xml:space="preserve">Notes</w:t>
            </w:r>
          </w:p>
        </w:tc>
      </w:tr>
      <w:tr>
        <w:tc>
          <w:tcPr>
            <w:tcW w:type="dxa" w:w="3000"/>
          </w:tcPr>
          <w:p>
            <w:r>
              <w:t xml:space="preserve">SQLBolt — OUTER JOINs</w:t>
            </w:r>
          </w:p>
        </w:tc>
        <w:tc>
          <w:tcPr>
            <w:tcW w:type="dxa" w:w="3000"/>
          </w:tcPr>
          <w:p>
            <w:r>
              <w:t xml:space="preserve">2.5 / 5</w:t>
            </w:r>
          </w:p>
        </w:tc>
        <w:tc>
          <w:tcPr>
            <w:tcW w:type="dxa" w:w="3000"/>
          </w:tcPr>
          <w:p>
            <w:r>
              <w:t xml:space="preserve">Syntax made sense, but struggled determining which table belongs on the LEFT side of the join and why.</w:t>
            </w:r>
          </w:p>
        </w:tc>
      </w:tr>
      <w:tr>
        <w:tc>
          <w:tcPr>
            <w:tcW w:type="dxa" w:w="3000"/>
          </w:tcPr>
          <w:p>
            <w:r>
              <w:t xml:space="preserve">Data Engineering</w:t>
            </w:r>
          </w:p>
        </w:tc>
        <w:tc>
          <w:tcPr>
            <w:tcW w:type="dxa" w:w="3000"/>
          </w:tcPr>
          <w:p>
            <w:r>
              <w:t xml:space="preserve">4.0 / 5</w:t>
            </w:r>
          </w:p>
        </w:tc>
        <w:tc>
          <w:tcPr>
            <w:tcW w:type="dxa" w:w="3000"/>
          </w:tcPr>
          <w:p>
            <w:r>
              <w:t xml:space="preserve">—</w:t>
            </w:r>
          </w:p>
        </w:tc>
      </w:tr>
      <w:tr>
        <w:tc>
          <w:tcPr>
            <w:tcW w:type="dxa" w:w="3000"/>
          </w:tcPr>
          <w:p>
            <w:r>
              <w:t xml:space="preserve">Data Storytelling</w:t>
            </w:r>
          </w:p>
        </w:tc>
        <w:tc>
          <w:tcPr>
            <w:tcW w:type="dxa" w:w="3000"/>
          </w:tcPr>
          <w:p>
            <w:r>
              <w:t xml:space="preserve">3.0 / 5</w:t>
            </w:r>
          </w:p>
        </w:tc>
        <w:tc>
          <w:tcPr>
            <w:tcW w:type="dxa" w:w="3000"/>
          </w:tcPr>
          <w:p>
            <w:r>
              <w:t xml:space="preserve">Still working through the training but beginning to understand how visualization influences business decisions.</w:t>
            </w:r>
          </w:p>
        </w:tc>
      </w:tr>
    </w:tbl>
    <w:p/>
    <w:p>
      <w:pPr>
        <w:pStyle w:val="Heading3"/>
      </w:pPr>
      <w:r>
        <w:t xml:space="preserve">NFCU Observations</w:t>
      </w:r>
    </w:p>
    <w:p>
      <w:r>
        <w:t xml:space="preserve">Today's lessons reinforced that enterprise reporting is much larger than writing SQL. At NFCU, reports are the final product of many upstream processes involving databases, data pipelines, transformations, and visualization tools. This reinforced my desire to continue learning both SQL and Data Engineering together.</w:t>
      </w:r>
    </w:p>
    <w:p>
      <w:pPr>
        <w:pStyle w:val="Heading3"/>
      </w:pPr>
      <w:r>
        <w:t xml:space="preserve">Questions</w:t>
      </w:r>
    </w:p>
    <w:p>
      <w:pPr>
        <w:pStyle w:val="ListParagraph"/>
        <w:numPr>
          <w:ilvl w:val="0"/>
          <w:numId w:val="1"/>
        </w:numPr>
      </w:pPr>
      <w:r>
        <w:t xml:space="preserve">When should LEFT JOIN be used instead of INNER JOIN?</w:t>
      </w:r>
    </w:p>
    <w:p>
      <w:pPr>
        <w:pStyle w:val="ListParagraph"/>
        <w:numPr>
          <w:ilvl w:val="0"/>
          <w:numId w:val="1"/>
        </w:numPr>
      </w:pPr>
      <w:r>
        <w:t xml:space="preserve">How do enterprise systems manage NULL values when combining data from multiple tables?</w:t>
      </w:r>
    </w:p>
    <w:p>
      <w:pPr>
        <w:pStyle w:val="Heading2"/>
      </w:pPr>
      <w:r>
        <w:t xml:space="preserve">Wednesday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Daily Mission</w:t>
            </w:r>
          </w:p>
        </w:tc>
        <w:tc>
          <w:tcPr>
            <w:tcW w:type="dxa" w:w="4500"/>
            <w:shd w:fill="D9E2F3" w:val="clear"/>
          </w:tcPr>
          <w:p>
            <w:r>
              <w:t xml:space="preserve">Continue building SQL proficiency by understanding how databases represent missing data, while expanding knowledge of structured data, SQL databases, and effective data storytelling.</w:t>
            </w:r>
          </w:p>
        </w:tc>
      </w:tr>
    </w:tbl>
    <w:p/>
    <w:p>
      <w:pPr>
        <w:pStyle w:val="Heading3"/>
      </w:pPr>
      <w:r>
        <w:t xml:space="preserve">DataCamp — Understanding Data Engineering</w:t>
      </w:r>
    </w:p>
    <w:p>
      <w:r>
        <w:t xml:space="preserve">Topics: Structured Data, Data Structures, SQL Databases.</w:t>
      </w:r>
    </w:p>
    <w:p>
      <w:r>
        <w:t xml:space="preserve">Major lessons: Structured data follows a predefined format that allows it to be efficiently stored, queried, and analyzed within relational database systems. Relational databases organize information into related tables connected through primary and foreign keys — improving data integrity, reducing redundancy, and enabling efficient querying across multiple datasets. I continued developing an understanding of how enterprise organizations organize and manage large volumes of structured business data.</w:t>
      </w:r>
    </w:p>
    <w:p>
      <w:pPr>
        <w:pStyle w:val="Heading3"/>
      </w:pPr>
      <w:r>
        <w:t xml:space="preserve">LinkedIn Learning — Data Storytelling</w:t>
      </w:r>
    </w:p>
    <w:p>
      <w:r>
        <w:t xml:space="preserve">Topics covered: Personalization, Effective Use of Text, Finishing Story Mechanisms.</w:t>
      </w:r>
    </w:p>
    <w:p>
      <w:r>
        <w:t xml:space="preserve">Major lessons: Reports should be designed for the intended audience. Different stakeholders require different levels of detail — executives generally need concise, actionable dashboards, while analysts require more detailed supporting data. The purpose of visualization is to guide business decisions rather than simply present information.</w:t>
      </w:r>
    </w:p>
    <w:p>
      <w:pPr>
        <w:pStyle w:val="Heading3"/>
      </w:pPr>
      <w:r>
        <w:t xml:space="preserve">SQLBolt — Lesson 8: NULL Values</w:t>
      </w:r>
    </w:p>
    <w:p>
      <w:r>
        <w:t xml:space="preserve">Concepts studied: NULL, IS NULL, IS NOT NULL, Missing Data, Incomplete Records.</w:t>
      </w:r>
    </w:p>
    <w:p>
      <w:r>
        <w:t xml:space="preserve">Major lesson: NULL does not mean zero, blank, or empty string. NULL represents data that is currently unknown, unavailable, or missing. Understanding NULL is important because SQL treats NULL differently than normal values during filtering, calculations, and joins. This lesson also reinforced why LEFT JOIN frequently produces NULL values when no matching record exists in the joined table.</w:t>
      </w:r>
    </w:p>
    <w:p>
      <w:pPr>
        <w:pStyle w:val="Heading3"/>
      </w:pPr>
      <w:r>
        <w:t xml:space="preserve">SQL Exercises — Exercise 8</w:t>
      </w:r>
    </w:p>
    <w:p>
      <w:r>
        <w:t xml:space="preserve">Task 1 — Find the name and role of all employees who have not been assigned to a building: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Role,   Name,   Building FROM employees WHERE Building IS NULL;</w:t>
            </w:r>
          </w:p>
        </w:tc>
      </w:tr>
    </w:tbl>
    <w:p/>
    <w:p>
      <w:r>
        <w:t xml:space="preserve">Task 2 — Find the names of buildings that currently have no employees assigned: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DISTINCT   building_name FROM buildings LEFT JOIN employees   ON building_name = building WHERE role IS NULL;</w:t>
            </w:r>
          </w:p>
        </w:tc>
      </w:tr>
    </w:tbl>
    <w:p/>
    <w:p>
      <w:pPr>
        <w:pStyle w:val="Heading3"/>
      </w:pPr>
      <w:r>
        <w:t xml:space="preserve">Biggest Breakthrough</w:t>
      </w:r>
    </w:p>
    <w:p>
      <w:r>
        <w:t xml:space="preserve">Today's biggest realization was finally understanding how LEFT JOIN and NULL work together. When SQL cannot find a matching record during a LEFT JOIN, it does not delete the row — instead, SQL preserves the row from the left table and fills the missing values from the right table with NULL. This relationship made OUTER JOINs begin to make much more sense than they had the previous day.</w:t>
      </w:r>
    </w:p>
    <w:p>
      <w:pPr>
        <w:pStyle w:val="Heading3"/>
      </w:pPr>
      <w:r>
        <w:t xml:space="preserve">Confidence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Area</w:t>
            </w:r>
          </w:p>
        </w:tc>
        <w:tc>
          <w:tcPr>
            <w:tcW w:type="dxa" w:w="3000"/>
            <w:shd w:fill="D9E2F3" w:val="clear"/>
          </w:tcPr>
          <w:p>
            <w:r>
              <w:rPr>
                <w:b/>
                <w:bCs/>
              </w:rPr>
              <w:t xml:space="preserve">Confidence</w:t>
            </w:r>
          </w:p>
        </w:tc>
        <w:tc>
          <w:tcPr>
            <w:tcW w:type="dxa" w:w="3000"/>
            <w:shd w:fill="D9E2F3" w:val="clear"/>
          </w:tcPr>
          <w:p>
            <w:r>
              <w:rPr>
                <w:b/>
                <w:bCs/>
              </w:rPr>
              <w:t xml:space="preserve">Notes</w:t>
            </w:r>
          </w:p>
        </w:tc>
      </w:tr>
      <w:tr>
        <w:tc>
          <w:tcPr>
            <w:tcW w:type="dxa" w:w="3000"/>
          </w:tcPr>
          <w:p>
            <w:r>
              <w:t xml:space="preserve">Data Storytelling</w:t>
            </w:r>
          </w:p>
        </w:tc>
        <w:tc>
          <w:tcPr>
            <w:tcW w:type="dxa" w:w="3000"/>
          </w:tcPr>
          <w:p>
            <w:r>
              <w:t xml:space="preserve">4.0 / 5</w:t>
            </w:r>
          </w:p>
        </w:tc>
        <w:tc>
          <w:tcPr>
            <w:tcW w:type="dxa" w:w="3000"/>
          </w:tcPr>
          <w:p>
            <w:r>
              <w:t xml:space="preserve">Becoming more comfortable understanding how reports should communicate information to decision makers.</w:t>
            </w:r>
          </w:p>
        </w:tc>
      </w:tr>
      <w:tr>
        <w:tc>
          <w:tcPr>
            <w:tcW w:type="dxa" w:w="3000"/>
          </w:tcPr>
          <w:p>
            <w:r>
              <w:t xml:space="preserve">DataCamp</w:t>
            </w:r>
          </w:p>
        </w:tc>
        <w:tc>
          <w:tcPr>
            <w:tcW w:type="dxa" w:w="3000"/>
          </w:tcPr>
          <w:p>
            <w:r>
              <w:t xml:space="preserve">4.0 / 5</w:t>
            </w:r>
          </w:p>
        </w:tc>
        <w:tc>
          <w:tcPr>
            <w:tcW w:type="dxa" w:w="3000"/>
          </w:tcPr>
          <w:p>
            <w:r>
              <w:t xml:space="preserve">Structured data and SQL database concepts were straightforward and reinforced previous lessons.</w:t>
            </w:r>
          </w:p>
        </w:tc>
      </w:tr>
      <w:tr>
        <w:tc>
          <w:tcPr>
            <w:tcW w:type="dxa" w:w="3000"/>
          </w:tcPr>
          <w:p>
            <w:r>
              <w:t xml:space="preserve">SQLBolt — Question 1</w:t>
            </w:r>
          </w:p>
        </w:tc>
        <w:tc>
          <w:tcPr>
            <w:tcW w:type="dxa" w:w="3000"/>
          </w:tcPr>
          <w:p>
            <w:r>
              <w:t xml:space="preserve">4.0 / 5</w:t>
            </w:r>
          </w:p>
        </w:tc>
        <w:tc>
          <w:tcPr>
            <w:tcW w:type="dxa" w:w="3000"/>
          </w:tcPr>
          <w:p>
            <w:r>
              <w:t xml:space="preserve">Understood identifying employees without assigned buildings.</w:t>
            </w:r>
          </w:p>
        </w:tc>
      </w:tr>
      <w:tr>
        <w:tc>
          <w:tcPr>
            <w:tcW w:type="dxa" w:w="3000"/>
          </w:tcPr>
          <w:p>
            <w:r>
              <w:t xml:space="preserve">SQLBolt — Question 2</w:t>
            </w:r>
          </w:p>
        </w:tc>
        <w:tc>
          <w:tcPr>
            <w:tcW w:type="dxa" w:w="3000"/>
          </w:tcPr>
          <w:p>
            <w:r>
              <w:t xml:space="preserve">1.5 / 5</w:t>
            </w:r>
          </w:p>
        </w:tc>
        <w:tc>
          <w:tcPr>
            <w:tcW w:type="dxa" w:w="3000"/>
          </w:tcPr>
          <w:p>
            <w:r>
              <w:t xml:space="preserve">Significantly more difficult; struggled recognizing that LEFT JOIN combined with WHERE role IS NULL was required to identify buildings without employees.</w:t>
            </w:r>
          </w:p>
        </w:tc>
      </w:tr>
    </w:tbl>
    <w:p/>
    <w:p>
      <w:pPr>
        <w:pStyle w:val="Heading3"/>
      </w:pPr>
      <w:r>
        <w:t xml:space="preserve">NFCU Connection</w:t>
      </w:r>
    </w:p>
    <w:p>
      <w:r>
        <w:t xml:space="preserve">Today's lessons helped reinforce that real enterprise HR data is often incomplete. Employees may not yet have complete records, departments may be newly created, or business processes may still be underway. Understanding NULL values is critical for producing accurate reports that correctly identify incomplete or missing information rather than ignoring it.</w:t>
      </w:r>
    </w:p>
    <w:p>
      <w:pPr>
        <w:pStyle w:val="Heading3"/>
      </w:pPr>
      <w:r>
        <w:t xml:space="preserve">Questions</w:t>
      </w:r>
    </w:p>
    <w:p>
      <w:pPr>
        <w:pStyle w:val="ListParagraph"/>
        <w:numPr>
          <w:ilvl w:val="0"/>
          <w:numId w:val="1"/>
        </w:numPr>
      </w:pPr>
      <w:r>
        <w:t xml:space="preserve">When should NULL values be replaced with default values instead of remaining NULL?</w:t>
      </w:r>
    </w:p>
    <w:p>
      <w:pPr>
        <w:pStyle w:val="ListParagraph"/>
        <w:numPr>
          <w:ilvl w:val="0"/>
          <w:numId w:val="1"/>
        </w:numPr>
      </w:pPr>
      <w:r>
        <w:t xml:space="preserve">How do enterprise reporting tools like Oracle Analytics Cloud and Power BI typically handle NULL values in dashboards?</w:t>
      </w:r>
    </w:p>
    <w:p>
      <w:pPr>
        <w:pStyle w:val="Heading2"/>
      </w:pPr>
      <w:r>
        <w:t xml:space="preserve">Thursday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Daily Mission</w:t>
            </w:r>
          </w:p>
        </w:tc>
        <w:tc>
          <w:tcPr>
            <w:tcW w:type="dxa" w:w="4500"/>
            <w:shd w:fill="D9E2F3" w:val="clear"/>
          </w:tcPr>
          <w:p>
            <w:r>
              <w:t xml:space="preserve">Continue strengthening SQL by learning how expressions and aliases allow SQL to perform calculations and transform data directly within queries.</w:t>
            </w:r>
          </w:p>
        </w:tc>
      </w:tr>
    </w:tbl>
    <w:p/>
    <w:p>
      <w:pPr>
        <w:pStyle w:val="Heading3"/>
      </w:pPr>
      <w:r>
        <w:t xml:space="preserve">SQLBolt — Lesson 9: Queries with Expressions</w:t>
      </w:r>
    </w:p>
    <w:p>
      <w:r>
        <w:t xml:space="preserve">Concepts studied: Expressions, Arithmetic Operations, Aliases, AS Keyword, Modulo Operator (%), Calculated Columns.</w:t>
      </w:r>
    </w:p>
    <w:p>
      <w:r>
        <w:t xml:space="preserve">Major lessons: SQL can perform mathematical calculations while retrieving data. Instead of exporting data into another program for calculations, SQL can transform data during query execution. Aliases improve readability by assigning meaningful names to calculated columns.</w:t>
      </w:r>
    </w:p>
    <w:p>
      <w:pPr>
        <w:pStyle w:val="Heading3"/>
      </w:pPr>
      <w:r>
        <w:t xml:space="preserve">SQL Exercises — Exercise 9</w:t>
      </w:r>
    </w:p>
    <w:p>
      <w:r>
        <w:t xml:space="preserve">Task 1 — List all movies and their combined sales in millions: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Title,   (Domestic_sales + International_sales) / 1000000 AS gross_sales_millions FROM movies JOIN boxoffice   ON movies.id = boxoffice.movie_id;</w:t>
            </w:r>
          </w:p>
        </w:tc>
      </w:tr>
    </w:tbl>
    <w:p/>
    <w:p>
      <w:r>
        <w:t xml:space="preserve">Task 2 — List all movies and their ratings expressed as percentages: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Title,   Rating * 10 AS rating_in_percent FROM movies JOIN boxoffice   ON movies.id = boxoffice.movie_id;</w:t>
            </w:r>
          </w:p>
        </w:tc>
      </w:tr>
    </w:tbl>
    <w:p/>
    <w:p>
      <w:r>
        <w:t xml:space="preserve">Additional query — Identify movies released during even-numbered years: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SELECT   Title,   Year FROM Movies WHERE Year % 2 == 0;</w:t>
            </w:r>
          </w:p>
        </w:tc>
      </w:tr>
    </w:tbl>
    <w:p/>
    <w:p>
      <w:pPr>
        <w:pStyle w:val="Heading3"/>
      </w:pPr>
      <w:r>
        <w:t xml:space="preserve">Biggest Breakthrough</w:t>
      </w:r>
    </w:p>
    <w:p>
      <w:r>
        <w:t xml:space="preserve">Today's lesson reinforced the realization from earlier in the week that JOIN statements now make logical sense. I no longer viewed movies.id = boxoffice.movie_id as random syntax — I understood that Movies is a table with Primary Key ID, BoxOffice is a table with Foreign Key Movie_ID, and the JOIN simply tells SQL how these related tables connect. This represented one of the biggest conceptual breakthroughs of the week.</w:t>
      </w:r>
    </w:p>
    <w:p>
      <w:pPr>
        <w:pStyle w:val="Heading3"/>
      </w:pPr>
      <w:r>
        <w:t xml:space="preserve">DataCamp / LinkedIn Learning</w:t>
      </w:r>
    </w:p>
    <w:p>
      <w:r>
        <w:t xml:space="preserve">No DataCamp or LinkedIn Learning completed today. Focused entirely on SQLBolt due to the day off from work.</w:t>
      </w:r>
    </w:p>
    <w:p>
      <w:pPr>
        <w:pStyle w:val="Heading3"/>
      </w:pPr>
      <w:r>
        <w:t xml:space="preserve">Confidence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Area</w:t>
            </w:r>
          </w:p>
        </w:tc>
        <w:tc>
          <w:tcPr>
            <w:tcW w:type="dxa" w:w="3000"/>
            <w:shd w:fill="D9E2F3" w:val="clear"/>
          </w:tcPr>
          <w:p>
            <w:r>
              <w:rPr>
                <w:b/>
                <w:bCs/>
              </w:rPr>
              <w:t xml:space="preserve">Confidence</w:t>
            </w:r>
          </w:p>
        </w:tc>
        <w:tc>
          <w:tcPr>
            <w:tcW w:type="dxa" w:w="3000"/>
            <w:shd w:fill="D9E2F3" w:val="clear"/>
          </w:tcPr>
          <w:p>
            <w:r>
              <w:rPr>
                <w:b/>
                <w:bCs/>
              </w:rPr>
              <w:t xml:space="preserve">Notes</w:t>
            </w:r>
          </w:p>
        </w:tc>
      </w:tr>
      <w:tr>
        <w:tc>
          <w:tcPr>
            <w:tcW w:type="dxa" w:w="3000"/>
          </w:tcPr>
          <w:p>
            <w:r>
              <w:t xml:space="preserve">SQLBolt — Expressions &amp; Aliases</w:t>
            </w:r>
          </w:p>
        </w:tc>
        <w:tc>
          <w:tcPr>
            <w:tcW w:type="dxa" w:w="3000"/>
          </w:tcPr>
          <w:p>
            <w:r>
              <w:t xml:space="preserve">3.0 / 5</w:t>
            </w:r>
          </w:p>
        </w:tc>
        <w:tc>
          <w:tcPr>
            <w:tcW w:type="dxa" w:w="3000"/>
          </w:tcPr>
          <w:p>
            <w:r>
              <w:t xml:space="preserve">Made sense conceptually, but additional repetition is needed before writing more advanced calculated queries independently.</w:t>
            </w:r>
          </w:p>
        </w:tc>
      </w:tr>
    </w:tbl>
    <w:p/>
    <w:p>
      <w:pPr>
        <w:pStyle w:val="Heading3"/>
      </w:pPr>
      <w:r>
        <w:t xml:space="preserve">NFCU Connection</w:t>
      </w:r>
    </w:p>
    <w:p>
      <w:r>
        <w:t xml:space="preserve">Today's lesson demonstrated that SQL can perform calculations before data ever reaches reporting tools. Understanding expressions will eventually allow me to build more useful business reports directly within SQL instead of relying entirely on downstream visualization software.</w:t>
      </w:r>
    </w:p>
    <w:p>
      <w:pPr>
        <w:pStyle w:val="Heading3"/>
      </w:pPr>
      <w:r>
        <w:t xml:space="preserve">Questions</w:t>
      </w:r>
    </w:p>
    <w:p>
      <w:pPr>
        <w:pStyle w:val="ListParagraph"/>
        <w:numPr>
          <w:ilvl w:val="0"/>
          <w:numId w:val="1"/>
        </w:numPr>
      </w:pPr>
      <w:r>
        <w:t xml:space="preserve">Which mathematical functions are most commonly used in enterprise SQL reporting?</w:t>
      </w:r>
    </w:p>
    <w:p>
      <w:pPr>
        <w:pStyle w:val="ListParagraph"/>
        <w:numPr>
          <w:ilvl w:val="0"/>
          <w:numId w:val="1"/>
        </w:numPr>
      </w:pPr>
      <w:r>
        <w:t xml:space="preserve">When should calculations be performed in SQL instead of Power BI or another visualization tool?</w:t>
      </w:r>
    </w:p>
    <w:p>
      <w:pPr>
        <w:pStyle w:val="Heading2"/>
      </w:pPr>
      <w:r>
        <w:t xml:space="preserve">Friday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Daily Mission</w:t>
            </w:r>
          </w:p>
        </w:tc>
        <w:tc>
          <w:tcPr>
            <w:tcW w:type="dxa" w:w="4500"/>
            <w:shd w:fill="D9E2F3" w:val="clear"/>
          </w:tcPr>
          <w:p>
            <w:r>
              <w:t xml:space="preserve">Continue studying enterprise data engineering concepts while strengthening understanding of how data moves through modern organizations from operational systems to business intelligence dashboards. Focus shifted from hands-on SQL exercises to enterprise architecture.</w:t>
            </w:r>
          </w:p>
        </w:tc>
      </w:tr>
    </w:tbl>
    <w:p/>
    <w:p>
      <w:pPr>
        <w:pStyle w:val="Heading3"/>
      </w:pPr>
      <w:r>
        <w:t xml:space="preserve">DataCamp — Understanding Data Engineering (Chapter 2 Completed / Chapter 3 Started)</w:t>
      </w:r>
    </w:p>
    <w:p>
      <w:r>
        <w:t xml:space="preserve">Chapter 2 topics: Different Types of Data Storage, Data Warehouses, Data Lakes, Modern Data Architectures.</w:t>
      </w:r>
    </w:p>
    <w:p>
      <w:r>
        <w:t xml:space="preserve">Major lessons: A Data Warehouse is designed for structured, cleaned, historical business data optimized for reporting and analytics. A Data Lake stores raw structured, semi-structured, and unstructured data before transformation. Modern organizations increasingly combine both approaches through a Lakehouse architecture, which provides the flexibility of a Data Lake with the management and analytical capabilities of a Data Warehouse.</w:t>
      </w:r>
    </w:p>
    <w:p>
      <w:r>
        <w:t xml:space="preserve">Chapter 3 topics (started): Processing Data, Connecting the Dots.</w:t>
      </w:r>
    </w:p>
    <w:p>
      <w:r>
        <w:t xml:space="preserve">Major lessons: Enterprise data rarely moves directly from a source system to a dashboard. Instead, data passes through multiple processing stages where it is cleaned, transformed, validated, and prepared for business use. Understanding the complete end-to-end data pipeline is becoming more important than simply understanding individual ETL or ELT processes.</w:t>
      </w:r>
    </w:p>
    <w:p>
      <w:pPr>
        <w:pStyle w:val="Heading3"/>
      </w:pPr>
      <w:r>
        <w:t xml:space="preserve">Independent Research — ETL vs. ELT</w:t>
      </w:r>
    </w:p>
    <w:p>
      <w:r>
        <w:t xml:space="preserve">Research question: Is ETL becoming outdated?</w:t>
      </w:r>
    </w:p>
    <w:p>
      <w:r>
        <w:t xml:space="preserve">Major findings: ETL itself is not outdated. Rather, the industry has shifted away from thinking strictly in terms of ETL versus ELT. Modern enterprise organizations now focus on designing complete end-to-end data pipelines. Both ETL and ELT remain valuable depending on the architecture, business requirements, and cloud platform being used — the emphasis has shifted from individual transformation methods toward overall data movement, governance, scalability, and automation.</w:t>
      </w:r>
    </w:p>
    <w:p>
      <w:pPr>
        <w:pStyle w:val="Heading3"/>
      </w:pPr>
      <w:r>
        <w:t xml:space="preserve">NFCU Observations</w:t>
      </w:r>
    </w:p>
    <w:p>
      <w:r>
        <w:t xml:space="preserve">During work I continued observing the technologies currently being introduced across the HR Analytics team: Databricks, Microsoft Power BI, Oracle HCM, and the Microsoft Azure ecosystem. One significant observation this week was learning that our team is transitioning toward using Databricks together with Power BI as part of a modern analytics architecture, with the goal of streamlining reporting and reducing reliance on existing Oracle-based data warehouse layers. Although still early in understanding the complete architecture, this observation helped connect many of the concepts studied in DataCamp with technologies currently being adopted at NFCU.</w:t>
      </w:r>
    </w:p>
    <w:p>
      <w:pPr>
        <w:pStyle w:val="Heading3"/>
      </w:pPr>
      <w:r>
        <w:t xml:space="preserve">Databricks Observations</w:t>
      </w:r>
    </w:p>
    <w:p>
      <w:r>
        <w:t xml:space="preserve">Current understanding: Databricks appears to function as the organization's central analytics platform for processing and preparing enterprise data. It supports large-scale analytics while integrating well with Microsoft Azure and Power BI.</w:t>
      </w:r>
    </w:p>
    <w:p>
      <w:r>
        <w:t xml:space="preserve">Future goal: Develop a deeper understanding of Databricks throughout the internship by observing how HR data is prepared before it reaches reporting tools.</w:t>
      </w:r>
    </w:p>
    <w:p>
      <w:pPr>
        <w:pStyle w:val="Heading3"/>
      </w:pPr>
      <w:r>
        <w:t xml:space="preserve">Power BI Observations</w:t>
      </w:r>
    </w:p>
    <w:p>
      <w:r>
        <w:t xml:space="preserve">Current understanding: Power BI is becoming the primary visualization platform for presenting enterprise reports. Rather than focusing only on creating dashboards, the goal is to understand the complete process that prepares the underlying data before visualization occurs.</w:t>
      </w:r>
    </w:p>
    <w:p>
      <w:r>
        <w:t xml:space="preserve">Future goal: Learn Power BI alongside SQL and Data Engineering rather than treating visualization as an isolated skill.</w:t>
      </w:r>
    </w:p>
    <w:p>
      <w:pPr>
        <w:pStyle w:val="Heading3"/>
      </w:pPr>
      <w:r>
        <w:t xml:space="preserve">Azure Observations</w:t>
      </w:r>
    </w:p>
    <w:p>
      <w:r>
        <w:t xml:space="preserve">Current understanding: The technologies currently being adopted within NFCU appear to align closely with Microsoft's Azure ecosystem, reinforcing that understanding Azure will become increasingly valuable when progressing toward Data Engineering.</w:t>
      </w:r>
    </w:p>
    <w:p>
      <w:r>
        <w:t xml:space="preserve">Future goal: Continue learning Azure concepts gradually while prioritizing SQL and Python first.</w:t>
      </w:r>
    </w:p>
    <w:p>
      <w:pPr>
        <w:pStyle w:val="Heading3"/>
      </w:pPr>
      <w:r>
        <w:t xml:space="preserve">Enterprise AI Observations</w:t>
      </w:r>
    </w:p>
    <w:p>
      <w:r>
        <w:t xml:space="preserve">Attended organizational AI training regarding NFCU's enterprise AI initiative. Major observation: Enterprise AI adoption is occurring gradually through planned phases rather than being implemented all at once, with an emphasis on responsible governance, security, and controlled implementation. This reinforced that successful enterprise technology adoption depends as much on governance and planning as it does on the technology itself.</w:t>
      </w:r>
    </w:p>
    <w:p>
      <w:pPr>
        <w:pStyle w:val="Heading3"/>
      </w:pPr>
      <w:r>
        <w:t xml:space="preserve">Biggest Breakthrough</w:t>
      </w:r>
    </w:p>
    <w:p>
      <w:r>
        <w:t xml:space="preserve">This week represented a shift in perspective. At the beginning of the week SQL was viewed primarily as a programming language. By the end of the week, SQL was understood as only one component within a much larger enterprise ecosystem that includes databases, data warehouses, data lakes, data pipelines, cloud platforms, analytics, business intelligence, visualization, and governance. This broader understanding increased motivation to continue learning Data Engineering alongside SQL.</w:t>
      </w:r>
    </w:p>
    <w:p>
      <w:pPr>
        <w:pStyle w:val="Heading3"/>
      </w:pPr>
      <w:r>
        <w:t xml:space="preserve">Confidence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Area</w:t>
            </w:r>
          </w:p>
        </w:tc>
        <w:tc>
          <w:tcPr>
            <w:tcW w:type="dxa" w:w="3000"/>
            <w:shd w:fill="D9E2F3" w:val="clear"/>
          </w:tcPr>
          <w:p>
            <w:r>
              <w:rPr>
                <w:b/>
                <w:bCs/>
              </w:rPr>
              <w:t xml:space="preserve">Confidence</w:t>
            </w:r>
          </w:p>
        </w:tc>
        <w:tc>
          <w:tcPr>
            <w:tcW w:type="dxa" w:w="3000"/>
            <w:shd w:fill="D9E2F3" w:val="clear"/>
          </w:tcPr>
          <w:p>
            <w:r>
              <w:rPr>
                <w:b/>
                <w:bCs/>
              </w:rPr>
              <w:t xml:space="preserve">Notes</w:t>
            </w:r>
          </w:p>
        </w:tc>
      </w:tr>
      <w:tr>
        <w:tc>
          <w:tcPr>
            <w:tcW w:type="dxa" w:w="3000"/>
          </w:tcPr>
          <w:p>
            <w:r>
              <w:t xml:space="preserve">Data Engineering Concepts</w:t>
            </w:r>
          </w:p>
        </w:tc>
        <w:tc>
          <w:tcPr>
            <w:tcW w:type="dxa" w:w="3000"/>
          </w:tcPr>
          <w:p>
            <w:r>
              <w:t xml:space="preserve">4.0 / 5</w:t>
            </w:r>
          </w:p>
        </w:tc>
        <w:tc>
          <w:tcPr>
            <w:tcW w:type="dxa" w:w="3000"/>
          </w:tcPr>
          <w:p>
            <w:r>
              <w:t xml:space="preserve">Conceptual material connected well with internship observations and helped clarify the overall flow of enterprise data.</w:t>
            </w:r>
          </w:p>
        </w:tc>
      </w:tr>
      <w:tr>
        <w:tc>
          <w:tcPr>
            <w:tcW w:type="dxa" w:w="3000"/>
          </w:tcPr>
          <w:p>
            <w:r>
              <w:t xml:space="preserve">SQL</w:t>
            </w:r>
          </w:p>
        </w:tc>
        <w:tc>
          <w:tcPr>
            <w:tcW w:type="dxa" w:w="3000"/>
          </w:tcPr>
          <w:p>
            <w:r>
              <w:t xml:space="preserve">No additional practice</w:t>
            </w:r>
          </w:p>
        </w:tc>
        <w:tc>
          <w:tcPr>
            <w:tcW w:type="dxa" w:w="3000"/>
          </w:tcPr>
          <w:p>
            <w:r>
              <w:t xml:space="preserve">Focus remained on enterprise architecture rather than syntax.</w:t>
            </w:r>
          </w:p>
        </w:tc>
      </w:tr>
      <w:tr>
        <w:tc>
          <w:tcPr>
            <w:tcW w:type="dxa" w:w="3000"/>
          </w:tcPr>
          <w:p>
            <w:r>
              <w:t xml:space="preserve">Data Storytelling</w:t>
            </w:r>
          </w:p>
        </w:tc>
        <w:tc>
          <w:tcPr>
            <w:tcW w:type="dxa" w:w="3000"/>
          </w:tcPr>
          <w:p>
            <w:r>
              <w:t xml:space="preserve">No progress today</w:t>
            </w:r>
          </w:p>
        </w:tc>
        <w:tc>
          <w:tcPr>
            <w:tcW w:type="dxa" w:w="3000"/>
          </w:tcPr>
          <w:p>
            <w:r>
              <w:t xml:space="preserve">Due to work priorities and enterprise AI training.</w:t>
            </w:r>
          </w:p>
        </w:tc>
      </w:tr>
    </w:tbl>
    <w:p/>
    <w:p>
      <w:pPr>
        <w:pStyle w:val="Heading1"/>
      </w:pPr>
      <w:r>
        <w:t xml:space="preserve">Section III — Engineer Friday Reflection (After Action Review)</w:t>
      </w:r>
    </w:p>
    <w:p>
      <w:pPr>
        <w:pStyle w:val="Heading3"/>
      </w:pPr>
      <w:r>
        <w:t xml:space="preserve">Mission</w:t>
      </w:r>
    </w:p>
    <w:p>
      <w:r>
        <w:t xml:space="preserve">Build a stronger SQL foundation while beginning to understand how SQL fits into modern enterprise data engineering and analytics.</w:t>
      </w:r>
    </w:p>
    <w:p>
      <w:pPr>
        <w:pStyle w:val="Heading3"/>
      </w:pPr>
      <w:r>
        <w:t xml:space="preserve">Planned</w:t>
      </w:r>
    </w:p>
    <w:p>
      <w:pPr>
        <w:pStyle w:val="ListParagraph"/>
        <w:numPr>
          <w:ilvl w:val="0"/>
          <w:numId w:val="1"/>
        </w:numPr>
      </w:pPr>
      <w:r>
        <w:t xml:space="preserve">Continue SQLBolt lessons.</w:t>
      </w:r>
    </w:p>
    <w:p>
      <w:pPr>
        <w:pStyle w:val="ListParagraph"/>
        <w:numPr>
          <w:ilvl w:val="0"/>
          <w:numId w:val="1"/>
        </w:numPr>
      </w:pPr>
      <w:r>
        <w:t xml:space="preserve">Continue DataCamp Data Engineering Career Track.</w:t>
      </w:r>
    </w:p>
    <w:p>
      <w:pPr>
        <w:pStyle w:val="ListParagraph"/>
        <w:numPr>
          <w:ilvl w:val="0"/>
          <w:numId w:val="1"/>
        </w:numPr>
      </w:pPr>
      <w:r>
        <w:t xml:space="preserve">Continue LinkedIn Learning Data Storytelling.</w:t>
      </w:r>
    </w:p>
    <w:p>
      <w:pPr>
        <w:pStyle w:val="ListParagraph"/>
        <w:numPr>
          <w:ilvl w:val="0"/>
          <w:numId w:val="1"/>
        </w:numPr>
      </w:pPr>
      <w:r>
        <w:t xml:space="preserve">Observe technologies being used within NFCU.</w:t>
      </w:r>
    </w:p>
    <w:p>
      <w:pPr>
        <w:pStyle w:val="ListParagraph"/>
        <w:numPr>
          <w:ilvl w:val="0"/>
          <w:numId w:val="1"/>
        </w:numPr>
      </w:pPr>
      <w:r>
        <w:t xml:space="preserve">Continue connecting classroom concepts with real enterprise systems.</w:t>
      </w:r>
    </w:p>
    <w:p>
      <w:pPr>
        <w:pStyle w:val="Heading3"/>
      </w:pPr>
      <w:r>
        <w:t xml:space="preserve">Accomplished</w:t>
      </w:r>
    </w:p>
    <w:p>
      <w:r>
        <w:t xml:space="preserve">Completed SQLBolt Lessons:</w:t>
      </w:r>
    </w:p>
    <w:p>
      <w:pPr>
        <w:pStyle w:val="ListParagraph"/>
        <w:numPr>
          <w:ilvl w:val="0"/>
          <w:numId w:val="1"/>
        </w:numPr>
      </w:pPr>
      <w:r>
        <w:t xml:space="preserve">Lesson 6 — INNER JOIN</w:t>
      </w:r>
    </w:p>
    <w:p>
      <w:pPr>
        <w:pStyle w:val="ListParagraph"/>
        <w:numPr>
          <w:ilvl w:val="0"/>
          <w:numId w:val="1"/>
        </w:numPr>
      </w:pPr>
      <w:r>
        <w:t xml:space="preserve">Lesson 7 — OUTER JOINs</w:t>
      </w:r>
    </w:p>
    <w:p>
      <w:pPr>
        <w:pStyle w:val="ListParagraph"/>
        <w:numPr>
          <w:ilvl w:val="0"/>
          <w:numId w:val="1"/>
        </w:numPr>
      </w:pPr>
      <w:r>
        <w:t xml:space="preserve">Lesson 8 — NULL Values</w:t>
      </w:r>
    </w:p>
    <w:p>
      <w:pPr>
        <w:pStyle w:val="ListParagraph"/>
        <w:numPr>
          <w:ilvl w:val="0"/>
          <w:numId w:val="1"/>
        </w:numPr>
      </w:pPr>
      <w:r>
        <w:t xml:space="preserve">Lesson 9 — Expressions and Aliases</w:t>
      </w:r>
    </w:p>
    <w:p>
      <w:r>
        <w:t xml:space="preserve">Completed DataCamp:</w:t>
      </w:r>
    </w:p>
    <w:p>
      <w:pPr>
        <w:pStyle w:val="ListParagraph"/>
        <w:numPr>
          <w:ilvl w:val="0"/>
          <w:numId w:val="1"/>
        </w:numPr>
      </w:pPr>
      <w:r>
        <w:t xml:space="preserve">Continued Data Engineering Career Track</w:t>
      </w:r>
    </w:p>
    <w:p>
      <w:pPr>
        <w:pStyle w:val="ListParagraph"/>
        <w:numPr>
          <w:ilvl w:val="0"/>
          <w:numId w:val="1"/>
        </w:numPr>
      </w:pPr>
      <w:r>
        <w:t xml:space="preserve">Completed Chapter 2</w:t>
      </w:r>
    </w:p>
    <w:p>
      <w:pPr>
        <w:pStyle w:val="ListParagraph"/>
        <w:numPr>
          <w:ilvl w:val="0"/>
          <w:numId w:val="1"/>
        </w:numPr>
      </w:pPr>
      <w:r>
        <w:t xml:space="preserve">Started Chapter 3</w:t>
      </w:r>
    </w:p>
    <w:p>
      <w:r>
        <w:t xml:space="preserve">Completed LinkedIn Learning:</w:t>
      </w:r>
    </w:p>
    <w:p>
      <w:pPr>
        <w:pStyle w:val="ListParagraph"/>
        <w:numPr>
          <w:ilvl w:val="0"/>
          <w:numId w:val="1"/>
        </w:numPr>
      </w:pPr>
      <w:r>
        <w:t xml:space="preserve">Continued Data Storytelling training</w:t>
      </w:r>
    </w:p>
    <w:p>
      <w:r>
        <w:t xml:space="preserve">Observed Enterprise Technologies:</w:t>
      </w:r>
    </w:p>
    <w:p>
      <w:pPr>
        <w:pStyle w:val="ListParagraph"/>
        <w:numPr>
          <w:ilvl w:val="0"/>
          <w:numId w:val="1"/>
        </w:numPr>
      </w:pPr>
      <w:r>
        <w:t xml:space="preserve">Databricks</w:t>
      </w:r>
    </w:p>
    <w:p>
      <w:pPr>
        <w:pStyle w:val="ListParagraph"/>
        <w:numPr>
          <w:ilvl w:val="0"/>
          <w:numId w:val="1"/>
        </w:numPr>
      </w:pPr>
      <w:r>
        <w:t xml:space="preserve">Microsoft Power BI</w:t>
      </w:r>
    </w:p>
    <w:p>
      <w:pPr>
        <w:pStyle w:val="ListParagraph"/>
        <w:numPr>
          <w:ilvl w:val="0"/>
          <w:numId w:val="1"/>
        </w:numPr>
      </w:pPr>
      <w:r>
        <w:t xml:space="preserve">Oracle HCM</w:t>
      </w:r>
    </w:p>
    <w:p>
      <w:pPr>
        <w:pStyle w:val="ListParagraph"/>
        <w:numPr>
          <w:ilvl w:val="0"/>
          <w:numId w:val="1"/>
        </w:numPr>
      </w:pPr>
      <w:r>
        <w:t xml:space="preserve">Microsoft Azure ecosystem</w:t>
      </w:r>
    </w:p>
    <w:p>
      <w:pPr>
        <w:pStyle w:val="ListParagraph"/>
        <w:numPr>
          <w:ilvl w:val="0"/>
          <w:numId w:val="1"/>
        </w:numPr>
      </w:pPr>
      <w:r>
        <w:t xml:space="preserve">Enterprise AI initiative</w:t>
      </w:r>
    </w:p>
    <w:p>
      <w:r>
        <w:t xml:space="preserve">Completed multiple SQL exercises involving INNER JOIN, LEFT JOIN, NULL, Expressions, and Aliases.</w:t>
      </w:r>
    </w:p>
    <w:p>
      <w:pPr>
        <w:pStyle w:val="Heading3"/>
      </w:pPr>
      <w:r>
        <w:t xml:space="preserve">Biggest Win</w:t>
      </w:r>
    </w:p>
    <w:p>
      <w:r>
        <w:t xml:space="preserve">Understanding JOIN relationships. For the first time, JOIN syntax stopped being random code and became understood as SQL representing relationships between tables through primary keys and foreign keys. This was the biggest conceptual breakthrough of the week.</w:t>
      </w:r>
    </w:p>
    <w:p>
      <w:pPr>
        <w:pStyle w:val="Heading3"/>
      </w:pPr>
      <w:r>
        <w:t xml:space="preserve">Biggest Challenge</w:t>
      </w:r>
    </w:p>
    <w:p>
      <w:r>
        <w:t xml:space="preserve">LEFT JOIN together with NULL values. Although the syntax is understood, determining which table belongs on the LEFT side of the join still requires additional practice.</w:t>
      </w:r>
    </w:p>
    <w:p>
      <w:pPr>
        <w:pStyle w:val="Heading3"/>
      </w:pPr>
      <w:r>
        <w:t xml:space="preserve">Biggest Lesson Learned</w:t>
      </w:r>
    </w:p>
    <w:p>
      <w:r>
        <w:t xml:space="preserve">SQL is only one component within a much larger enterprise ecosystem. Modern organizations depend on databases, data warehouses, data lakes, lakehouses, data pipelines, cloud platforms, analytics, visualization, and governance. Studying SQL alongside Data Engineering has made the concepts significantly easier to understand.</w:t>
      </w:r>
    </w:p>
    <w:p>
      <w:pPr>
        <w:pStyle w:val="Heading3"/>
      </w:pPr>
      <w:r>
        <w:t xml:space="preserve">Questions Remaining</w:t>
      </w:r>
    </w:p>
    <w:p>
      <w:pPr>
        <w:pStyle w:val="ListParagraph"/>
        <w:numPr>
          <w:ilvl w:val="0"/>
          <w:numId w:val="1"/>
        </w:numPr>
      </w:pPr>
      <w:r>
        <w:t xml:space="preserve">When should calculations be performed in SQL instead of Power BI?</w:t>
      </w:r>
    </w:p>
    <w:p>
      <w:pPr>
        <w:pStyle w:val="ListParagraph"/>
        <w:numPr>
          <w:ilvl w:val="0"/>
          <w:numId w:val="1"/>
        </w:numPr>
      </w:pPr>
      <w:r>
        <w:t xml:space="preserve">When should INNER JOIN be used instead of LEFT JOIN?</w:t>
      </w:r>
    </w:p>
    <w:p>
      <w:pPr>
        <w:pStyle w:val="ListParagraph"/>
        <w:numPr>
          <w:ilvl w:val="0"/>
          <w:numId w:val="1"/>
        </w:numPr>
      </w:pPr>
      <w:r>
        <w:t xml:space="preserve">How do enterprise organizations manage NULL values in production databases?</w:t>
      </w:r>
    </w:p>
    <w:p>
      <w:pPr>
        <w:pStyle w:val="ListParagraph"/>
        <w:numPr>
          <w:ilvl w:val="0"/>
          <w:numId w:val="1"/>
        </w:numPr>
      </w:pPr>
      <w:r>
        <w:t xml:space="preserve">How are Databricks and Azure integrated within enterprise analytics environments?</w:t>
      </w:r>
    </w:p>
    <w:p>
      <w:pPr>
        <w:pStyle w:val="Heading3"/>
      </w:pPr>
      <w:r>
        <w:t xml:space="preserve">Overall Confidence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Area</w:t>
            </w:r>
          </w:p>
        </w:tc>
        <w:tc>
          <w:tcPr>
            <w:tcW w:type="dxa" w:w="3000"/>
            <w:shd w:fill="D9E2F3" w:val="clear"/>
          </w:tcPr>
          <w:p>
            <w:r>
              <w:rPr>
                <w:b/>
                <w:bCs/>
              </w:rPr>
              <w:t xml:space="preserve">Confidence</w:t>
            </w:r>
          </w:p>
        </w:tc>
        <w:tc>
          <w:tcPr>
            <w:tcW w:type="dxa" w:w="3000"/>
            <w:shd w:fill="D9E2F3" w:val="clear"/>
          </w:tcPr>
          <w:p>
            <w:r>
              <w:rPr>
                <w:b/>
                <w:bCs/>
              </w:rPr>
              <w:t xml:space="preserve">Notes</w:t>
            </w:r>
          </w:p>
        </w:tc>
      </w:tr>
      <w:tr>
        <w:tc>
          <w:tcPr>
            <w:tcW w:type="dxa" w:w="3000"/>
          </w:tcPr>
          <w:p>
            <w:r>
              <w:t xml:space="preserve">SQL</w:t>
            </w:r>
          </w:p>
        </w:tc>
        <w:tc>
          <w:tcPr>
            <w:tcW w:type="dxa" w:w="3000"/>
          </w:tcPr>
          <w:p>
            <w:r>
              <w:t xml:space="preserve">≈ 3.0 / 5</w:t>
            </w:r>
          </w:p>
        </w:tc>
        <w:tc>
          <w:tcPr>
            <w:tcW w:type="dxa" w:w="3000"/>
          </w:tcPr>
          <w:p>
            <w:r>
              <w:t xml:space="preserve">—</w:t>
            </w:r>
          </w:p>
        </w:tc>
      </w:tr>
      <w:tr>
        <w:tc>
          <w:tcPr>
            <w:tcW w:type="dxa" w:w="3000"/>
          </w:tcPr>
          <w:p>
            <w:r>
              <w:t xml:space="preserve">Data Engineering</w:t>
            </w:r>
          </w:p>
        </w:tc>
        <w:tc>
          <w:tcPr>
            <w:tcW w:type="dxa" w:w="3000"/>
          </w:tcPr>
          <w:p>
            <w:r>
              <w:t xml:space="preserve">4.0 / 5</w:t>
            </w:r>
          </w:p>
        </w:tc>
        <w:tc>
          <w:tcPr>
            <w:tcW w:type="dxa" w:w="3000"/>
          </w:tcPr>
          <w:p>
            <w:r>
              <w:t xml:space="preserve">—</w:t>
            </w:r>
          </w:p>
        </w:tc>
      </w:tr>
      <w:tr>
        <w:tc>
          <w:tcPr>
            <w:tcW w:type="dxa" w:w="3000"/>
          </w:tcPr>
          <w:p>
            <w:r>
              <w:t xml:space="preserve">Data Storytelling</w:t>
            </w:r>
          </w:p>
        </w:tc>
        <w:tc>
          <w:tcPr>
            <w:tcW w:type="dxa" w:w="3000"/>
          </w:tcPr>
          <w:p>
            <w:r>
              <w:t xml:space="preserve">≈ 3.5–4.0 / 5</w:t>
            </w:r>
          </w:p>
        </w:tc>
        <w:tc>
          <w:tcPr>
            <w:tcW w:type="dxa" w:w="3000"/>
          </w:tcPr>
          <w:p>
            <w:r>
              <w:t xml:space="preserve">—</w:t>
            </w:r>
          </w:p>
        </w:tc>
      </w:tr>
    </w:tbl>
    <w:p/>
    <w:p>
      <w:r>
        <w:t xml:space="preserve">Overall: significantly more confident than at the beginning of the week.</w:t>
      </w:r>
    </w:p>
    <w:p>
      <w:pPr>
        <w:pStyle w:val="Heading3"/>
      </w:pPr>
      <w:r>
        <w:t xml:space="preserve">Business Readiness</w:t>
      </w:r>
    </w:p>
    <w:p>
      <w:r>
        <w:t xml:space="preserve">If asked today, I could confidently write SELECT statements, filter data, sort data, use DISTINCT, apply WHERE conditions, use LIMIT and OFFSET, perform INNER JOINs, perform basic LEFT JOINs, identify NULL values, and write simple SQL expressions. I would still need additional practice before independently writing more complex multi-table enterprise reports.</w:t>
      </w:r>
    </w:p>
    <w:p>
      <w:pPr>
        <w:pStyle w:val="Heading3"/>
      </w:pPr>
      <w:r>
        <w:t xml:space="preserve">Commander's Intent</w:t>
      </w:r>
    </w:p>
    <w:p>
      <w:r>
        <w:t xml:space="preserve">Continue strengthening SQL fundamentals while beginning aggregate functions and GROUP BY. Continue learning Data Engineering in parallel with SQL. Observe enterprise technologies used at NFCU and continue connecting classroom concepts with real-world implementations.</w:t>
      </w:r>
    </w:p>
    <w:p>
      <w:pPr>
        <w:pStyle w:val="Heading1"/>
      </w:pPr>
      <w:r>
        <w:t xml:space="preserve">Section IV — Career Manual Entries (Volume I Additions)</w:t>
      </w:r>
    </w:p>
    <w:p>
      <w:r>
        <w:t xml:space="preserve">*The following entries are formatted for direct insertion into Operation Federal Ready, Volume I — Career Manual, following the existing Week 1 entry format. Each entry reflects a technology or discipline observed or studied during Week 2.*</w:t>
      </w:r>
    </w:p>
    <w:p>
      <w:pPr>
        <w:pStyle w:val="Heading2"/>
      </w:pPr>
      <w:r>
        <w:t xml:space="preserve">Enterprise Data Pipelines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What It Is</w:t>
            </w:r>
          </w:p>
        </w:tc>
        <w:tc>
          <w:tcPr>
            <w:tcW w:type="dxa" w:w="4500"/>
            <w:shd w:fill="D9E2F3" w:val="clear"/>
          </w:tcPr>
          <w:p>
            <w:r>
              <w:t xml:space="preserve">An enterprise data pipeline is the connected set of processes that move data from source systems, through cleaning and transformation stages, into the warehouses, lakes, or platforms that ultimately feed dashboards and reports. Rather than data moving directly from one system to a report, it passes through multiple processing stages.</w:t>
            </w:r>
          </w:p>
        </w:tc>
      </w:tr>
      <w:tr>
        <w:tc>
          <w:tcPr>
            <w:tcW w:type="dxa" w:w="4500"/>
          </w:tcPr>
          <w:p>
            <w:r>
              <w:rPr>
                <w:b/>
                <w:bCs/>
              </w:rPr>
              <w:t xml:space="preserve">Why Companies Use It</w:t>
            </w:r>
          </w:p>
        </w:tc>
        <w:tc>
          <w:tcPr>
            <w:tcW w:type="dxa" w:w="4500"/>
          </w:tcPr>
          <w:p>
            <w:r>
              <w:t xml:space="preserve">Pipelines allow organizations to automate the movement, cleaning, and preparation of data at scale, ensuring that reports and dashboards are built on consistent, validated, and current data rather than manual exports.</w:t>
            </w:r>
          </w:p>
        </w:tc>
      </w:tr>
      <w:tr>
        <w:tc>
          <w:tcPr>
            <w:tcW w:type="dxa" w:w="4500"/>
          </w:tcPr>
          <w:p>
            <w:r>
              <w:rPr>
                <w:b/>
                <w:bCs/>
              </w:rPr>
              <w:t xml:space="preserve">How NFCU Uses It</w:t>
            </w:r>
          </w:p>
        </w:tc>
        <w:tc>
          <w:tcPr>
            <w:tcW w:type="dxa" w:w="4500"/>
          </w:tcPr>
          <w:p>
            <w:r>
              <w:t xml:space="preserve">HR data at NFCU moves from Oracle Fusion HCM through OTBI and BI Publisher into reporting layers, and is beginning to move toward a Databricks-based pipeline feeding Power BI as part of the team's modern analytics migration.</w:t>
            </w:r>
          </w:p>
        </w:tc>
      </w:tr>
      <w:tr>
        <w:tc>
          <w:tcPr>
            <w:tcW w:type="dxa" w:w="4500"/>
          </w:tcPr>
          <w:p>
            <w:r>
              <w:rPr>
                <w:b/>
                <w:bCs/>
              </w:rPr>
              <w:t xml:space="preserve">How the Federal Government Uses It</w:t>
            </w:r>
          </w:p>
        </w:tc>
        <w:tc>
          <w:tcPr>
            <w:tcW w:type="dxa" w:w="4500"/>
          </w:tcPr>
          <w:p>
            <w:r>
              <w:t xml:space="preserve">Federal agencies rely on data pipelines to move information between operational systems and analytics platforms (e.g., agency data warehouses and mission dashboards) while maintaining strict governance, auditability, and security controls required for government data.</w:t>
            </w:r>
          </w:p>
        </w:tc>
      </w:tr>
      <w:tr>
        <w:tc>
          <w:tcPr>
            <w:tcW w:type="dxa" w:w="4500"/>
          </w:tcPr>
          <w:p>
            <w:r>
              <w:rPr>
                <w:b/>
                <w:bCs/>
              </w:rPr>
              <w:t xml:space="preserve">My Observations</w:t>
            </w:r>
          </w:p>
        </w:tc>
        <w:tc>
          <w:tcPr>
            <w:tcW w:type="dxa" w:w="4500"/>
          </w:tcPr>
          <w:p>
            <w:r>
              <w:t xml:space="preserve">Data moves through multiple systems before reaching a dashboard, and analysts often only see the final output. Understanding the pipeline allows engineers to troubleshoot and improve the quality of reports.</w:t>
            </w:r>
          </w:p>
        </w:tc>
      </w:tr>
      <w:tr>
        <w:tc>
          <w:tcPr>
            <w:tcW w:type="dxa" w:w="4500"/>
          </w:tcPr>
          <w:p>
            <w:r>
              <w:rPr>
                <w:b/>
                <w:bCs/>
              </w:rPr>
              <w:t xml:space="preserve">Future Learning</w:t>
            </w:r>
          </w:p>
        </w:tc>
        <w:tc>
          <w:tcPr>
            <w:tcW w:type="dxa" w:w="4500"/>
          </w:tcPr>
          <w:p>
            <w:r>
              <w:t xml:space="preserve">Continue studying pipeline architecture through DataCamp's Data Engineering Career Track; observe how HR data specifically moves through NFCU's pipeline as the Databricks migration progresses.</w:t>
            </w:r>
          </w:p>
        </w:tc>
      </w:tr>
      <w:tr>
        <w:tc>
          <w:tcPr>
            <w:tcW w:type="dxa" w:w="4500"/>
          </w:tcPr>
          <w:p>
            <w:r>
              <w:rPr>
                <w:b/>
                <w:bCs/>
              </w:rPr>
              <w:t xml:space="preserve">References</w:t>
            </w:r>
          </w:p>
        </w:tc>
        <w:tc>
          <w:tcPr>
            <w:tcW w:type="dxa" w:w="4500"/>
          </w:tcPr>
          <w:p>
            <w:r>
              <w:t xml:space="preserve">DataCamp — Understanding Data Engineering (Data Engineering Career Track)</w:t>
            </w:r>
          </w:p>
        </w:tc>
      </w:tr>
    </w:tbl>
    <w:p/>
    <w:p>
      <w:pPr>
        <w:pStyle w:val="Heading2"/>
      </w:pPr>
      <w:r>
        <w:t xml:space="preserve">Data Storytelling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What It Is</w:t>
            </w:r>
          </w:p>
        </w:tc>
        <w:tc>
          <w:tcPr>
            <w:tcW w:type="dxa" w:w="4500"/>
            <w:shd w:fill="D9E2F3" w:val="clear"/>
          </w:tcPr>
          <w:p>
            <w:r>
              <w:t xml:space="preserve">Data storytelling is the discipline of presenting data and analysis in a way that communicates a clear narrative and guides the audience toward a decision or action, rather than simply displaying numbers or charts.</w:t>
            </w:r>
          </w:p>
        </w:tc>
      </w:tr>
      <w:tr>
        <w:tc>
          <w:tcPr>
            <w:tcW w:type="dxa" w:w="4500"/>
          </w:tcPr>
          <w:p>
            <w:r>
              <w:rPr>
                <w:b/>
                <w:bCs/>
              </w:rPr>
              <w:t xml:space="preserve">Why Companies Use It</w:t>
            </w:r>
          </w:p>
        </w:tc>
        <w:tc>
          <w:tcPr>
            <w:tcW w:type="dxa" w:w="4500"/>
          </w:tcPr>
          <w:p>
            <w:r>
              <w:t xml:space="preserve">Technically accurate reports are only valuable if decision-makers can quickly understand and act on them. Data storytelling ensures dashboards and reports drive business outcomes rather than requiring the audience to interpret raw data themselves.</w:t>
            </w:r>
          </w:p>
        </w:tc>
      </w:tr>
      <w:tr>
        <w:tc>
          <w:tcPr>
            <w:tcW w:type="dxa" w:w="4500"/>
          </w:tcPr>
          <w:p>
            <w:r>
              <w:rPr>
                <w:b/>
                <w:bCs/>
              </w:rPr>
              <w:t xml:space="preserve">How NFCU Uses It</w:t>
            </w:r>
          </w:p>
        </w:tc>
        <w:tc>
          <w:tcPr>
            <w:tcW w:type="dxa" w:w="4500"/>
          </w:tcPr>
          <w:p>
            <w:r>
              <w:t xml:space="preserve">HR Analytics reporting is built for multiple audiences with different needs — leadership requires concise, actionable dashboards, while analysts require more detailed supporting data.</w:t>
            </w:r>
          </w:p>
        </w:tc>
      </w:tr>
      <w:tr>
        <w:tc>
          <w:tcPr>
            <w:tcW w:type="dxa" w:w="4500"/>
          </w:tcPr>
          <w:p>
            <w:r>
              <w:rPr>
                <w:b/>
                <w:bCs/>
              </w:rPr>
              <w:t xml:space="preserve">How the Federal Government Uses It</w:t>
            </w:r>
          </w:p>
        </w:tc>
        <w:tc>
          <w:tcPr>
            <w:tcW w:type="dxa" w:w="4500"/>
          </w:tcPr>
          <w:p>
            <w:r>
              <w:t xml:space="preserve">Federal reporting (e.g., workforce and budget dashboards presented to agency leadership or oversight bodies) similarly requires tailoring the level of detail and narrative framing to the audience, from technical staff to executive and congressional stakeholders.</w:t>
            </w:r>
          </w:p>
        </w:tc>
      </w:tr>
      <w:tr>
        <w:tc>
          <w:tcPr>
            <w:tcW w:type="dxa" w:w="4500"/>
          </w:tcPr>
          <w:p>
            <w:r>
              <w:rPr>
                <w:b/>
                <w:bCs/>
              </w:rPr>
              <w:t xml:space="preserve">My Observations</w:t>
            </w:r>
          </w:p>
        </w:tc>
        <w:tc>
          <w:tcPr>
            <w:tcW w:type="dxa" w:w="4500"/>
          </w:tcPr>
          <w:p>
            <w:r>
              <w:t xml:space="preserve">A dashboard should guide decision making — users should immediately understand what action should be taken after viewing a visualization. Reports should be designed for the intended audience: executives generally need concise, actionable dashboards, while analysts require more detailed supporting data. The purpose of visualization is to guide business decisions rather than simply present information.</w:t>
            </w:r>
          </w:p>
        </w:tc>
      </w:tr>
      <w:tr>
        <w:tc>
          <w:tcPr>
            <w:tcW w:type="dxa" w:w="4500"/>
          </w:tcPr>
          <w:p>
            <w:r>
              <w:rPr>
                <w:b/>
                <w:bCs/>
              </w:rPr>
              <w:t xml:space="preserve">Future Learning</w:t>
            </w:r>
          </w:p>
        </w:tc>
        <w:tc>
          <w:tcPr>
            <w:tcW w:type="dxa" w:w="4500"/>
          </w:tcPr>
          <w:p>
            <w:r>
              <w:t xml:space="preserve">Complete the remaining modules of the LinkedIn Learning Data Storytelling course; begin applying storytelling principles to Power BI dashboard design.</w:t>
            </w:r>
          </w:p>
        </w:tc>
      </w:tr>
      <w:tr>
        <w:tc>
          <w:tcPr>
            <w:tcW w:type="dxa" w:w="4500"/>
          </w:tcPr>
          <w:p>
            <w:r>
              <w:rPr>
                <w:b/>
                <w:bCs/>
              </w:rPr>
              <w:t xml:space="preserve">References</w:t>
            </w:r>
          </w:p>
        </w:tc>
        <w:tc>
          <w:tcPr>
            <w:tcW w:type="dxa" w:w="4500"/>
          </w:tcPr>
          <w:p>
            <w:r>
              <w:t xml:space="preserve">LinkedIn Learning — Data Storytelling</w:t>
            </w:r>
          </w:p>
        </w:tc>
      </w:tr>
    </w:tbl>
    <w:p/>
    <w:p>
      <w:pPr>
        <w:pStyle w:val="Heading2"/>
      </w:pPr>
      <w:r>
        <w:t xml:space="preserve">Databricks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What It Is</w:t>
            </w:r>
          </w:p>
        </w:tc>
        <w:tc>
          <w:tcPr>
            <w:tcW w:type="dxa" w:w="4500"/>
            <w:shd w:fill="D9E2F3" w:val="clear"/>
          </w:tcPr>
          <w:p>
            <w:r>
              <w:t xml:space="preserve">Databricks is a unified analytics platform built for large-scale data processing, engineering, and machine learning, commonly deployed on top of cloud infrastructure such as Microsoft Azure.</w:t>
            </w:r>
          </w:p>
        </w:tc>
      </w:tr>
      <w:tr>
        <w:tc>
          <w:tcPr>
            <w:tcW w:type="dxa" w:w="4500"/>
          </w:tcPr>
          <w:p>
            <w:r>
              <w:rPr>
                <w:b/>
                <w:bCs/>
              </w:rPr>
              <w:t xml:space="preserve">Why Companies Use It</w:t>
            </w:r>
          </w:p>
        </w:tc>
        <w:tc>
          <w:tcPr>
            <w:tcW w:type="dxa" w:w="4500"/>
          </w:tcPr>
          <w:p>
            <w:r>
              <w:t xml:space="preserve">Organizations use Databricks to process and prepare large volumes of enterprise data at scale, and to unify data engineering, analytics, and machine learning workflows on a single platform rather than maintaining separate disconnected tools.</w:t>
            </w:r>
          </w:p>
        </w:tc>
      </w:tr>
      <w:tr>
        <w:tc>
          <w:tcPr>
            <w:tcW w:type="dxa" w:w="4500"/>
          </w:tcPr>
          <w:p>
            <w:r>
              <w:rPr>
                <w:b/>
                <w:bCs/>
              </w:rPr>
              <w:t xml:space="preserve">How NFCU Uses It</w:t>
            </w:r>
          </w:p>
        </w:tc>
        <w:tc>
          <w:tcPr>
            <w:tcW w:type="dxa" w:w="4500"/>
          </w:tcPr>
          <w:p>
            <w:r>
              <w:t xml:space="preserve">NFCU's HR Analytics team is transitioning toward using Databricks together with Power BI as part of a modern analytics architecture, with the goal of streamlining reporting and reducing reliance on existing Oracle-based data warehouse layers.</w:t>
            </w:r>
          </w:p>
        </w:tc>
      </w:tr>
      <w:tr>
        <w:tc>
          <w:tcPr>
            <w:tcW w:type="dxa" w:w="4500"/>
          </w:tcPr>
          <w:p>
            <w:r>
              <w:rPr>
                <w:b/>
                <w:bCs/>
              </w:rPr>
              <w:t xml:space="preserve">How the Federal Government Uses It</w:t>
            </w:r>
          </w:p>
        </w:tc>
        <w:tc>
          <w:tcPr>
            <w:tcW w:type="dxa" w:w="4500"/>
          </w:tcPr>
          <w:p>
            <w:r>
              <w:t xml:space="preserve">Federal agencies and contractors increasingly adopt cloud-based analytics platforms such as Databricks (often within government-authorized cloud environments) to modernize legacy data warehouse infrastructure and support large-scale mission analytics.</w:t>
            </w:r>
          </w:p>
        </w:tc>
      </w:tr>
      <w:tr>
        <w:tc>
          <w:tcPr>
            <w:tcW w:type="dxa" w:w="4500"/>
          </w:tcPr>
          <w:p>
            <w:r>
              <w:rPr>
                <w:b/>
                <w:bCs/>
              </w:rPr>
              <w:t xml:space="preserve">My Observations</w:t>
            </w:r>
          </w:p>
        </w:tc>
        <w:tc>
          <w:tcPr>
            <w:tcW w:type="dxa" w:w="4500"/>
          </w:tcPr>
          <w:p>
            <w:r>
              <w:t xml:space="preserve">Databricks appears to function as the organization's central analytics platform for processing and preparing enterprise data. It supports large-scale analytics while integrating well with Microsoft Azure and Power BI.</w:t>
            </w:r>
          </w:p>
        </w:tc>
      </w:tr>
      <w:tr>
        <w:tc>
          <w:tcPr>
            <w:tcW w:type="dxa" w:w="4500"/>
          </w:tcPr>
          <w:p>
            <w:r>
              <w:rPr>
                <w:b/>
                <w:bCs/>
              </w:rPr>
              <w:t xml:space="preserve">Future Learning</w:t>
            </w:r>
          </w:p>
        </w:tc>
        <w:tc>
          <w:tcPr>
            <w:tcW w:type="dxa" w:w="4500"/>
          </w:tcPr>
          <w:p>
            <w:r>
              <w:t xml:space="preserve">Develop a deeper understanding of Databricks throughout the internship by observing how HR data is prepared before it reaches reporting tools.</w:t>
            </w:r>
          </w:p>
        </w:tc>
      </w:tr>
      <w:tr>
        <w:tc>
          <w:tcPr>
            <w:tcW w:type="dxa" w:w="4500"/>
          </w:tcPr>
          <w:p>
            <w:r>
              <w:rPr>
                <w:b/>
                <w:bCs/>
              </w:rPr>
              <w:t xml:space="preserve">References</w:t>
            </w:r>
          </w:p>
        </w:tc>
        <w:tc>
          <w:tcPr>
            <w:tcW w:type="dxa" w:w="4500"/>
          </w:tcPr>
          <w:p>
            <w:r>
              <w:t xml:space="preserve">NFCU HR Analytics team observation, Week 2</w:t>
            </w:r>
          </w:p>
        </w:tc>
      </w:tr>
    </w:tbl>
    <w:p/>
    <w:p>
      <w:pPr>
        <w:pStyle w:val="Heading2"/>
      </w:pPr>
      <w:r>
        <w:t xml:space="preserve">Microsoft Azure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What It Is</w:t>
            </w:r>
          </w:p>
        </w:tc>
        <w:tc>
          <w:tcPr>
            <w:tcW w:type="dxa" w:w="4500"/>
            <w:shd w:fill="D9E2F3" w:val="clear"/>
          </w:tcPr>
          <w:p>
            <w:r>
              <w:t xml:space="preserve">Microsoft Azure is a cloud computing platform providing infrastructure, storage, data, and AI services that organizations use to build, host, and scale enterprise systems without maintaining all infrastructure on-premises.</w:t>
            </w:r>
          </w:p>
        </w:tc>
      </w:tr>
      <w:tr>
        <w:tc>
          <w:tcPr>
            <w:tcW w:type="dxa" w:w="4500"/>
          </w:tcPr>
          <w:p>
            <w:r>
              <w:rPr>
                <w:b/>
                <w:bCs/>
              </w:rPr>
              <w:t xml:space="preserve">Why Companies Use It</w:t>
            </w:r>
          </w:p>
        </w:tc>
        <w:tc>
          <w:tcPr>
            <w:tcW w:type="dxa" w:w="4500"/>
          </w:tcPr>
          <w:p>
            <w:r>
              <w:t xml:space="preserve">Azure allows organizations to scale computing and storage resources on demand, integrate tightly with Microsoft tools already in use (such as Power BI and Power Automate), and modernize legacy infrastructure without building and maintaining physical data centers.</w:t>
            </w:r>
          </w:p>
        </w:tc>
      </w:tr>
      <w:tr>
        <w:tc>
          <w:tcPr>
            <w:tcW w:type="dxa" w:w="4500"/>
          </w:tcPr>
          <w:p>
            <w:r>
              <w:rPr>
                <w:b/>
                <w:bCs/>
              </w:rPr>
              <w:t xml:space="preserve">How NFCU Uses It</w:t>
            </w:r>
          </w:p>
        </w:tc>
        <w:tc>
          <w:tcPr>
            <w:tcW w:type="dxa" w:w="4500"/>
          </w:tcPr>
          <w:p>
            <w:r>
              <w:t xml:space="preserve">The technologies currently being adopted within NFCU's HR Analytics team appear to align closely with Microsoft's Azure ecosystem, supporting the broader Databricks and Power BI migration.</w:t>
            </w:r>
          </w:p>
        </w:tc>
      </w:tr>
      <w:tr>
        <w:tc>
          <w:tcPr>
            <w:tcW w:type="dxa" w:w="4500"/>
          </w:tcPr>
          <w:p>
            <w:r>
              <w:rPr>
                <w:b/>
                <w:bCs/>
              </w:rPr>
              <w:t xml:space="preserve">How the Federal Government Uses It</w:t>
            </w:r>
          </w:p>
        </w:tc>
        <w:tc>
          <w:tcPr>
            <w:tcW w:type="dxa" w:w="4500"/>
          </w:tcPr>
          <w:p>
            <w:r>
              <w:t xml:space="preserve">Federal agencies use Azure Government, a dedicated cloud environment meeting federal compliance and security requirements (e.g., FedRAMP), to host mission systems and data analytics workloads while meeting government security standards.</w:t>
            </w:r>
          </w:p>
        </w:tc>
      </w:tr>
      <w:tr>
        <w:tc>
          <w:tcPr>
            <w:tcW w:type="dxa" w:w="4500"/>
          </w:tcPr>
          <w:p>
            <w:r>
              <w:rPr>
                <w:b/>
                <w:bCs/>
              </w:rPr>
              <w:t xml:space="preserve">My Observations</w:t>
            </w:r>
          </w:p>
        </w:tc>
        <w:tc>
          <w:tcPr>
            <w:tcW w:type="dxa" w:w="4500"/>
          </w:tcPr>
          <w:p>
            <w:r>
              <w:t xml:space="preserve">Understanding Azure will become increasingly valuable as I continue developing toward Data Engineering, given how closely NFCU's adopted technologies align with the Azure ecosystem.</w:t>
            </w:r>
          </w:p>
        </w:tc>
      </w:tr>
      <w:tr>
        <w:tc>
          <w:tcPr>
            <w:tcW w:type="dxa" w:w="4500"/>
          </w:tcPr>
          <w:p>
            <w:r>
              <w:rPr>
                <w:b/>
                <w:bCs/>
              </w:rPr>
              <w:t xml:space="preserve">Future Learning</w:t>
            </w:r>
          </w:p>
        </w:tc>
        <w:tc>
          <w:tcPr>
            <w:tcW w:type="dxa" w:w="4500"/>
          </w:tcPr>
          <w:p>
            <w:r>
              <w:t xml:space="preserve">Continue learning Azure concepts gradually while prioritizing SQL and Python first; consider Microsoft Azure Data Fundamentals (DP-900) as a starting certification.</w:t>
            </w:r>
          </w:p>
        </w:tc>
      </w:tr>
      <w:tr>
        <w:tc>
          <w:tcPr>
            <w:tcW w:type="dxa" w:w="4500"/>
          </w:tcPr>
          <w:p>
            <w:r>
              <w:rPr>
                <w:b/>
                <w:bCs/>
              </w:rPr>
              <w:t xml:space="preserve">References</w:t>
            </w:r>
          </w:p>
        </w:tc>
        <w:tc>
          <w:tcPr>
            <w:tcW w:type="dxa" w:w="4500"/>
          </w:tcPr>
          <w:p>
            <w:r>
              <w:t xml:space="preserve">NFCU HR Analytics team observation, Week 2</w:t>
            </w:r>
          </w:p>
        </w:tc>
      </w:tr>
    </w:tbl>
    <w:p/>
    <w:p>
      <w:pPr>
        <w:pStyle w:val="Heading2"/>
      </w:pPr>
      <w:r>
        <w:t xml:space="preserve">Microsoft Power BI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What It Is</w:t>
            </w:r>
          </w:p>
        </w:tc>
        <w:tc>
          <w:tcPr>
            <w:tcW w:type="dxa" w:w="4500"/>
            <w:shd w:fill="D9E2F3" w:val="clear"/>
          </w:tcPr>
          <w:p>
            <w:r>
              <w:t xml:space="preserve">Power BI is a business intelligence and data visualization platform used to build interactive dashboards and reports from connected data sources.</w:t>
            </w:r>
          </w:p>
        </w:tc>
      </w:tr>
      <w:tr>
        <w:tc>
          <w:tcPr>
            <w:tcW w:type="dxa" w:w="4500"/>
          </w:tcPr>
          <w:p>
            <w:r>
              <w:rPr>
                <w:b/>
                <w:bCs/>
              </w:rPr>
              <w:t xml:space="preserve">Why Companies Use It</w:t>
            </w:r>
          </w:p>
        </w:tc>
        <w:tc>
          <w:tcPr>
            <w:tcW w:type="dxa" w:w="4500"/>
          </w:tcPr>
          <w:p>
            <w:r>
              <w:t xml:space="preserve">Power BI allows organizations to turn prepared data into interactive, shareable dashboards that support faster business decision-making, and integrates natively with other Microsoft enterprise tools.</w:t>
            </w:r>
          </w:p>
        </w:tc>
      </w:tr>
      <w:tr>
        <w:tc>
          <w:tcPr>
            <w:tcW w:type="dxa" w:w="4500"/>
          </w:tcPr>
          <w:p>
            <w:r>
              <w:rPr>
                <w:b/>
                <w:bCs/>
              </w:rPr>
              <w:t xml:space="preserve">How NFCU Uses It</w:t>
            </w:r>
          </w:p>
        </w:tc>
        <w:tc>
          <w:tcPr>
            <w:tcW w:type="dxa" w:w="4500"/>
          </w:tcPr>
          <w:p>
            <w:r>
              <w:t xml:space="preserve">Power BI is becoming the primary visualization platform for presenting enterprise HR reports at NFCU, as part of the migration away from legacy Oracle-based reporting layers.</w:t>
            </w:r>
          </w:p>
        </w:tc>
      </w:tr>
      <w:tr>
        <w:tc>
          <w:tcPr>
            <w:tcW w:type="dxa" w:w="4500"/>
          </w:tcPr>
          <w:p>
            <w:r>
              <w:rPr>
                <w:b/>
                <w:bCs/>
              </w:rPr>
              <w:t xml:space="preserve">How the Federal Government Uses It</w:t>
            </w:r>
          </w:p>
        </w:tc>
        <w:tc>
          <w:tcPr>
            <w:tcW w:type="dxa" w:w="4500"/>
          </w:tcPr>
          <w:p>
            <w:r>
              <w:t xml:space="preserve">Federal agencies increasingly use Power BI (often within government cloud tenants) to build workforce, budget, and mission-readiness dashboards for leadership and oversight reporting.</w:t>
            </w:r>
          </w:p>
        </w:tc>
      </w:tr>
      <w:tr>
        <w:tc>
          <w:tcPr>
            <w:tcW w:type="dxa" w:w="4500"/>
          </w:tcPr>
          <w:p>
            <w:r>
              <w:rPr>
                <w:b/>
                <w:bCs/>
              </w:rPr>
              <w:t xml:space="preserve">My Observations</w:t>
            </w:r>
          </w:p>
        </w:tc>
        <w:tc>
          <w:tcPr>
            <w:tcW w:type="dxa" w:w="4500"/>
          </w:tcPr>
          <w:p>
            <w:r>
              <w:t xml:space="preserve">Rather than focusing only on creating dashboards, the goal is to understand the complete process that prepares the underlying data before visualization occurs — learning Power BI alongside SQL and Data Engineering rather than treating visualization as an isolated skill.</w:t>
            </w:r>
          </w:p>
        </w:tc>
      </w:tr>
      <w:tr>
        <w:tc>
          <w:tcPr>
            <w:tcW w:type="dxa" w:w="4500"/>
          </w:tcPr>
          <w:p>
            <w:r>
              <w:rPr>
                <w:b/>
                <w:bCs/>
              </w:rPr>
              <w:t xml:space="preserve">Future Learning</w:t>
            </w:r>
          </w:p>
        </w:tc>
        <w:tc>
          <w:tcPr>
            <w:tcW w:type="dxa" w:w="4500"/>
          </w:tcPr>
          <w:p>
            <w:r>
              <w:t xml:space="preserve">Begin structured Power BI study (data modeling, Power Query, DAX basics) in preparation for the team's migration; consider the PL-300 certification path.</w:t>
            </w:r>
          </w:p>
        </w:tc>
      </w:tr>
      <w:tr>
        <w:tc>
          <w:tcPr>
            <w:tcW w:type="dxa" w:w="4500"/>
          </w:tcPr>
          <w:p>
            <w:r>
              <w:rPr>
                <w:b/>
                <w:bCs/>
              </w:rPr>
              <w:t xml:space="preserve">References</w:t>
            </w:r>
          </w:p>
        </w:tc>
        <w:tc>
          <w:tcPr>
            <w:tcW w:type="dxa" w:w="4500"/>
          </w:tcPr>
          <w:p>
            <w:r>
              <w:t xml:space="preserve">NFCU HR Analytics team observation, Week 2</w:t>
            </w:r>
          </w:p>
        </w:tc>
      </w:tr>
    </w:tbl>
    <w:p/>
    <w:p>
      <w:pPr>
        <w:pStyle w:val="Heading2"/>
      </w:pPr>
      <w:r>
        <w:t xml:space="preserve">Enterprise AI (NFCU Initiative)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What It Is</w:t>
            </w:r>
          </w:p>
        </w:tc>
        <w:tc>
          <w:tcPr>
            <w:tcW w:type="dxa" w:w="4500"/>
            <w:shd w:fill="D9E2F3" w:val="clear"/>
          </w:tcPr>
          <w:p>
            <w:r>
              <w:t xml:space="preserve">NFCU's enterprise AI initiative is an organization-wide, phased effort to responsibly introduce artificial intelligence capabilities into business operations under formal governance.</w:t>
            </w:r>
          </w:p>
        </w:tc>
      </w:tr>
      <w:tr>
        <w:tc>
          <w:tcPr>
            <w:tcW w:type="dxa" w:w="4500"/>
          </w:tcPr>
          <w:p>
            <w:r>
              <w:rPr>
                <w:b/>
                <w:bCs/>
              </w:rPr>
              <w:t xml:space="preserve">Why Companies Use It</w:t>
            </w:r>
          </w:p>
        </w:tc>
        <w:tc>
          <w:tcPr>
            <w:tcW w:type="dxa" w:w="4500"/>
          </w:tcPr>
          <w:p>
            <w:r>
              <w:t xml:space="preserve">Organizations pursue enterprise AI to improve efficiency, decision-making, and analytics capability, while phased rollouts with governance reduce risk related to security, compliance, and data misuse.</w:t>
            </w:r>
          </w:p>
        </w:tc>
      </w:tr>
      <w:tr>
        <w:tc>
          <w:tcPr>
            <w:tcW w:type="dxa" w:w="4500"/>
          </w:tcPr>
          <w:p>
            <w:r>
              <w:rPr>
                <w:b/>
                <w:bCs/>
              </w:rPr>
              <w:t xml:space="preserve">How NFCU Uses It</w:t>
            </w:r>
          </w:p>
        </w:tc>
        <w:tc>
          <w:tcPr>
            <w:tcW w:type="dxa" w:w="4500"/>
          </w:tcPr>
          <w:p>
            <w:r>
              <w:t xml:space="preserve">NFCU is adopting enterprise AI gradually through planned phases rather than implementing it all at once, with an emphasis on responsible governance, security, and controlled implementation.</w:t>
            </w:r>
          </w:p>
        </w:tc>
      </w:tr>
      <w:tr>
        <w:tc>
          <w:tcPr>
            <w:tcW w:type="dxa" w:w="4500"/>
          </w:tcPr>
          <w:p>
            <w:r>
              <w:rPr>
                <w:b/>
                <w:bCs/>
              </w:rPr>
              <w:t xml:space="preserve">How the Federal Government Uses It</w:t>
            </w:r>
          </w:p>
        </w:tc>
        <w:tc>
          <w:tcPr>
            <w:tcW w:type="dxa" w:w="4500"/>
          </w:tcPr>
          <w:p>
            <w:r>
              <w:t xml:space="preserve">Federal agencies operate under formal AI governance frameworks (e.g., agency AI use policies and federal AI risk management guidance) that similarly emphasize phased adoption, oversight, and security review before deployment.</w:t>
            </w:r>
          </w:p>
        </w:tc>
      </w:tr>
      <w:tr>
        <w:tc>
          <w:tcPr>
            <w:tcW w:type="dxa" w:w="4500"/>
          </w:tcPr>
          <w:p>
            <w:r>
              <w:rPr>
                <w:b/>
                <w:bCs/>
              </w:rPr>
              <w:t xml:space="preserve">My Observations</w:t>
            </w:r>
          </w:p>
        </w:tc>
        <w:tc>
          <w:tcPr>
            <w:tcW w:type="dxa" w:w="4500"/>
          </w:tcPr>
          <w:p>
            <w:r>
              <w:t xml:space="preserve">Attended organizational AI training regarding NFCU's enterprise AI initiative. Successful enterprise technology adoption depends as much on governance and planning as it does on the technology itself.</w:t>
            </w:r>
          </w:p>
        </w:tc>
      </w:tr>
      <w:tr>
        <w:tc>
          <w:tcPr>
            <w:tcW w:type="dxa" w:w="4500"/>
          </w:tcPr>
          <w:p>
            <w:r>
              <w:rPr>
                <w:b/>
                <w:bCs/>
              </w:rPr>
              <w:t xml:space="preserve">Future Learning</w:t>
            </w:r>
          </w:p>
        </w:tc>
        <w:tc>
          <w:tcPr>
            <w:tcW w:type="dxa" w:w="4500"/>
          </w:tcPr>
          <w:p>
            <w:r>
              <w:t xml:space="preserve">Continue attending NFCU AI training sessions; monitor how the AI initiative intersects with HR Analytics reporting.</w:t>
            </w:r>
          </w:p>
        </w:tc>
      </w:tr>
      <w:tr>
        <w:tc>
          <w:tcPr>
            <w:tcW w:type="dxa" w:w="4500"/>
          </w:tcPr>
          <w:p>
            <w:r>
              <w:rPr>
                <w:b/>
                <w:bCs/>
              </w:rPr>
              <w:t xml:space="preserve">References</w:t>
            </w:r>
          </w:p>
        </w:tc>
        <w:tc>
          <w:tcPr>
            <w:tcW w:type="dxa" w:w="4500"/>
          </w:tcPr>
          <w:p>
            <w:r>
              <w:t xml:space="preserve">NFCU Enterprise AI Training, Week 2</w:t>
            </w:r>
          </w:p>
        </w:tc>
      </w:tr>
    </w:tbl>
    <w:p/>
    <w:p>
      <w:pPr>
        <w:pStyle w:val="Heading2"/>
      </w:pPr>
      <w:r>
        <w:t xml:space="preserve">NFCU Enterprise Architecture Observations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What It Is</w:t>
            </w:r>
          </w:p>
        </w:tc>
        <w:tc>
          <w:tcPr>
            <w:tcW w:type="dxa" w:w="4500"/>
            <w:shd w:fill="D9E2F3" w:val="clear"/>
          </w:tcPr>
          <w:p>
            <w:r>
              <w:t xml:space="preserve">A summary observation of how NFCU's HR Analytics team structures its current and future enterprise data architecture.</w:t>
            </w:r>
          </w:p>
        </w:tc>
      </w:tr>
      <w:tr>
        <w:tc>
          <w:tcPr>
            <w:tcW w:type="dxa" w:w="4500"/>
          </w:tcPr>
          <w:p>
            <w:r>
              <w:rPr>
                <w:b/>
                <w:bCs/>
              </w:rPr>
              <w:t xml:space="preserve">Why Companies Use This Architecture Model</w:t>
            </w:r>
          </w:p>
        </w:tc>
        <w:tc>
          <w:tcPr>
            <w:tcW w:type="dxa" w:w="4500"/>
          </w:tcPr>
          <w:p>
            <w:r>
              <w:t xml:space="preserve">Combining an operational ERP system (Oracle HCM) with a modern analytics platform (Databricks) and a visualization layer (Power BI) allows an organization to keep transactional HR data secure and structured while gaining modern, flexible reporting capability.</w:t>
            </w:r>
          </w:p>
        </w:tc>
      </w:tr>
      <w:tr>
        <w:tc>
          <w:tcPr>
            <w:tcW w:type="dxa" w:w="4500"/>
          </w:tcPr>
          <w:p>
            <w:r>
              <w:rPr>
                <w:b/>
                <w:bCs/>
              </w:rPr>
              <w:t xml:space="preserve">How NFCU Uses It</w:t>
            </w:r>
          </w:p>
        </w:tc>
        <w:tc>
          <w:tcPr>
            <w:tcW w:type="dxa" w:w="4500"/>
          </w:tcPr>
          <w:p>
            <w:r>
              <w:t xml:space="preserve">Current stack observed: Oracle HCM (system of record) → OTBI / BI Publisher (legacy reporting) → transitioning toward Databricks (data processing) → Power BI (visualization), operating within the Microsoft Azure ecosystem.</w:t>
            </w:r>
          </w:p>
        </w:tc>
      </w:tr>
      <w:tr>
        <w:tc>
          <w:tcPr>
            <w:tcW w:type="dxa" w:w="4500"/>
          </w:tcPr>
          <w:p>
            <w:r>
              <w:rPr>
                <w:b/>
                <w:bCs/>
              </w:rPr>
              <w:t xml:space="preserve">How the Federal Government Uses It</w:t>
            </w:r>
          </w:p>
        </w:tc>
        <w:tc>
          <w:tcPr>
            <w:tcW w:type="dxa" w:w="4500"/>
          </w:tcPr>
          <w:p>
            <w:r>
              <w:t xml:space="preserve">This layered pattern — system of record, processing/pipeline layer, and visualization layer — mirrors common federal enterprise data architecture used across agencies modernizing legacy reporting systems.</w:t>
            </w:r>
          </w:p>
        </w:tc>
      </w:tr>
      <w:tr>
        <w:tc>
          <w:tcPr>
            <w:tcW w:type="dxa" w:w="4500"/>
          </w:tcPr>
          <w:p>
            <w:r>
              <w:rPr>
                <w:b/>
                <w:bCs/>
              </w:rPr>
              <w:t xml:space="preserve">My Observations</w:t>
            </w:r>
          </w:p>
        </w:tc>
        <w:tc>
          <w:tcPr>
            <w:tcW w:type="dxa" w:w="4500"/>
          </w:tcPr>
          <w:p>
            <w:r>
              <w:t xml:space="preserve">This week represented a shift in perspective: SQL began the week as a programming language and ended the week as one component within a much larger enterprise ecosystem including databases, data warehouses, data lakes, data pipelines, cloud platforms, analytics, business intelligence, visualization, and governance.</w:t>
            </w:r>
          </w:p>
        </w:tc>
      </w:tr>
      <w:tr>
        <w:tc>
          <w:tcPr>
            <w:tcW w:type="dxa" w:w="4500"/>
          </w:tcPr>
          <w:p>
            <w:r>
              <w:rPr>
                <w:b/>
                <w:bCs/>
              </w:rPr>
              <w:t xml:space="preserve">Future Learning</w:t>
            </w:r>
          </w:p>
        </w:tc>
        <w:tc>
          <w:tcPr>
            <w:tcW w:type="dxa" w:w="4500"/>
          </w:tcPr>
          <w:p>
            <w:r>
              <w:t xml:space="preserve">Continue observing the Databricks/Power BI migration firsthand at NFCU throughout the remainder of the internship.</w:t>
            </w:r>
          </w:p>
        </w:tc>
      </w:tr>
      <w:tr>
        <w:tc>
          <w:tcPr>
            <w:tcW w:type="dxa" w:w="4500"/>
          </w:tcPr>
          <w:p>
            <w:r>
              <w:rPr>
                <w:b/>
                <w:bCs/>
              </w:rPr>
              <w:t xml:space="preserve">References</w:t>
            </w:r>
          </w:p>
        </w:tc>
        <w:tc>
          <w:tcPr>
            <w:tcW w:type="dxa" w:w="4500"/>
          </w:tcPr>
          <w:p>
            <w:r>
              <w:t xml:space="preserve">NFCU HR Analytics team observation, Week 2</w:t>
            </w:r>
          </w:p>
        </w:tc>
      </w:tr>
    </w:tbl>
    <w:p/>
    <w:p>
      <w:pPr>
        <w:pStyle w:val="Heading1"/>
      </w:pPr>
      <w:r>
        <w:t xml:space="preserve">Section V — SQL Engineering Manual Entries (Volume II Additions)</w:t>
      </w:r>
    </w:p>
    <w:p>
      <w:r>
        <w:t xml:space="preserve">*The following entries are formatted for direct insertion into the SQL Engineering Manual, Volume II — Mission 1: SQL Foundations, continuing the numbering from SQL-001 through SQL-004 (Week 1).*</w:t>
      </w:r>
    </w:p>
    <w:p>
      <w:pPr>
        <w:pStyle w:val="Heading2"/>
      </w:pPr>
      <w:r>
        <w:t xml:space="preserve">SQL-005 — INNER JOIN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Objective</w:t>
            </w:r>
          </w:p>
        </w:tc>
        <w:tc>
          <w:tcPr>
            <w:tcW w:type="dxa" w:w="4500"/>
            <w:shd w:fill="D9E2F3" w:val="clear"/>
          </w:tcPr>
          <w:p>
            <w:r>
              <w:t xml:space="preserve">Understand how relational databases connect information across multiple tables and write basic multi-table queries using INNER JOIN.</w:t>
            </w:r>
          </w:p>
        </w:tc>
      </w:tr>
      <w:tr>
        <w:tc>
          <w:tcPr>
            <w:tcW w:type="dxa" w:w="4500"/>
          </w:tcPr>
          <w:p>
            <w:r>
              <w:rPr>
                <w:b/>
                <w:bCs/>
              </w:rPr>
              <w:t xml:space="preserve">Concepts Learned</w:t>
            </w:r>
          </w:p>
        </w:tc>
        <w:tc>
          <w:tcPr>
            <w:tcW w:type="dxa" w:w="4500"/>
          </w:tcPr>
          <w:p>
            <w:r>
              <w:t xml:space="preserve">INNER JOIN, Primary Keys, Foreign Keys, Relational Databases, Table Relationships, the ON clause.</w:t>
            </w:r>
          </w:p>
        </w:tc>
      </w:tr>
      <w:tr>
        <w:tc>
          <w:tcPr>
            <w:tcW w:type="dxa" w:w="4500"/>
          </w:tcPr>
          <w:p>
            <w:r>
              <w:rPr>
                <w:b/>
                <w:bCs/>
              </w:rPr>
              <w:t xml:space="preserve">Hands-On Practice</w:t>
            </w:r>
          </w:p>
        </w:tc>
        <w:tc>
          <w:tcPr>
            <w:tcW w:type="dxa" w:w="4500"/>
          </w:tcPr>
          <w:p>
            <w:r>
              <w:t xml:space="preserve">SQLBolt Lesson 6, Exercise 6 (Tasks 1–3).</w:t>
            </w:r>
          </w:p>
        </w:tc>
      </w:tr>
      <w:tr>
        <w:tc>
          <w:tcPr>
            <w:tcW w:type="dxa" w:w="4500"/>
          </w:tcPr>
          <w:p>
            <w:r>
              <w:rPr>
                <w:b/>
                <w:bCs/>
              </w:rPr>
              <w:t xml:space="preserve">SQL Queries</w:t>
            </w:r>
          </w:p>
        </w:tc>
        <w:tc>
          <w:tcPr>
            <w:tcW w:type="dxa" w:w="4500"/>
          </w:tcPr>
          <w:p>
            <w:r>
              <w:t xml:space="preserve">SELECT Id, Title, Domestic_Sales, International_Sales FROM Movies INNER JOIN BoxOffice ON Id = Movie_id ORDER BY Title; SELECT Id, Title, Domestic_Sales, International_Sales FROM Movies INNER JOIN BoxOffice ON Id = Movie_id WHERE International_Sales &gt;= Domestic_Sales; SELECT Id, Title, Rating FROM Movies INNER JOIN BoxOffice ON Id = Movie_id ORDER BY Rating DESC;</w:t>
            </w:r>
          </w:p>
        </w:tc>
      </w:tr>
      <w:tr>
        <w:tc>
          <w:tcPr>
            <w:tcW w:type="dxa" w:w="4500"/>
          </w:tcPr>
          <w:p>
            <w:r>
              <w:rPr>
                <w:b/>
                <w:bCs/>
              </w:rPr>
              <w:t xml:space="preserve">NFCU Connection</w:t>
            </w:r>
          </w:p>
        </w:tc>
        <w:tc>
          <w:tcPr>
            <w:tcW w:type="dxa" w:w="4500"/>
          </w:tcPr>
          <w:p>
            <w:r>
              <w:t xml:space="preserve">Explains why HR data at NFCU is spread across multiple Oracle Fusion tables rather than one spreadsheet, and how HR reports are constructed from related tables.</w:t>
            </w:r>
          </w:p>
        </w:tc>
      </w:tr>
      <w:tr>
        <w:tc>
          <w:tcPr>
            <w:tcW w:type="dxa" w:w="4500"/>
          </w:tcPr>
          <w:p>
            <w:r>
              <w:rPr>
                <w:b/>
                <w:bCs/>
              </w:rPr>
              <w:t xml:space="preserve">Federal Government Connection</w:t>
            </w:r>
          </w:p>
        </w:tc>
        <w:tc>
          <w:tcPr>
            <w:tcW w:type="dxa" w:w="4500"/>
          </w:tcPr>
          <w:p>
            <w:r>
              <w:t xml:space="preserve">Federal HR and mission-readiness systems similarly separate personnel, position, and organizational data across related tables; INNER JOIN is the foundation for combining them into a single reportable record.</w:t>
            </w:r>
          </w:p>
        </w:tc>
      </w:tr>
      <w:tr>
        <w:tc>
          <w:tcPr>
            <w:tcW w:type="dxa" w:w="4500"/>
          </w:tcPr>
          <w:p>
            <w:r>
              <w:rPr>
                <w:b/>
                <w:bCs/>
              </w:rPr>
              <w:t xml:space="preserve">Biggest Lesson Learned</w:t>
            </w:r>
          </w:p>
        </w:tc>
        <w:tc>
          <w:tcPr>
            <w:tcW w:type="dxa" w:w="4500"/>
          </w:tcPr>
          <w:p>
            <w:r>
              <w:t xml:space="preserve">The JOIN condition is not simply syntax — it represents a real relationship between two tables (Movies.ID = BoxOffice.Movie_ID), where ID is the Primary Key and Movie_ID is the Foreign Key.</w:t>
            </w:r>
          </w:p>
        </w:tc>
      </w:tr>
      <w:tr>
        <w:tc>
          <w:tcPr>
            <w:tcW w:type="dxa" w:w="4500"/>
          </w:tcPr>
          <w:p>
            <w:r>
              <w:rPr>
                <w:b/>
                <w:bCs/>
              </w:rPr>
              <w:t xml:space="preserve">Confidence Assessment</w:t>
            </w:r>
          </w:p>
        </w:tc>
        <w:tc>
          <w:tcPr>
            <w:tcW w:type="dxa" w:w="4500"/>
          </w:tcPr>
          <w:p>
            <w:r>
              <w:t xml:space="preserve">2.5 / 5 — understood the syntax but still struggled connecting the tables without examples.</w:t>
            </w:r>
          </w:p>
        </w:tc>
      </w:tr>
      <w:tr>
        <w:tc>
          <w:tcPr>
            <w:tcW w:type="dxa" w:w="4500"/>
          </w:tcPr>
          <w:p>
            <w:r>
              <w:rPr>
                <w:b/>
                <w:bCs/>
              </w:rPr>
              <w:t xml:space="preserve">Quizlet Additions</w:t>
            </w:r>
          </w:p>
        </w:tc>
        <w:tc>
          <w:tcPr>
            <w:tcW w:type="dxa" w:w="4500"/>
          </w:tcPr>
          <w:p>
            <w:r>
              <w:t xml:space="preserve">INNER JOIN; Primary Key; Foreign Key.</w:t>
            </w:r>
          </w:p>
        </w:tc>
      </w:tr>
      <w:tr>
        <w:tc>
          <w:tcPr>
            <w:tcW w:type="dxa" w:w="4500"/>
          </w:tcPr>
          <w:p>
            <w:r>
              <w:rPr>
                <w:b/>
                <w:bCs/>
              </w:rPr>
              <w:t xml:space="preserve">Next Objective</w:t>
            </w:r>
          </w:p>
        </w:tc>
        <w:tc>
          <w:tcPr>
            <w:tcW w:type="dxa" w:w="4500"/>
          </w:tcPr>
          <w:p>
            <w:r>
              <w:t xml:space="preserve">SQLBolt Lesson 7 — OUTER JOINs.</w:t>
            </w:r>
          </w:p>
        </w:tc>
      </w:tr>
    </w:tbl>
    <w:p/>
    <w:p>
      <w:pPr>
        <w:pStyle w:val="Heading2"/>
      </w:pPr>
      <w:r>
        <w:t xml:space="preserve">SQL-006 — OUTER JOINs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Objective</w:t>
            </w:r>
          </w:p>
        </w:tc>
        <w:tc>
          <w:tcPr>
            <w:tcW w:type="dxa" w:w="4500"/>
            <w:shd w:fill="D9E2F3" w:val="clear"/>
          </w:tcPr>
          <w:p>
            <w:r>
              <w:t xml:space="preserve">Understand the difference between INNER and OUTER joins and learn to preserve unmatched records using LEFT JOIN.</w:t>
            </w:r>
          </w:p>
        </w:tc>
      </w:tr>
      <w:tr>
        <w:tc>
          <w:tcPr>
            <w:tcW w:type="dxa" w:w="4500"/>
          </w:tcPr>
          <w:p>
            <w:r>
              <w:rPr>
                <w:b/>
                <w:bCs/>
              </w:rPr>
              <w:t xml:space="preserve">Concepts Learned</w:t>
            </w:r>
          </w:p>
        </w:tc>
        <w:tc>
          <w:tcPr>
            <w:tcW w:type="dxa" w:w="4500"/>
          </w:tcPr>
          <w:p>
            <w:r>
              <w:t xml:space="preserve">LEFT JOIN, RIGHT JOIN, FULL JOIN, OUTER JOIN, Asymmetrical Data, NULL values produced by unmatched joins.</w:t>
            </w:r>
          </w:p>
        </w:tc>
      </w:tr>
      <w:tr>
        <w:tc>
          <w:tcPr>
            <w:tcW w:type="dxa" w:w="4500"/>
          </w:tcPr>
          <w:p>
            <w:r>
              <w:rPr>
                <w:b/>
                <w:bCs/>
              </w:rPr>
              <w:t xml:space="preserve">Hands-On Practice</w:t>
            </w:r>
          </w:p>
        </w:tc>
        <w:tc>
          <w:tcPr>
            <w:tcW w:type="dxa" w:w="4500"/>
          </w:tcPr>
          <w:p>
            <w:r>
              <w:t xml:space="preserve">SQLBolt Lesson 7, Exercise 7 (Tasks 1–3).</w:t>
            </w:r>
          </w:p>
        </w:tc>
      </w:tr>
      <w:tr>
        <w:tc>
          <w:tcPr>
            <w:tcW w:type="dxa" w:w="4500"/>
          </w:tcPr>
          <w:p>
            <w:r>
              <w:rPr>
                <w:b/>
                <w:bCs/>
              </w:rPr>
              <w:t xml:space="preserve">SQL Queries</w:t>
            </w:r>
          </w:p>
        </w:tc>
        <w:tc>
          <w:tcPr>
            <w:tcW w:type="dxa" w:w="4500"/>
          </w:tcPr>
          <w:p>
            <w:r>
              <w:t xml:space="preserve">SELECT DISTINCT Building FROM employees; SELECT DISTINCT Building_name, Capacity FROM employees LEFT OUTER JOIN Buildings; SELECT DISTINCT building_name, role FROM buildings LEFT JOIN employees ON building_name = building;</w:t>
            </w:r>
          </w:p>
        </w:tc>
      </w:tr>
      <w:tr>
        <w:tc>
          <w:tcPr>
            <w:tcW w:type="dxa" w:w="4500"/>
          </w:tcPr>
          <w:p>
            <w:r>
              <w:rPr>
                <w:b/>
                <w:bCs/>
              </w:rPr>
              <w:t xml:space="preserve">NFCU Connection</w:t>
            </w:r>
          </w:p>
        </w:tc>
        <w:tc>
          <w:tcPr>
            <w:tcW w:type="dxa" w:w="4500"/>
          </w:tcPr>
          <w:p>
            <w:r>
              <w:t xml:space="preserve">Enterprise reporting is much larger than writing SQL — at NFCU, reports are the final product of many upstream processes involving databases, data pipelines, transformations, and visualization tools.</w:t>
            </w:r>
          </w:p>
        </w:tc>
      </w:tr>
      <w:tr>
        <w:tc>
          <w:tcPr>
            <w:tcW w:type="dxa" w:w="4500"/>
          </w:tcPr>
          <w:p>
            <w:r>
              <w:rPr>
                <w:b/>
                <w:bCs/>
              </w:rPr>
              <w:t xml:space="preserve">Federal Government Connection</w:t>
            </w:r>
          </w:p>
        </w:tc>
        <w:tc>
          <w:tcPr>
            <w:tcW w:type="dxa" w:w="4500"/>
          </w:tcPr>
          <w:p>
            <w:r>
              <w:t xml:space="preserve">LEFT JOIN logic is critical for federal readiness reporting, where every organizational unit (e.g., every building or department) must be represented in a report even if no personnel are currently assigned.</w:t>
            </w:r>
          </w:p>
        </w:tc>
      </w:tr>
      <w:tr>
        <w:tc>
          <w:tcPr>
            <w:tcW w:type="dxa" w:w="4500"/>
          </w:tcPr>
          <w:p>
            <w:r>
              <w:rPr>
                <w:b/>
                <w:bCs/>
              </w:rPr>
              <w:t xml:space="preserve">Biggest Lesson Learned</w:t>
            </w:r>
          </w:p>
        </w:tc>
        <w:tc>
          <w:tcPr>
            <w:tcW w:type="dxa" w:w="4500"/>
          </w:tcPr>
          <w:p>
            <w:r>
              <w:t xml:space="preserve">INNER JOIN returns only matching rows. LEFT JOIN preserves every record from the left table, inserting NULL values where no match exists — a fundamentally different way of thinking about the query (preserving records rather than filtering them).</w:t>
            </w:r>
          </w:p>
        </w:tc>
      </w:tr>
      <w:tr>
        <w:tc>
          <w:tcPr>
            <w:tcW w:type="dxa" w:w="4500"/>
          </w:tcPr>
          <w:p>
            <w:r>
              <w:rPr>
                <w:b/>
                <w:bCs/>
              </w:rPr>
              <w:t xml:space="preserve">Confidence Assessment</w:t>
            </w:r>
          </w:p>
        </w:tc>
        <w:tc>
          <w:tcPr>
            <w:tcW w:type="dxa" w:w="4500"/>
          </w:tcPr>
          <w:p>
            <w:r>
              <w:t xml:space="preserve">2.5 / 5 — syntax made sense, but determining which table belongs on the LEFT side of the join still required additional practice.</w:t>
            </w:r>
          </w:p>
        </w:tc>
      </w:tr>
      <w:tr>
        <w:tc>
          <w:tcPr>
            <w:tcW w:type="dxa" w:w="4500"/>
          </w:tcPr>
          <w:p>
            <w:r>
              <w:rPr>
                <w:b/>
                <w:bCs/>
              </w:rPr>
              <w:t xml:space="preserve">Quizlet Additions</w:t>
            </w:r>
          </w:p>
        </w:tc>
        <w:tc>
          <w:tcPr>
            <w:tcW w:type="dxa" w:w="4500"/>
          </w:tcPr>
          <w:p>
            <w:r>
              <w:t xml:space="preserve">LEFT JOIN; RIGHT JOIN; FULL JOIN.</w:t>
            </w:r>
          </w:p>
        </w:tc>
      </w:tr>
      <w:tr>
        <w:tc>
          <w:tcPr>
            <w:tcW w:type="dxa" w:w="4500"/>
          </w:tcPr>
          <w:p>
            <w:r>
              <w:rPr>
                <w:b/>
                <w:bCs/>
              </w:rPr>
              <w:t xml:space="preserve">Next Objective</w:t>
            </w:r>
          </w:p>
        </w:tc>
        <w:tc>
          <w:tcPr>
            <w:tcW w:type="dxa" w:w="4500"/>
          </w:tcPr>
          <w:p>
            <w:r>
              <w:t xml:space="preserve">SQLBolt Lesson 8 — NULL Values.</w:t>
            </w:r>
          </w:p>
        </w:tc>
      </w:tr>
    </w:tbl>
    <w:p/>
    <w:p>
      <w:pPr>
        <w:pStyle w:val="Heading2"/>
      </w:pPr>
      <w:r>
        <w:t xml:space="preserve">SQL-007 — NULL Values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Objective</w:t>
            </w:r>
          </w:p>
        </w:tc>
        <w:tc>
          <w:tcPr>
            <w:tcW w:type="dxa" w:w="4500"/>
            <w:shd w:fill="D9E2F3" w:val="clear"/>
          </w:tcPr>
          <w:p>
            <w:r>
              <w:t xml:space="preserve">Understand how SQL represents missing or unknown data and how NULL interacts with WHERE clauses and JOINs.</w:t>
            </w:r>
          </w:p>
        </w:tc>
      </w:tr>
      <w:tr>
        <w:tc>
          <w:tcPr>
            <w:tcW w:type="dxa" w:w="4500"/>
          </w:tcPr>
          <w:p>
            <w:r>
              <w:rPr>
                <w:b/>
                <w:bCs/>
              </w:rPr>
              <w:t xml:space="preserve">Concepts Learned</w:t>
            </w:r>
          </w:p>
        </w:tc>
        <w:tc>
          <w:tcPr>
            <w:tcW w:type="dxa" w:w="4500"/>
          </w:tcPr>
          <w:p>
            <w:r>
              <w:t xml:space="preserve">NULL, IS NULL, IS NOT NULL, Missing Data, Incomplete Records.</w:t>
            </w:r>
          </w:p>
        </w:tc>
      </w:tr>
      <w:tr>
        <w:tc>
          <w:tcPr>
            <w:tcW w:type="dxa" w:w="4500"/>
          </w:tcPr>
          <w:p>
            <w:r>
              <w:rPr>
                <w:b/>
                <w:bCs/>
              </w:rPr>
              <w:t xml:space="preserve">Hands-On Practice</w:t>
            </w:r>
          </w:p>
        </w:tc>
        <w:tc>
          <w:tcPr>
            <w:tcW w:type="dxa" w:w="4500"/>
          </w:tcPr>
          <w:p>
            <w:r>
              <w:t xml:space="preserve">SQLBolt Lesson 8, Exercise 8 (Tasks 1–2).</w:t>
            </w:r>
          </w:p>
        </w:tc>
      </w:tr>
      <w:tr>
        <w:tc>
          <w:tcPr>
            <w:tcW w:type="dxa" w:w="4500"/>
          </w:tcPr>
          <w:p>
            <w:r>
              <w:rPr>
                <w:b/>
                <w:bCs/>
              </w:rPr>
              <w:t xml:space="preserve">SQL Queries</w:t>
            </w:r>
          </w:p>
        </w:tc>
        <w:tc>
          <w:tcPr>
            <w:tcW w:type="dxa" w:w="4500"/>
          </w:tcPr>
          <w:p>
            <w:r>
              <w:t xml:space="preserve">SELECT Role, Name, Building FROM employees WHERE Building IS NULL; SELECT DISTINCT building_name FROM buildings LEFT JOIN employees ON building_name = building WHERE role IS NULL;</w:t>
            </w:r>
          </w:p>
        </w:tc>
      </w:tr>
      <w:tr>
        <w:tc>
          <w:tcPr>
            <w:tcW w:type="dxa" w:w="4500"/>
          </w:tcPr>
          <w:p>
            <w:r>
              <w:rPr>
                <w:b/>
                <w:bCs/>
              </w:rPr>
              <w:t xml:space="preserve">NFCU Connection</w:t>
            </w:r>
          </w:p>
        </w:tc>
        <w:tc>
          <w:tcPr>
            <w:tcW w:type="dxa" w:w="4500"/>
          </w:tcPr>
          <w:p>
            <w:r>
              <w:t xml:space="preserve">Real enterprise HR data is often incomplete — employees may not yet have complete records, departments may be newly created, or business processes may still be underway. Understanding NULL is critical for producing accurate reports that correctly identify missing information rather than ignoring it.</w:t>
            </w:r>
          </w:p>
        </w:tc>
      </w:tr>
      <w:tr>
        <w:tc>
          <w:tcPr>
            <w:tcW w:type="dxa" w:w="4500"/>
          </w:tcPr>
          <w:p>
            <w:r>
              <w:rPr>
                <w:b/>
                <w:bCs/>
              </w:rPr>
              <w:t xml:space="preserve">Federal Government Connection</w:t>
            </w:r>
          </w:p>
        </w:tc>
        <w:tc>
          <w:tcPr>
            <w:tcW w:type="dxa" w:w="4500"/>
          </w:tcPr>
          <w:p>
            <w:r>
              <w:t xml:space="preserve">Federal personnel and readiness systems must correctly flag missing or incomplete records (e.g., unassigned positions) rather than silently omitting them — NULL handling is central to producing accurate readiness reports.</w:t>
            </w:r>
          </w:p>
        </w:tc>
      </w:tr>
      <w:tr>
        <w:tc>
          <w:tcPr>
            <w:tcW w:type="dxa" w:w="4500"/>
          </w:tcPr>
          <w:p>
            <w:r>
              <w:rPr>
                <w:b/>
                <w:bCs/>
              </w:rPr>
              <w:t xml:space="preserve">Biggest Lesson Learned</w:t>
            </w:r>
          </w:p>
        </w:tc>
        <w:tc>
          <w:tcPr>
            <w:tcW w:type="dxa" w:w="4500"/>
          </w:tcPr>
          <w:p>
            <w:r>
              <w:t xml:space="preserve">NULL does not mean zero, blank, or empty string — it represents data that is currently unknown, unavailable, or missing, and SQL treats it differently than normal values during filtering, calculations, and joins. When a LEFT JOIN finds no match, SQL preserves the row from the left table and fills missing values from the right table with NULL rather than deleting the row.</w:t>
            </w:r>
          </w:p>
        </w:tc>
      </w:tr>
      <w:tr>
        <w:tc>
          <w:tcPr>
            <w:tcW w:type="dxa" w:w="4500"/>
          </w:tcPr>
          <w:p>
            <w:r>
              <w:rPr>
                <w:b/>
                <w:bCs/>
              </w:rPr>
              <w:t xml:space="preserve">Confidence Assessment</w:t>
            </w:r>
          </w:p>
        </w:tc>
        <w:tc>
          <w:tcPr>
            <w:tcW w:type="dxa" w:w="4500"/>
          </w:tcPr>
          <w:p>
            <w:r>
              <w:t xml:space="preserve">Question 1: 4.0 / 5 (understood identifying employees without assigned buildings). Question 2: 1.5 / 5 (struggled recognizing that LEFT JOIN combined with WHERE role IS NULL was required to identify buildings without employees).</w:t>
            </w:r>
          </w:p>
        </w:tc>
      </w:tr>
      <w:tr>
        <w:tc>
          <w:tcPr>
            <w:tcW w:type="dxa" w:w="4500"/>
          </w:tcPr>
          <w:p>
            <w:r>
              <w:rPr>
                <w:b/>
                <w:bCs/>
              </w:rPr>
              <w:t xml:space="preserve">Quizlet Additions</w:t>
            </w:r>
          </w:p>
        </w:tc>
        <w:tc>
          <w:tcPr>
            <w:tcW w:type="dxa" w:w="4500"/>
          </w:tcPr>
          <w:p>
            <w:r>
              <w:t xml:space="preserve">NULL; IS NULL; IS NOT NULL.</w:t>
            </w:r>
          </w:p>
        </w:tc>
      </w:tr>
      <w:tr>
        <w:tc>
          <w:tcPr>
            <w:tcW w:type="dxa" w:w="4500"/>
          </w:tcPr>
          <w:p>
            <w:r>
              <w:rPr>
                <w:b/>
                <w:bCs/>
              </w:rPr>
              <w:t xml:space="preserve">Next Objective</w:t>
            </w:r>
          </w:p>
        </w:tc>
        <w:tc>
          <w:tcPr>
            <w:tcW w:type="dxa" w:w="4500"/>
          </w:tcPr>
          <w:p>
            <w:r>
              <w:t xml:space="preserve">SQLBolt Lesson 9 — Queries with Expressions.</w:t>
            </w:r>
          </w:p>
        </w:tc>
      </w:tr>
    </w:tbl>
    <w:p/>
    <w:p>
      <w:pPr>
        <w:pStyle w:val="Heading2"/>
      </w:pPr>
      <w:r>
        <w:t xml:space="preserve">SQL-008 — Expressions, Aliases &amp; Modulo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Objective</w:t>
            </w:r>
          </w:p>
        </w:tc>
        <w:tc>
          <w:tcPr>
            <w:tcW w:type="dxa" w:w="4500"/>
            <w:shd w:fill="D9E2F3" w:val="clear"/>
          </w:tcPr>
          <w:p>
            <w:r>
              <w:t xml:space="preserve">Learn to perform calculations directly within SQL queries and use aliases to make calculated columns readable.</w:t>
            </w:r>
          </w:p>
        </w:tc>
      </w:tr>
      <w:tr>
        <w:tc>
          <w:tcPr>
            <w:tcW w:type="dxa" w:w="4500"/>
          </w:tcPr>
          <w:p>
            <w:r>
              <w:rPr>
                <w:b/>
                <w:bCs/>
              </w:rPr>
              <w:t xml:space="preserve">Concepts Learned</w:t>
            </w:r>
          </w:p>
        </w:tc>
        <w:tc>
          <w:tcPr>
            <w:tcW w:type="dxa" w:w="4500"/>
          </w:tcPr>
          <w:p>
            <w:r>
              <w:t xml:space="preserve">Expressions, Arithmetic Operations, Aliases, the AS keyword, the Modulo Operator (%), Calculated Columns.</w:t>
            </w:r>
          </w:p>
        </w:tc>
      </w:tr>
      <w:tr>
        <w:tc>
          <w:tcPr>
            <w:tcW w:type="dxa" w:w="4500"/>
          </w:tcPr>
          <w:p>
            <w:r>
              <w:rPr>
                <w:b/>
                <w:bCs/>
              </w:rPr>
              <w:t xml:space="preserve">Hands-On Practice</w:t>
            </w:r>
          </w:p>
        </w:tc>
        <w:tc>
          <w:tcPr>
            <w:tcW w:type="dxa" w:w="4500"/>
          </w:tcPr>
          <w:p>
            <w:r>
              <w:t xml:space="preserve">SQLBolt Lesson 9, Exercise 9 (Tasks 1–2), plus one additional self-directed query.</w:t>
            </w:r>
          </w:p>
        </w:tc>
      </w:tr>
      <w:tr>
        <w:tc>
          <w:tcPr>
            <w:tcW w:type="dxa" w:w="4500"/>
          </w:tcPr>
          <w:p>
            <w:r>
              <w:rPr>
                <w:b/>
                <w:bCs/>
              </w:rPr>
              <w:t xml:space="preserve">SQL Queries</w:t>
            </w:r>
          </w:p>
        </w:tc>
        <w:tc>
          <w:tcPr>
            <w:tcW w:type="dxa" w:w="4500"/>
          </w:tcPr>
          <w:p>
            <w:r>
              <w:t xml:space="preserve">SELECT Title, (Domestic_sales + International_sales) / 1000000 AS gross_sales_millions FROM movies JOIN boxoffice ON movies.id = boxoffice.movie_id; SELECT Title, Rating * 10 AS rating_in_percent FROM movies JOIN boxoffice ON movies.id = boxoffice.movie_id; SELECT Title, Year FROM Movies WHERE Year % 2 == 0;</w:t>
            </w:r>
          </w:p>
        </w:tc>
      </w:tr>
      <w:tr>
        <w:tc>
          <w:tcPr>
            <w:tcW w:type="dxa" w:w="4500"/>
          </w:tcPr>
          <w:p>
            <w:r>
              <w:rPr>
                <w:b/>
                <w:bCs/>
              </w:rPr>
              <w:t xml:space="preserve">NFCU Connection</w:t>
            </w:r>
          </w:p>
        </w:tc>
        <w:tc>
          <w:tcPr>
            <w:tcW w:type="dxa" w:w="4500"/>
          </w:tcPr>
          <w:p>
            <w:r>
              <w:t xml:space="preserve">SQL can perform calculations before data ever reaches reporting tools — understanding expressions will eventually allow more useful business reports to be built directly within SQL instead of relying entirely on downstream visualization software.</w:t>
            </w:r>
          </w:p>
        </w:tc>
      </w:tr>
      <w:tr>
        <w:tc>
          <w:tcPr>
            <w:tcW w:type="dxa" w:w="4500"/>
          </w:tcPr>
          <w:p>
            <w:r>
              <w:rPr>
                <w:b/>
                <w:bCs/>
              </w:rPr>
              <w:t xml:space="preserve">Federal Government Connection</w:t>
            </w:r>
          </w:p>
        </w:tc>
        <w:tc>
          <w:tcPr>
            <w:tcW w:type="dxa" w:w="4500"/>
          </w:tcPr>
          <w:p>
            <w:r>
              <w:t xml:space="preserve">Calculated fields (e.g., readiness percentages, budget totals) are common in federal reporting; performing these calculations in SQL versus a downstream BI tool is a recurring architecture decision in federal reporting systems.</w:t>
            </w:r>
          </w:p>
        </w:tc>
      </w:tr>
      <w:tr>
        <w:tc>
          <w:tcPr>
            <w:tcW w:type="dxa" w:w="4500"/>
          </w:tcPr>
          <w:p>
            <w:r>
              <w:rPr>
                <w:b/>
                <w:bCs/>
              </w:rPr>
              <w:t xml:space="preserve">Biggest Lesson Learned</w:t>
            </w:r>
          </w:p>
        </w:tc>
        <w:tc>
          <w:tcPr>
            <w:tcW w:type="dxa" w:w="4500"/>
          </w:tcPr>
          <w:p>
            <w:r>
              <w:t xml:space="preserve">JOIN statements now make full logical sense: movies.id = boxoffice.movie_id is no longer viewed as random syntax, but understood as a Primary Key (Movies.ID) connecting to a Foreign Key (BoxOffice.Movie_ID) — one of the biggest conceptual breakthroughs of the week.</w:t>
            </w:r>
          </w:p>
        </w:tc>
      </w:tr>
      <w:tr>
        <w:tc>
          <w:tcPr>
            <w:tcW w:type="dxa" w:w="4500"/>
          </w:tcPr>
          <w:p>
            <w:r>
              <w:rPr>
                <w:b/>
                <w:bCs/>
              </w:rPr>
              <w:t xml:space="preserve">Confidence Assessment</w:t>
            </w:r>
          </w:p>
        </w:tc>
        <w:tc>
          <w:tcPr>
            <w:tcW w:type="dxa" w:w="4500"/>
          </w:tcPr>
          <w:p>
            <w:r>
              <w:t xml:space="preserve">3.0 / 5 — expressions and aliases made sense conceptually, but additional repetition is needed before writing more advanced calculated queries independently.</w:t>
            </w:r>
          </w:p>
        </w:tc>
      </w:tr>
      <w:tr>
        <w:tc>
          <w:tcPr>
            <w:tcW w:type="dxa" w:w="4500"/>
          </w:tcPr>
          <w:p>
            <w:r>
              <w:rPr>
                <w:b/>
                <w:bCs/>
              </w:rPr>
              <w:t xml:space="preserve">Quizlet Additions</w:t>
            </w:r>
          </w:p>
        </w:tc>
        <w:tc>
          <w:tcPr>
            <w:tcW w:type="dxa" w:w="4500"/>
          </w:tcPr>
          <w:p>
            <w:r>
              <w:t xml:space="preserve">Expressions; Aliases; AS; Modulo.</w:t>
            </w:r>
          </w:p>
        </w:tc>
      </w:tr>
      <w:tr>
        <w:tc>
          <w:tcPr>
            <w:tcW w:type="dxa" w:w="4500"/>
          </w:tcPr>
          <w:p>
            <w:r>
              <w:rPr>
                <w:b/>
                <w:bCs/>
              </w:rPr>
              <w:t xml:space="preserve">Next Objective</w:t>
            </w:r>
          </w:p>
        </w:tc>
        <w:tc>
          <w:tcPr>
            <w:tcW w:type="dxa" w:w="4500"/>
          </w:tcPr>
          <w:p>
            <w:r>
              <w:t xml:space="preserve">Aggregate functions and GROUP BY (Week 3).</w:t>
            </w:r>
          </w:p>
        </w:tc>
      </w:tr>
    </w:tbl>
    <w:p/>
    <w:p>
      <w:pPr>
        <w:pStyle w:val="Heading2"/>
      </w:pPr>
      <w:r>
        <w:t xml:space="preserve">SQL-009 — Enterprise Data Engineering Concepts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Objective</w:t>
            </w:r>
          </w:p>
        </w:tc>
        <w:tc>
          <w:tcPr>
            <w:tcW w:type="dxa" w:w="4500"/>
            <w:shd w:fill="D9E2F3" w:val="clear"/>
          </w:tcPr>
          <w:p>
            <w:r>
              <w:t xml:space="preserve">Step back from SQL syntax to understand the broader enterprise data architecture that SQL operates within, connecting classroom learning to real NFCU observations.</w:t>
            </w:r>
          </w:p>
        </w:tc>
      </w:tr>
      <w:tr>
        <w:tc>
          <w:tcPr>
            <w:tcW w:type="dxa" w:w="4500"/>
          </w:tcPr>
          <w:p>
            <w:r>
              <w:rPr>
                <w:b/>
                <w:bCs/>
              </w:rPr>
              <w:t xml:space="preserve">Concepts Learned</w:t>
            </w:r>
          </w:p>
        </w:tc>
        <w:tc>
          <w:tcPr>
            <w:tcW w:type="dxa" w:w="4500"/>
          </w:tcPr>
          <w:p>
            <w:r>
              <w:t xml:space="preserve">Data Warehouses, Data Lakes, Lakehouse architecture, ETL vs. ELT, end-to-end Data Pipelines, and how these concepts relate to Databricks, Azure, and Power BI.</w:t>
            </w:r>
          </w:p>
        </w:tc>
      </w:tr>
      <w:tr>
        <w:tc>
          <w:tcPr>
            <w:tcW w:type="dxa" w:w="4500"/>
          </w:tcPr>
          <w:p>
            <w:r>
              <w:rPr>
                <w:b/>
                <w:bCs/>
              </w:rPr>
              <w:t xml:space="preserve">Hands-On Practice</w:t>
            </w:r>
          </w:p>
        </w:tc>
        <w:tc>
          <w:tcPr>
            <w:tcW w:type="dxa" w:w="4500"/>
          </w:tcPr>
          <w:p>
            <w:r>
              <w:t xml:space="preserve">No additional hands-on SQL exercises today — focus was DataCamp Chapter 2 (completed) and Chapter 3 (started), plus independent research on ETL vs. ELT and direct observation of NFCU's analytics migration.</w:t>
            </w:r>
          </w:p>
        </w:tc>
      </w:tr>
      <w:tr>
        <w:tc>
          <w:tcPr>
            <w:tcW w:type="dxa" w:w="4500"/>
          </w:tcPr>
          <w:p>
            <w:r>
              <w:rPr>
                <w:b/>
                <w:bCs/>
              </w:rPr>
              <w:t xml:space="preserve">SQL Queries</w:t>
            </w:r>
          </w:p>
        </w:tc>
        <w:tc>
          <w:tcPr>
            <w:tcW w:type="dxa" w:w="4500"/>
          </w:tcPr>
          <w:p>
            <w:r>
              <w:t xml:space="preserve">None — conceptual and architecture-focused study day.</w:t>
            </w:r>
          </w:p>
        </w:tc>
      </w:tr>
      <w:tr>
        <w:tc>
          <w:tcPr>
            <w:tcW w:type="dxa" w:w="4500"/>
          </w:tcPr>
          <w:p>
            <w:r>
              <w:rPr>
                <w:b/>
                <w:bCs/>
              </w:rPr>
              <w:t xml:space="preserve">NFCU Connection</w:t>
            </w:r>
          </w:p>
        </w:tc>
        <w:tc>
          <w:tcPr>
            <w:tcW w:type="dxa" w:w="4500"/>
          </w:tcPr>
          <w:p>
            <w:r>
              <w:t xml:space="preserve">NFCU's HR Analytics team is transitioning toward Databricks together with Power BI to streamline reporting and reduce reliance on existing Oracle-based data warehouse layers; this observation directly connects the day's DataCamp material to real enterprise practice.</w:t>
            </w:r>
          </w:p>
        </w:tc>
      </w:tr>
      <w:tr>
        <w:tc>
          <w:tcPr>
            <w:tcW w:type="dxa" w:w="4500"/>
          </w:tcPr>
          <w:p>
            <w:r>
              <w:rPr>
                <w:b/>
                <w:bCs/>
              </w:rPr>
              <w:t xml:space="preserve">Federal Government Connection</w:t>
            </w:r>
          </w:p>
        </w:tc>
        <w:tc>
          <w:tcPr>
            <w:tcW w:type="dxa" w:w="4500"/>
          </w:tcPr>
          <w:p>
            <w:r>
              <w:t xml:space="preserve">Federal agencies are undergoing similar modernizations, moving from legacy on-premises data warehouses toward cloud-based lakehouse architectures for mission analytics.</w:t>
            </w:r>
          </w:p>
        </w:tc>
      </w:tr>
      <w:tr>
        <w:tc>
          <w:tcPr>
            <w:tcW w:type="dxa" w:w="4500"/>
          </w:tcPr>
          <w:p>
            <w:r>
              <w:rPr>
                <w:b/>
                <w:bCs/>
              </w:rPr>
              <w:t xml:space="preserve">Biggest Lesson Learned</w:t>
            </w:r>
          </w:p>
        </w:tc>
        <w:tc>
          <w:tcPr>
            <w:tcW w:type="dxa" w:w="4500"/>
          </w:tcPr>
          <w:p>
            <w:r>
              <w:t xml:space="preserve">A Data Warehouse is designed for structured, cleaned, historical data optimized for reporting; a Data Lake stores raw structured, semi-structured, and unstructured data before transformation; a Lakehouse combines both. The industry conversation has shifted from 'ETL vs. ELT' toward designing complete end-to-end data pipelines.</w:t>
            </w:r>
          </w:p>
        </w:tc>
      </w:tr>
      <w:tr>
        <w:tc>
          <w:tcPr>
            <w:tcW w:type="dxa" w:w="4500"/>
          </w:tcPr>
          <w:p>
            <w:r>
              <w:rPr>
                <w:b/>
                <w:bCs/>
              </w:rPr>
              <w:t xml:space="preserve">Confidence Assessment</w:t>
            </w:r>
          </w:p>
        </w:tc>
        <w:tc>
          <w:tcPr>
            <w:tcW w:type="dxa" w:w="4500"/>
          </w:tcPr>
          <w:p>
            <w:r>
              <w:t xml:space="preserve">4.0 / 5 — conceptual material connected well with internship observations and clarified the overall flow of enterprise data.</w:t>
            </w:r>
          </w:p>
        </w:tc>
      </w:tr>
      <w:tr>
        <w:tc>
          <w:tcPr>
            <w:tcW w:type="dxa" w:w="4500"/>
          </w:tcPr>
          <w:p>
            <w:r>
              <w:rPr>
                <w:b/>
                <w:bCs/>
              </w:rPr>
              <w:t xml:space="preserve">Quizlet Additions</w:t>
            </w:r>
          </w:p>
        </w:tc>
        <w:tc>
          <w:tcPr>
            <w:tcW w:type="dxa" w:w="4500"/>
          </w:tcPr>
          <w:p>
            <w:r>
              <w:t xml:space="preserve">Data Warehouse; Data Lake; Lakehouse; ETL; ELT; Data Pipeline; Databricks; Power BI; Azure; Enterprise AI.</w:t>
            </w:r>
          </w:p>
        </w:tc>
      </w:tr>
      <w:tr>
        <w:tc>
          <w:tcPr>
            <w:tcW w:type="dxa" w:w="4500"/>
          </w:tcPr>
          <w:p>
            <w:r>
              <w:rPr>
                <w:b/>
                <w:bCs/>
              </w:rPr>
              <w:t xml:space="preserve">Next Objective</w:t>
            </w:r>
          </w:p>
        </w:tc>
        <w:tc>
          <w:tcPr>
            <w:tcW w:type="dxa" w:w="4500"/>
          </w:tcPr>
          <w:p>
            <w:r>
              <w:t xml:space="preserve">Continue Data Engineering Career Track (Week 3); begin Aggregate Functions / GROUP BY in SQL.</w:t>
            </w:r>
          </w:p>
        </w:tc>
      </w:tr>
    </w:tbl>
    <w:p/>
    <w:p>
      <w:pPr>
        <w:pStyle w:val="Heading2"/>
      </w:pPr>
      <w:r>
        <w:t xml:space="preserve">Weekly Mission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What did I learn this week?</w:t>
            </w:r>
          </w:p>
        </w:tc>
        <w:tc>
          <w:tcPr>
            <w:tcW w:type="dxa" w:w="4500"/>
            <w:shd w:fill="D9E2F3" w:val="clear"/>
          </w:tcPr>
          <w:p>
            <w:r>
              <w:t xml:space="preserve">INNER JOIN, OUTER JOIN variants, NULL handling, expressions/aliases, and how these fit into enterprise data warehouses, lakes, lakehouses, and pipelines.</w:t>
            </w:r>
          </w:p>
        </w:tc>
      </w:tr>
      <w:tr>
        <w:tc>
          <w:tcPr>
            <w:tcW w:type="dxa" w:w="4500"/>
          </w:tcPr>
          <w:p>
            <w:r>
              <w:rPr>
                <w:b/>
                <w:bCs/>
              </w:rPr>
              <w:t xml:space="preserve">What concept finally clicked?</w:t>
            </w:r>
          </w:p>
        </w:tc>
        <w:tc>
          <w:tcPr>
            <w:tcW w:type="dxa" w:w="4500"/>
          </w:tcPr>
          <w:p>
            <w:r>
              <w:t xml:space="preserve">That a JOIN condition represents a real relationship between a Primary Key and a Foreign Key, not arbitrary syntax.</w:t>
            </w:r>
          </w:p>
        </w:tc>
      </w:tr>
      <w:tr>
        <w:tc>
          <w:tcPr>
            <w:tcW w:type="dxa" w:w="4500"/>
          </w:tcPr>
          <w:p>
            <w:r>
              <w:rPr>
                <w:b/>
                <w:bCs/>
              </w:rPr>
              <w:t xml:space="preserve">What is the hardest concept?</w:t>
            </w:r>
          </w:p>
        </w:tc>
        <w:tc>
          <w:tcPr>
            <w:tcW w:type="dxa" w:w="4500"/>
          </w:tcPr>
          <w:p>
            <w:r>
              <w:t xml:space="preserve">Determining which table belongs on the LEFT side of a LEFT JOIN, and correctly combining LEFT JOIN with WHERE ... IS NULL to find unmatched records.</w:t>
            </w:r>
          </w:p>
        </w:tc>
      </w:tr>
      <w:tr>
        <w:tc>
          <w:tcPr>
            <w:tcW w:type="dxa" w:w="4500"/>
          </w:tcPr>
          <w:p>
            <w:r>
              <w:rPr>
                <w:b/>
                <w:bCs/>
              </w:rPr>
              <w:t xml:space="preserve">What do I still not understand?</w:t>
            </w:r>
          </w:p>
        </w:tc>
        <w:tc>
          <w:tcPr>
            <w:tcW w:type="dxa" w:w="4500"/>
          </w:tcPr>
          <w:p>
            <w:r>
              <w:t xml:space="preserve">How enterprise reporting tools such as Oracle Analytics Cloud and Power BI handle NULL values in production dashboards, and how Databricks and Azure are integrated end-to-end.</w:t>
            </w:r>
          </w:p>
        </w:tc>
      </w:tr>
      <w:tr>
        <w:tc>
          <w:tcPr>
            <w:tcW w:type="dxa" w:w="4500"/>
          </w:tcPr>
          <w:p>
            <w:r>
              <w:rPr>
                <w:b/>
                <w:bCs/>
              </w:rPr>
              <w:t xml:space="preserve">If my manager asked me to use SQL on Monday, what could I confidently do?</w:t>
            </w:r>
          </w:p>
        </w:tc>
        <w:tc>
          <w:tcPr>
            <w:tcW w:type="dxa" w:w="4500"/>
          </w:tcPr>
          <w:p>
            <w:r>
              <w:t xml:space="preserve">Write SELECT statements, filter and sort data, use DISTINCT, WHERE, LIMIT/OFFSET, perform INNER and basic LEFT JOINs, identify NULLs, and write simple expressions.</w:t>
            </w:r>
          </w:p>
        </w:tc>
      </w:tr>
      <w:tr>
        <w:tc>
          <w:tcPr>
            <w:tcW w:type="dxa" w:w="4500"/>
          </w:tcPr>
          <w:p>
            <w:r>
              <w:rPr>
                <w:b/>
                <w:bCs/>
              </w:rPr>
              <w:t xml:space="preserve">What SQL commands can I write from memory?</w:t>
            </w:r>
          </w:p>
        </w:tc>
        <w:tc>
          <w:tcPr>
            <w:tcW w:type="dxa" w:w="4500"/>
          </w:tcPr>
          <w:p>
            <w:r>
              <w:t xml:space="preserve">SELECT, FROM, WHERE, ORDER BY, DISTINCT, basic INNER JOIN, IS NULL / IS NOT NULL.</w:t>
            </w:r>
          </w:p>
        </w:tc>
      </w:tr>
      <w:tr>
        <w:tc>
          <w:tcPr>
            <w:tcW w:type="dxa" w:w="4500"/>
          </w:tcPr>
          <w:p>
            <w:r>
              <w:rPr>
                <w:b/>
                <w:bCs/>
              </w:rPr>
              <w:t xml:space="preserve">Which SQL commands still require examples?</w:t>
            </w:r>
          </w:p>
        </w:tc>
        <w:tc>
          <w:tcPr>
            <w:tcW w:type="dxa" w:w="4500"/>
          </w:tcPr>
          <w:p>
            <w:r>
              <w:t xml:space="preserve">LEFT JOIN combined with NULL filtering; multi-table expressions with aliases.</w:t>
            </w:r>
          </w:p>
        </w:tc>
      </w:tr>
      <w:tr>
        <w:tc>
          <w:tcPr>
            <w:tcW w:type="dxa" w:w="4500"/>
          </w:tcPr>
          <w:p>
            <w:r>
              <w:rPr>
                <w:b/>
                <w:bCs/>
              </w:rPr>
              <w:t xml:space="preserve">What business problem did I solve this week?</w:t>
            </w:r>
          </w:p>
        </w:tc>
        <w:tc>
          <w:tcPr>
            <w:tcW w:type="dxa" w:w="4500"/>
          </w:tcPr>
          <w:p>
            <w:r>
              <w:t xml:space="preserve">Identifying employees without assigned buildings and buildings without assigned employees — a missing-data / incomplete-record reporting problem directly analogous to HR reporting gaps.</w:t>
            </w:r>
          </w:p>
        </w:tc>
      </w:tr>
      <w:tr>
        <w:tc>
          <w:tcPr>
            <w:tcW w:type="dxa" w:w="4500"/>
          </w:tcPr>
          <w:p>
            <w:r>
              <w:rPr>
                <w:b/>
                <w:bCs/>
              </w:rPr>
              <w:t xml:space="preserve">What connection did I make to NFCU?</w:t>
            </w:r>
          </w:p>
        </w:tc>
        <w:tc>
          <w:tcPr>
            <w:tcW w:type="dxa" w:w="4500"/>
          </w:tcPr>
          <w:p>
            <w:r>
              <w:t xml:space="preserve">HR data is spread across multiple related Oracle Fusion tables, and the team's move to Databricks + Power BI mirrors the pipeline and architecture concepts studied this week.</w:t>
            </w:r>
          </w:p>
        </w:tc>
      </w:tr>
      <w:tr>
        <w:tc>
          <w:tcPr>
            <w:tcW w:type="dxa" w:w="4500"/>
          </w:tcPr>
          <w:p>
            <w:r>
              <w:rPr>
                <w:b/>
                <w:bCs/>
              </w:rPr>
              <w:t xml:space="preserve">Overall confidence this week (1–5)</w:t>
            </w:r>
          </w:p>
        </w:tc>
        <w:tc>
          <w:tcPr>
            <w:tcW w:type="dxa" w:w="4500"/>
          </w:tcPr>
          <w:p>
            <w:r>
              <w:t xml:space="preserve">≈ 3.0 / 5</w:t>
            </w:r>
          </w:p>
        </w:tc>
      </w:tr>
      <w:tr>
        <w:tc>
          <w:tcPr>
            <w:tcW w:type="dxa" w:w="4500"/>
          </w:tcPr>
          <w:p>
            <w:r>
              <w:rPr>
                <w:b/>
                <w:bCs/>
              </w:rPr>
              <w:t xml:space="preserve">Overall practical ability (1–5)</w:t>
            </w:r>
          </w:p>
        </w:tc>
        <w:tc>
          <w:tcPr>
            <w:tcW w:type="dxa" w:w="4500"/>
          </w:tcPr>
          <w:p>
            <w:r>
              <w:t xml:space="preserve">≈ 3.0 / 5</w:t>
            </w:r>
          </w:p>
        </w:tc>
      </w:tr>
      <w:tr>
        <w:tc>
          <w:tcPr>
            <w:tcW w:type="dxa" w:w="4500"/>
          </w:tcPr>
          <w:p>
            <w:r>
              <w:rPr>
                <w:b/>
                <w:bCs/>
              </w:rPr>
              <w:t xml:space="preserve">Business Problem Solving (1–5)</w:t>
            </w:r>
          </w:p>
        </w:tc>
        <w:tc>
          <w:tcPr>
            <w:tcW w:type="dxa" w:w="4500"/>
          </w:tcPr>
          <w:p>
            <w:r>
              <w:t xml:space="preserve">≈ 3.0 / 5</w:t>
            </w:r>
          </w:p>
        </w:tc>
      </w:tr>
    </w:tbl>
    <w:p/>
    <w:p>
      <w:pPr>
        <w:pStyle w:val="Heading1"/>
      </w:pPr>
      <w:r>
        <w:t xml:space="preserve">Section VI — Data Engineering Manual Entries</w:t>
      </w:r>
    </w:p>
    <w:p>
      <w:r>
        <w:t xml:space="preserve">*The following entries establish the foundation of a new Data Engineering Manual, to be maintained alongside the Career and SQL manuals going forward.*</w:t>
      </w:r>
    </w:p>
    <w:p>
      <w:pPr>
        <w:pStyle w:val="Heading2"/>
      </w:pPr>
      <w:r>
        <w:t xml:space="preserve">Structured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Data that follows a predefined format — organized into rows and columns — allowing it to be efficiently stored, queried, and analyzed within relational database systems.</w:t>
            </w:r>
          </w:p>
        </w:tc>
      </w:tr>
      <w:tr>
        <w:tc>
          <w:tcPr>
            <w:tcW w:type="dxa" w:w="4500"/>
          </w:tcPr>
          <w:p>
            <w:r>
              <w:rPr>
                <w:b/>
                <w:bCs/>
              </w:rPr>
              <w:t xml:space="preserve">Enterprise Use</w:t>
            </w:r>
          </w:p>
        </w:tc>
        <w:tc>
          <w:tcPr>
            <w:tcW w:type="dxa" w:w="4500"/>
          </w:tcPr>
          <w:p>
            <w:r>
              <w:t xml:space="preserve">Forms the foundation of transactional systems, financial records, and HR systems where consistency and queryability are essential.</w:t>
            </w:r>
          </w:p>
        </w:tc>
      </w:tr>
      <w:tr>
        <w:tc>
          <w:tcPr>
            <w:tcW w:type="dxa" w:w="4500"/>
          </w:tcPr>
          <w:p>
            <w:r>
              <w:rPr>
                <w:b/>
                <w:bCs/>
              </w:rPr>
              <w:t xml:space="preserve">NFCU Use</w:t>
            </w:r>
          </w:p>
        </w:tc>
        <w:tc>
          <w:tcPr>
            <w:tcW w:type="dxa" w:w="4500"/>
          </w:tcPr>
          <w:p>
            <w:r>
              <w:t xml:space="preserve">HR data in Oracle Fusion HCM is structured data, organized into related tables that OTBI and BI Publisher query for reporting.</w:t>
            </w:r>
          </w:p>
        </w:tc>
      </w:tr>
      <w:tr>
        <w:tc>
          <w:tcPr>
            <w:tcW w:type="dxa" w:w="4500"/>
          </w:tcPr>
          <w:p>
            <w:r>
              <w:rPr>
                <w:b/>
                <w:bCs/>
              </w:rPr>
              <w:t xml:space="preserve">Federal Government Use</w:t>
            </w:r>
          </w:p>
        </w:tc>
        <w:tc>
          <w:tcPr>
            <w:tcW w:type="dxa" w:w="4500"/>
          </w:tcPr>
          <w:p>
            <w:r>
              <w:t xml:space="preserve">Federal personnel, financial, and readiness systems rely heavily on structured data for auditable, standardized reporting.</w:t>
            </w:r>
          </w:p>
        </w:tc>
      </w:tr>
      <w:tr>
        <w:tc>
          <w:tcPr>
            <w:tcW w:type="dxa" w:w="4500"/>
          </w:tcPr>
          <w:p>
            <w:r>
              <w:rPr>
                <w:b/>
                <w:bCs/>
              </w:rPr>
              <w:t xml:space="preserve">Notes</w:t>
            </w:r>
          </w:p>
        </w:tc>
        <w:tc>
          <w:tcPr>
            <w:tcW w:type="dxa" w:w="4500"/>
          </w:tcPr>
          <w:p>
            <w:r>
              <w:t xml:space="preserve">Structured data's predefined format is what makes SQL an effective query language for it.</w:t>
            </w:r>
          </w:p>
        </w:tc>
      </w:tr>
      <w:tr>
        <w:tc>
          <w:tcPr>
            <w:tcW w:type="dxa" w:w="4500"/>
          </w:tcPr>
          <w:p>
            <w:r>
              <w:rPr>
                <w:b/>
                <w:bCs/>
              </w:rPr>
              <w:t xml:space="preserve">Future Learning</w:t>
            </w:r>
          </w:p>
        </w:tc>
        <w:tc>
          <w:tcPr>
            <w:tcW w:type="dxa" w:w="4500"/>
          </w:tcPr>
          <w:p>
            <w:r>
              <w:t xml:space="preserve">Contrast with semi-structured and unstructured data as Data Lake concepts are studied further.</w:t>
            </w:r>
          </w:p>
        </w:tc>
      </w:tr>
      <w:tr>
        <w:tc>
          <w:tcPr>
            <w:tcW w:type="dxa" w:w="4500"/>
          </w:tcPr>
          <w:p>
            <w:r>
              <w:rPr>
                <w:b/>
                <w:bCs/>
              </w:rPr>
              <w:t xml:space="preserve">References</w:t>
            </w:r>
          </w:p>
        </w:tc>
        <w:tc>
          <w:tcPr>
            <w:tcW w:type="dxa" w:w="4500"/>
          </w:tcPr>
          <w:p>
            <w:r>
              <w:t xml:space="preserve">DataCamp — Understanding Data Engineering, Ch. 1</w:t>
            </w:r>
          </w:p>
        </w:tc>
      </w:tr>
    </w:tbl>
    <w:p/>
    <w:p>
      <w:pPr>
        <w:pStyle w:val="Heading2"/>
      </w:pPr>
      <w:r>
        <w:t xml:space="preserve">Relational Databases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Databases that organize information into related tables connected through primary and foreign keys, improving data integrity and reducing redundancy.</w:t>
            </w:r>
          </w:p>
        </w:tc>
      </w:tr>
      <w:tr>
        <w:tc>
          <w:tcPr>
            <w:tcW w:type="dxa" w:w="4500"/>
          </w:tcPr>
          <w:p>
            <w:r>
              <w:rPr>
                <w:b/>
                <w:bCs/>
              </w:rPr>
              <w:t xml:space="preserve">Enterprise Use</w:t>
            </w:r>
          </w:p>
        </w:tc>
        <w:tc>
          <w:tcPr>
            <w:tcW w:type="dxa" w:w="4500"/>
          </w:tcPr>
          <w:p>
            <w:r>
              <w:t xml:space="preserve">The standard architecture for transactional business systems (ERP, HR, finance) where data accuracy and relationships between entities matter.</w:t>
            </w:r>
          </w:p>
        </w:tc>
      </w:tr>
      <w:tr>
        <w:tc>
          <w:tcPr>
            <w:tcW w:type="dxa" w:w="4500"/>
          </w:tcPr>
          <w:p>
            <w:r>
              <w:rPr>
                <w:b/>
                <w:bCs/>
              </w:rPr>
              <w:t xml:space="preserve">NFCU Use</w:t>
            </w:r>
          </w:p>
        </w:tc>
        <w:tc>
          <w:tcPr>
            <w:tcW w:type="dxa" w:w="4500"/>
          </w:tcPr>
          <w:p>
            <w:r>
              <w:t xml:space="preserve">Oracle Fusion HCM is built on a relational database; JOIN operations connect employee, department, and building data across tables.</w:t>
            </w:r>
          </w:p>
        </w:tc>
      </w:tr>
      <w:tr>
        <w:tc>
          <w:tcPr>
            <w:tcW w:type="dxa" w:w="4500"/>
          </w:tcPr>
          <w:p>
            <w:r>
              <w:rPr>
                <w:b/>
                <w:bCs/>
              </w:rPr>
              <w:t xml:space="preserve">Federal Government Use</w:t>
            </w:r>
          </w:p>
        </w:tc>
        <w:tc>
          <w:tcPr>
            <w:tcW w:type="dxa" w:w="4500"/>
          </w:tcPr>
          <w:p>
            <w:r>
              <w:t xml:space="preserve">Federal HR and mission systems use relational databases to link personnel, position, and organizational structure data.</w:t>
            </w:r>
          </w:p>
        </w:tc>
      </w:tr>
      <w:tr>
        <w:tc>
          <w:tcPr>
            <w:tcW w:type="dxa" w:w="4500"/>
          </w:tcPr>
          <w:p>
            <w:r>
              <w:rPr>
                <w:b/>
                <w:bCs/>
              </w:rPr>
              <w:t xml:space="preserve">Notes</w:t>
            </w:r>
          </w:p>
        </w:tc>
        <w:tc>
          <w:tcPr>
            <w:tcW w:type="dxa" w:w="4500"/>
          </w:tcPr>
          <w:p>
            <w:r>
              <w:t xml:space="preserve">This week's JOIN lessons (SQL-005, SQL-006) are the practical application of relational database theory.</w:t>
            </w:r>
          </w:p>
        </w:tc>
      </w:tr>
      <w:tr>
        <w:tc>
          <w:tcPr>
            <w:tcW w:type="dxa" w:w="4500"/>
          </w:tcPr>
          <w:p>
            <w:r>
              <w:rPr>
                <w:b/>
                <w:bCs/>
              </w:rPr>
              <w:t xml:space="preserve">Future Learning</w:t>
            </w:r>
          </w:p>
        </w:tc>
        <w:tc>
          <w:tcPr>
            <w:tcW w:type="dxa" w:w="4500"/>
          </w:tcPr>
          <w:p>
            <w:r>
              <w:t xml:space="preserve">Study normalization and schema design principles.</w:t>
            </w:r>
          </w:p>
        </w:tc>
      </w:tr>
      <w:tr>
        <w:tc>
          <w:tcPr>
            <w:tcW w:type="dxa" w:w="4500"/>
          </w:tcPr>
          <w:p>
            <w:r>
              <w:rPr>
                <w:b/>
                <w:bCs/>
              </w:rPr>
              <w:t xml:space="preserve">References</w:t>
            </w:r>
          </w:p>
        </w:tc>
        <w:tc>
          <w:tcPr>
            <w:tcW w:type="dxa" w:w="4500"/>
          </w:tcPr>
          <w:p>
            <w:r>
              <w:t xml:space="preserve">SQLBolt Lessons 6–7; DataCamp Ch. 1</w:t>
            </w:r>
          </w:p>
        </w:tc>
      </w:tr>
    </w:tbl>
    <w:p/>
    <w:p>
      <w:pPr>
        <w:pStyle w:val="Heading2"/>
      </w:pPr>
      <w:r>
        <w:t xml:space="preserve">Data Warehouses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A repository designed for structured, cleaned, historical business data, optimized for reporting and analytics rather than day-to-day transactions.</w:t>
            </w:r>
          </w:p>
        </w:tc>
      </w:tr>
      <w:tr>
        <w:tc>
          <w:tcPr>
            <w:tcW w:type="dxa" w:w="4500"/>
          </w:tcPr>
          <w:p>
            <w:r>
              <w:rPr>
                <w:b/>
                <w:bCs/>
              </w:rPr>
              <w:t xml:space="preserve">Enterprise Use</w:t>
            </w:r>
          </w:p>
        </w:tc>
        <w:tc>
          <w:tcPr>
            <w:tcW w:type="dxa" w:w="4500"/>
          </w:tcPr>
          <w:p>
            <w:r>
              <w:t xml:space="preserve">Consolidates data from multiple operational systems into a single analytics-ready source for business intelligence tools.</w:t>
            </w:r>
          </w:p>
        </w:tc>
      </w:tr>
      <w:tr>
        <w:tc>
          <w:tcPr>
            <w:tcW w:type="dxa" w:w="4500"/>
          </w:tcPr>
          <w:p>
            <w:r>
              <w:rPr>
                <w:b/>
                <w:bCs/>
              </w:rPr>
              <w:t xml:space="preserve">NFCU Use</w:t>
            </w:r>
          </w:p>
        </w:tc>
        <w:tc>
          <w:tcPr>
            <w:tcW w:type="dxa" w:w="4500"/>
          </w:tcPr>
          <w:p>
            <w:r>
              <w:t xml:space="preserve">Existing Oracle-based reporting layers function as the current data warehouse layer that NFCU's HR Analytics team is beginning to migrate away from.</w:t>
            </w:r>
          </w:p>
        </w:tc>
      </w:tr>
      <w:tr>
        <w:tc>
          <w:tcPr>
            <w:tcW w:type="dxa" w:w="4500"/>
          </w:tcPr>
          <w:p>
            <w:r>
              <w:rPr>
                <w:b/>
                <w:bCs/>
              </w:rPr>
              <w:t xml:space="preserve">Federal Government Use</w:t>
            </w:r>
          </w:p>
        </w:tc>
        <w:tc>
          <w:tcPr>
            <w:tcW w:type="dxa" w:w="4500"/>
          </w:tcPr>
          <w:p>
            <w:r>
              <w:t xml:space="preserve">Agencies maintain data warehouses to support mission dashboards and legislatively required reporting.</w:t>
            </w:r>
          </w:p>
        </w:tc>
      </w:tr>
      <w:tr>
        <w:tc>
          <w:tcPr>
            <w:tcW w:type="dxa" w:w="4500"/>
          </w:tcPr>
          <w:p>
            <w:r>
              <w:rPr>
                <w:b/>
                <w:bCs/>
              </w:rPr>
              <w:t xml:space="preserve">Notes</w:t>
            </w:r>
          </w:p>
        </w:tc>
        <w:tc>
          <w:tcPr>
            <w:tcW w:type="dxa" w:w="4500"/>
          </w:tcPr>
          <w:p>
            <w:r>
              <w:t xml:space="preserve">Optimized for structured, historical data — distinct from a Data Lake's raw-data storage model.</w:t>
            </w:r>
          </w:p>
        </w:tc>
      </w:tr>
      <w:tr>
        <w:tc>
          <w:tcPr>
            <w:tcW w:type="dxa" w:w="4500"/>
          </w:tcPr>
          <w:p>
            <w:r>
              <w:rPr>
                <w:b/>
                <w:bCs/>
              </w:rPr>
              <w:t xml:space="preserve">Future Learning</w:t>
            </w:r>
          </w:p>
        </w:tc>
        <w:tc>
          <w:tcPr>
            <w:tcW w:type="dxa" w:w="4500"/>
          </w:tcPr>
          <w:p>
            <w:r>
              <w:t xml:space="preserve">Compare warehouse schema design (star/snowflake schemas) once covered in DataCamp.</w:t>
            </w:r>
          </w:p>
        </w:tc>
      </w:tr>
      <w:tr>
        <w:tc>
          <w:tcPr>
            <w:tcW w:type="dxa" w:w="4500"/>
          </w:tcPr>
          <w:p>
            <w:r>
              <w:rPr>
                <w:b/>
                <w:bCs/>
              </w:rPr>
              <w:t xml:space="preserve">References</w:t>
            </w:r>
          </w:p>
        </w:tc>
        <w:tc>
          <w:tcPr>
            <w:tcW w:type="dxa" w:w="4500"/>
          </w:tcPr>
          <w:p>
            <w:r>
              <w:t xml:space="preserve">DataCamp — Understanding Data Engineering, Ch. 2</w:t>
            </w:r>
          </w:p>
        </w:tc>
      </w:tr>
    </w:tbl>
    <w:p/>
    <w:p>
      <w:pPr>
        <w:pStyle w:val="Heading2"/>
      </w:pPr>
      <w:r>
        <w:t xml:space="preserve">Data Lakes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A storage repository that holds raw structured, semi-structured, and unstructured data before transformation.</w:t>
            </w:r>
          </w:p>
        </w:tc>
      </w:tr>
      <w:tr>
        <w:tc>
          <w:tcPr>
            <w:tcW w:type="dxa" w:w="4500"/>
          </w:tcPr>
          <w:p>
            <w:r>
              <w:rPr>
                <w:b/>
                <w:bCs/>
              </w:rPr>
              <w:t xml:space="preserve">Enterprise Use</w:t>
            </w:r>
          </w:p>
        </w:tc>
        <w:tc>
          <w:tcPr>
            <w:tcW w:type="dxa" w:w="4500"/>
          </w:tcPr>
          <w:p>
            <w:r>
              <w:t xml:space="preserve">Provides flexible, low-cost storage for large volumes of raw data that may not yet have a defined analytical use case.</w:t>
            </w:r>
          </w:p>
        </w:tc>
      </w:tr>
      <w:tr>
        <w:tc>
          <w:tcPr>
            <w:tcW w:type="dxa" w:w="4500"/>
          </w:tcPr>
          <w:p>
            <w:r>
              <w:rPr>
                <w:b/>
                <w:bCs/>
              </w:rPr>
              <w:t xml:space="preserve">NFCU Use</w:t>
            </w:r>
          </w:p>
        </w:tc>
        <w:tc>
          <w:tcPr>
            <w:tcW w:type="dxa" w:w="4500"/>
          </w:tcPr>
          <w:p>
            <w:r>
              <w:t xml:space="preserve">Not yet directly observed at NFCU, but relevant as the team's Databricks migration is introduced — Databricks is commonly paired with lake-based storage.</w:t>
            </w:r>
          </w:p>
        </w:tc>
      </w:tr>
      <w:tr>
        <w:tc>
          <w:tcPr>
            <w:tcW w:type="dxa" w:w="4500"/>
          </w:tcPr>
          <w:p>
            <w:r>
              <w:rPr>
                <w:b/>
                <w:bCs/>
              </w:rPr>
              <w:t xml:space="preserve">Federal Government Use</w:t>
            </w:r>
          </w:p>
        </w:tc>
        <w:tc>
          <w:tcPr>
            <w:tcW w:type="dxa" w:w="4500"/>
          </w:tcPr>
          <w:p>
            <w:r>
              <w:t xml:space="preserve">Increasingly used by agencies to store large volumes of raw operational and sensor data ahead of analysis.</w:t>
            </w:r>
          </w:p>
        </w:tc>
      </w:tr>
      <w:tr>
        <w:tc>
          <w:tcPr>
            <w:tcW w:type="dxa" w:w="4500"/>
          </w:tcPr>
          <w:p>
            <w:r>
              <w:rPr>
                <w:b/>
                <w:bCs/>
              </w:rPr>
              <w:t xml:space="preserve">Notes</w:t>
            </w:r>
          </w:p>
        </w:tc>
        <w:tc>
          <w:tcPr>
            <w:tcW w:type="dxa" w:w="4500"/>
          </w:tcPr>
          <w:p>
            <w:r>
              <w:t xml:space="preserve">Distinguished from a Data Warehouse by storing raw, untransformed data rather than only cleaned, structured data.</w:t>
            </w:r>
          </w:p>
        </w:tc>
      </w:tr>
      <w:tr>
        <w:tc>
          <w:tcPr>
            <w:tcW w:type="dxa" w:w="4500"/>
          </w:tcPr>
          <w:p>
            <w:r>
              <w:rPr>
                <w:b/>
                <w:bCs/>
              </w:rPr>
              <w:t xml:space="preserve">Future Learning</w:t>
            </w:r>
          </w:p>
        </w:tc>
        <w:tc>
          <w:tcPr>
            <w:tcW w:type="dxa" w:w="4500"/>
          </w:tcPr>
          <w:p>
            <w:r>
              <w:t xml:space="preserve">Observe whether NFCU's Databricks implementation includes a lake storage layer.</w:t>
            </w:r>
          </w:p>
        </w:tc>
      </w:tr>
      <w:tr>
        <w:tc>
          <w:tcPr>
            <w:tcW w:type="dxa" w:w="4500"/>
          </w:tcPr>
          <w:p>
            <w:r>
              <w:rPr>
                <w:b/>
                <w:bCs/>
              </w:rPr>
              <w:t xml:space="preserve">References</w:t>
            </w:r>
          </w:p>
        </w:tc>
        <w:tc>
          <w:tcPr>
            <w:tcW w:type="dxa" w:w="4500"/>
          </w:tcPr>
          <w:p>
            <w:r>
              <w:t xml:space="preserve">DataCamp — Understanding Data Engineering, Ch. 2</w:t>
            </w:r>
          </w:p>
        </w:tc>
      </w:tr>
    </w:tbl>
    <w:p/>
    <w:p>
      <w:pPr>
        <w:pStyle w:val="Heading2"/>
      </w:pPr>
      <w:r>
        <w:t xml:space="preserve">Lakehouses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A modern architecture that combines the flexibility of a Data Lake with the management and analytical capabilities of a Data Warehouse.</w:t>
            </w:r>
          </w:p>
        </w:tc>
      </w:tr>
      <w:tr>
        <w:tc>
          <w:tcPr>
            <w:tcW w:type="dxa" w:w="4500"/>
          </w:tcPr>
          <w:p>
            <w:r>
              <w:rPr>
                <w:b/>
                <w:bCs/>
              </w:rPr>
              <w:t xml:space="preserve">Enterprise Use</w:t>
            </w:r>
          </w:p>
        </w:tc>
        <w:tc>
          <w:tcPr>
            <w:tcW w:type="dxa" w:w="4500"/>
          </w:tcPr>
          <w:p>
            <w:r>
              <w:t xml:space="preserve">Allows organizations to store raw and structured data together while still supporting reliable, governed analytics — reducing the need to maintain separate lake and warehouse systems.</w:t>
            </w:r>
          </w:p>
        </w:tc>
      </w:tr>
      <w:tr>
        <w:tc>
          <w:tcPr>
            <w:tcW w:type="dxa" w:w="4500"/>
          </w:tcPr>
          <w:p>
            <w:r>
              <w:rPr>
                <w:b/>
                <w:bCs/>
              </w:rPr>
              <w:t xml:space="preserve">NFCU Use</w:t>
            </w:r>
          </w:p>
        </w:tc>
        <w:tc>
          <w:tcPr>
            <w:tcW w:type="dxa" w:w="4500"/>
          </w:tcPr>
          <w:p>
            <w:r>
              <w:t xml:space="preserve">Directly relevant to NFCU's transition toward Databricks, which is commonly used to implement lakehouse architecture.</w:t>
            </w:r>
          </w:p>
        </w:tc>
      </w:tr>
      <w:tr>
        <w:tc>
          <w:tcPr>
            <w:tcW w:type="dxa" w:w="4500"/>
          </w:tcPr>
          <w:p>
            <w:r>
              <w:rPr>
                <w:b/>
                <w:bCs/>
              </w:rPr>
              <w:t xml:space="preserve">Federal Government Use</w:t>
            </w:r>
          </w:p>
        </w:tc>
        <w:tc>
          <w:tcPr>
            <w:tcW w:type="dxa" w:w="4500"/>
          </w:tcPr>
          <w:p>
            <w:r>
              <w:t xml:space="preserve">An emerging pattern for agencies modernizing legacy data warehouse infrastructure into more flexible cloud-based architectures.</w:t>
            </w:r>
          </w:p>
        </w:tc>
      </w:tr>
      <w:tr>
        <w:tc>
          <w:tcPr>
            <w:tcW w:type="dxa" w:w="4500"/>
          </w:tcPr>
          <w:p>
            <w:r>
              <w:rPr>
                <w:b/>
                <w:bCs/>
              </w:rPr>
              <w:t xml:space="preserve">Notes</w:t>
            </w:r>
          </w:p>
        </w:tc>
        <w:tc>
          <w:tcPr>
            <w:tcW w:type="dxa" w:w="4500"/>
          </w:tcPr>
          <w:p>
            <w:r>
              <w:t xml:space="preserve">Represents the convergence point of the Data Warehouse vs. Data Lake conversation studied this week.</w:t>
            </w:r>
          </w:p>
        </w:tc>
      </w:tr>
      <w:tr>
        <w:tc>
          <w:tcPr>
            <w:tcW w:type="dxa" w:w="4500"/>
          </w:tcPr>
          <w:p>
            <w:r>
              <w:rPr>
                <w:b/>
                <w:bCs/>
              </w:rPr>
              <w:t xml:space="preserve">Future Learning</w:t>
            </w:r>
          </w:p>
        </w:tc>
        <w:tc>
          <w:tcPr>
            <w:tcW w:type="dxa" w:w="4500"/>
          </w:tcPr>
          <w:p>
            <w:r>
              <w:t xml:space="preserve">Study Databricks' Lakehouse implementation specifically (Delta Lake).</w:t>
            </w:r>
          </w:p>
        </w:tc>
      </w:tr>
      <w:tr>
        <w:tc>
          <w:tcPr>
            <w:tcW w:type="dxa" w:w="4500"/>
          </w:tcPr>
          <w:p>
            <w:r>
              <w:rPr>
                <w:b/>
                <w:bCs/>
              </w:rPr>
              <w:t xml:space="preserve">References</w:t>
            </w:r>
          </w:p>
        </w:tc>
        <w:tc>
          <w:tcPr>
            <w:tcW w:type="dxa" w:w="4500"/>
          </w:tcPr>
          <w:p>
            <w:r>
              <w:t xml:space="preserve">DataCamp — Understanding Data Engineering, Ch. 2</w:t>
            </w:r>
          </w:p>
        </w:tc>
      </w:tr>
    </w:tbl>
    <w:p/>
    <w:p>
      <w:pPr>
        <w:pStyle w:val="Heading2"/>
      </w:pPr>
      <w:r>
        <w:t xml:space="preserve">ETL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Extract, Transform, Load — a data integration process where data is transformed before being loaded into its destination system.</w:t>
            </w:r>
          </w:p>
        </w:tc>
      </w:tr>
      <w:tr>
        <w:tc>
          <w:tcPr>
            <w:tcW w:type="dxa" w:w="4500"/>
          </w:tcPr>
          <w:p>
            <w:r>
              <w:rPr>
                <w:b/>
                <w:bCs/>
              </w:rPr>
              <w:t xml:space="preserve">Enterprise Use</w:t>
            </w:r>
          </w:p>
        </w:tc>
        <w:tc>
          <w:tcPr>
            <w:tcW w:type="dxa" w:w="4500"/>
          </w:tcPr>
          <w:p>
            <w:r>
              <w:t xml:space="preserve">Traditionally used to ensure data is cleaned and validated before it reaches a warehouse, particularly in on-premises or legacy architectures.</w:t>
            </w:r>
          </w:p>
        </w:tc>
      </w:tr>
      <w:tr>
        <w:tc>
          <w:tcPr>
            <w:tcW w:type="dxa" w:w="4500"/>
          </w:tcPr>
          <w:p>
            <w:r>
              <w:rPr>
                <w:b/>
                <w:bCs/>
              </w:rPr>
              <w:t xml:space="preserve">NFCU Use</w:t>
            </w:r>
          </w:p>
        </w:tc>
        <w:tc>
          <w:tcPr>
            <w:tcW w:type="dxa" w:w="4500"/>
          </w:tcPr>
          <w:p>
            <w:r>
              <w:t xml:space="preserve">Likely embedded in current Oracle-based reporting processes prior to the Databricks/Power BI migration (not yet directly confirmed).</w:t>
            </w:r>
          </w:p>
        </w:tc>
      </w:tr>
      <w:tr>
        <w:tc>
          <w:tcPr>
            <w:tcW w:type="dxa" w:w="4500"/>
          </w:tcPr>
          <w:p>
            <w:r>
              <w:rPr>
                <w:b/>
                <w:bCs/>
              </w:rPr>
              <w:t xml:space="preserve">Federal Government Use</w:t>
            </w:r>
          </w:p>
        </w:tc>
        <w:tc>
          <w:tcPr>
            <w:tcW w:type="dxa" w:w="4500"/>
          </w:tcPr>
          <w:p>
            <w:r>
              <w:t xml:space="preserve">Common in legacy federal reporting systems where data must be validated against strict standards before loading.</w:t>
            </w:r>
          </w:p>
        </w:tc>
      </w:tr>
      <w:tr>
        <w:tc>
          <w:tcPr>
            <w:tcW w:type="dxa" w:w="4500"/>
          </w:tcPr>
          <w:p>
            <w:r>
              <w:rPr>
                <w:b/>
                <w:bCs/>
              </w:rPr>
              <w:t xml:space="preserve">Notes</w:t>
            </w:r>
          </w:p>
        </w:tc>
        <w:tc>
          <w:tcPr>
            <w:tcW w:type="dxa" w:w="4500"/>
          </w:tcPr>
          <w:p>
            <w:r>
              <w:t xml:space="preserve">Independent research this week found that ETL is not becoming outdated — rather, the industry conversation has shifted toward designing complete end-to-end data pipelines, of which ETL is one implementation approach.</w:t>
            </w:r>
          </w:p>
        </w:tc>
      </w:tr>
      <w:tr>
        <w:tc>
          <w:tcPr>
            <w:tcW w:type="dxa" w:w="4500"/>
          </w:tcPr>
          <w:p>
            <w:r>
              <w:rPr>
                <w:b/>
                <w:bCs/>
              </w:rPr>
              <w:t xml:space="preserve">Future Learning</w:t>
            </w:r>
          </w:p>
        </w:tc>
        <w:tc>
          <w:tcPr>
            <w:tcW w:type="dxa" w:w="4500"/>
          </w:tcPr>
          <w:p>
            <w:r>
              <w:t xml:space="preserve">Compare specific ETL tools once introduced in DataCamp's later modules.</w:t>
            </w:r>
          </w:p>
        </w:tc>
      </w:tr>
      <w:tr>
        <w:tc>
          <w:tcPr>
            <w:tcW w:type="dxa" w:w="4500"/>
          </w:tcPr>
          <w:p>
            <w:r>
              <w:rPr>
                <w:b/>
                <w:bCs/>
              </w:rPr>
              <w:t xml:space="preserve">References</w:t>
            </w:r>
          </w:p>
        </w:tc>
        <w:tc>
          <w:tcPr>
            <w:tcW w:type="dxa" w:w="4500"/>
          </w:tcPr>
          <w:p>
            <w:r>
              <w:t xml:space="preserve">Independent research, Friday Week 2; DataCamp Ch. 3</w:t>
            </w:r>
          </w:p>
        </w:tc>
      </w:tr>
    </w:tbl>
    <w:p/>
    <w:p>
      <w:pPr>
        <w:pStyle w:val="Heading2"/>
      </w:pPr>
      <w:r>
        <w:t xml:space="preserve">ELT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Extract, Load, Transform — data is loaded into the destination system first (often a cloud data warehouse or lakehouse) and transformed afterward.</w:t>
            </w:r>
          </w:p>
        </w:tc>
      </w:tr>
      <w:tr>
        <w:tc>
          <w:tcPr>
            <w:tcW w:type="dxa" w:w="4500"/>
          </w:tcPr>
          <w:p>
            <w:r>
              <w:rPr>
                <w:b/>
                <w:bCs/>
              </w:rPr>
              <w:t xml:space="preserve">Enterprise Use</w:t>
            </w:r>
          </w:p>
        </w:tc>
        <w:tc>
          <w:tcPr>
            <w:tcW w:type="dxa" w:w="4500"/>
          </w:tcPr>
          <w:p>
            <w:r>
              <w:t xml:space="preserve">Favored in modern cloud architectures where compute power at the destination (e.g., Databricks, Snowflake) makes post-load transformation efficient and scalable.</w:t>
            </w:r>
          </w:p>
        </w:tc>
      </w:tr>
      <w:tr>
        <w:tc>
          <w:tcPr>
            <w:tcW w:type="dxa" w:w="4500"/>
          </w:tcPr>
          <w:p>
            <w:r>
              <w:rPr>
                <w:b/>
                <w:bCs/>
              </w:rPr>
              <w:t xml:space="preserve">NFCU Use</w:t>
            </w:r>
          </w:p>
        </w:tc>
        <w:tc>
          <w:tcPr>
            <w:tcW w:type="dxa" w:w="4500"/>
          </w:tcPr>
          <w:p>
            <w:r>
              <w:t xml:space="preserve">Likely to become more relevant as NFCU migrates toward a Databricks-based architecture.</w:t>
            </w:r>
          </w:p>
        </w:tc>
      </w:tr>
      <w:tr>
        <w:tc>
          <w:tcPr>
            <w:tcW w:type="dxa" w:w="4500"/>
          </w:tcPr>
          <w:p>
            <w:r>
              <w:rPr>
                <w:b/>
                <w:bCs/>
              </w:rPr>
              <w:t xml:space="preserve">Federal Government Use</w:t>
            </w:r>
          </w:p>
        </w:tc>
        <w:tc>
          <w:tcPr>
            <w:tcW w:type="dxa" w:w="4500"/>
          </w:tcPr>
          <w:p>
            <w:r>
              <w:t xml:space="preserve">Growing in federal cloud environments as agencies adopt scalable cloud data platforms.</w:t>
            </w:r>
          </w:p>
        </w:tc>
      </w:tr>
      <w:tr>
        <w:tc>
          <w:tcPr>
            <w:tcW w:type="dxa" w:w="4500"/>
          </w:tcPr>
          <w:p>
            <w:r>
              <w:rPr>
                <w:b/>
                <w:bCs/>
              </w:rPr>
              <w:t xml:space="preserve">Notes</w:t>
            </w:r>
          </w:p>
        </w:tc>
        <w:tc>
          <w:tcPr>
            <w:tcW w:type="dxa" w:w="4500"/>
          </w:tcPr>
          <w:p>
            <w:r>
              <w:t xml:space="preserve">Both ETL and ELT remain valuable depending on the architecture, business requirements, and cloud platform being used — the emphasis has shifted from the transformation method itself toward overall data movement, governance, scalability, and automation.</w:t>
            </w:r>
          </w:p>
        </w:tc>
      </w:tr>
      <w:tr>
        <w:tc>
          <w:tcPr>
            <w:tcW w:type="dxa" w:w="4500"/>
          </w:tcPr>
          <w:p>
            <w:r>
              <w:rPr>
                <w:b/>
                <w:bCs/>
              </w:rPr>
              <w:t xml:space="preserve">Future Learning</w:t>
            </w:r>
          </w:p>
        </w:tc>
        <w:tc>
          <w:tcPr>
            <w:tcW w:type="dxa" w:w="4500"/>
          </w:tcPr>
          <w:p>
            <w:r>
              <w:t xml:space="preserve">Observe which model (ETL or ELT) NFCU's Databricks migration ultimately follows.</w:t>
            </w:r>
          </w:p>
        </w:tc>
      </w:tr>
      <w:tr>
        <w:tc>
          <w:tcPr>
            <w:tcW w:type="dxa" w:w="4500"/>
          </w:tcPr>
          <w:p>
            <w:r>
              <w:rPr>
                <w:b/>
                <w:bCs/>
              </w:rPr>
              <w:t xml:space="preserve">References</w:t>
            </w:r>
          </w:p>
        </w:tc>
        <w:tc>
          <w:tcPr>
            <w:tcW w:type="dxa" w:w="4500"/>
          </w:tcPr>
          <w:p>
            <w:r>
              <w:t xml:space="preserve">Independent research, Friday Week 2</w:t>
            </w:r>
          </w:p>
        </w:tc>
      </w:tr>
    </w:tbl>
    <w:p/>
    <w:p>
      <w:pPr>
        <w:pStyle w:val="Heading2"/>
      </w:pPr>
      <w:r>
        <w:t xml:space="preserve">Enterprise Data Pipelines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The complete, connected set of processes that move data from source systems through cleaning, transformation, and preparation stages into analytics-ready destinations.</w:t>
            </w:r>
          </w:p>
        </w:tc>
      </w:tr>
      <w:tr>
        <w:tc>
          <w:tcPr>
            <w:tcW w:type="dxa" w:w="4500"/>
          </w:tcPr>
          <w:p>
            <w:r>
              <w:rPr>
                <w:b/>
                <w:bCs/>
              </w:rPr>
              <w:t xml:space="preserve">Enterprise Use</w:t>
            </w:r>
          </w:p>
        </w:tc>
        <w:tc>
          <w:tcPr>
            <w:tcW w:type="dxa" w:w="4500"/>
          </w:tcPr>
          <w:p>
            <w:r>
              <w:t xml:space="preserve">Automates and standardizes data movement so that dashboards and reports are built on consistent, current, validated data.</w:t>
            </w:r>
          </w:p>
        </w:tc>
      </w:tr>
      <w:tr>
        <w:tc>
          <w:tcPr>
            <w:tcW w:type="dxa" w:w="4500"/>
          </w:tcPr>
          <w:p>
            <w:r>
              <w:rPr>
                <w:b/>
                <w:bCs/>
              </w:rPr>
              <w:t xml:space="preserve">NFCU Use</w:t>
            </w:r>
          </w:p>
        </w:tc>
        <w:tc>
          <w:tcPr>
            <w:tcW w:type="dxa" w:w="4500"/>
          </w:tcPr>
          <w:p>
            <w:r>
              <w:t xml:space="preserve">HR data pipeline is evolving from Oracle HCM/OTBI/BI Publisher toward a Databricks + Power BI architecture.</w:t>
            </w:r>
          </w:p>
        </w:tc>
      </w:tr>
      <w:tr>
        <w:tc>
          <w:tcPr>
            <w:tcW w:type="dxa" w:w="4500"/>
          </w:tcPr>
          <w:p>
            <w:r>
              <w:rPr>
                <w:b/>
                <w:bCs/>
              </w:rPr>
              <w:t xml:space="preserve">Federal Government Use</w:t>
            </w:r>
          </w:p>
        </w:tc>
        <w:tc>
          <w:tcPr>
            <w:tcW w:type="dxa" w:w="4500"/>
          </w:tcPr>
          <w:p>
            <w:r>
              <w:t xml:space="preserve">Federal mission and workforce dashboards rely on governed pipelines connecting operational systems to reporting platforms.</w:t>
            </w:r>
          </w:p>
        </w:tc>
      </w:tr>
      <w:tr>
        <w:tc>
          <w:tcPr>
            <w:tcW w:type="dxa" w:w="4500"/>
          </w:tcPr>
          <w:p>
            <w:r>
              <w:rPr>
                <w:b/>
                <w:bCs/>
              </w:rPr>
              <w:t xml:space="preserve">Notes</w:t>
            </w:r>
          </w:p>
        </w:tc>
        <w:tc>
          <w:tcPr>
            <w:tcW w:type="dxa" w:w="4500"/>
          </w:tcPr>
          <w:p>
            <w:r>
              <w:t xml:space="preserve">Data moves through multiple processing stages where it is cleaned, transformed, validated, and prepared for business use — analysts typically only see the final output, not the pipeline itself.</w:t>
            </w:r>
          </w:p>
        </w:tc>
      </w:tr>
      <w:tr>
        <w:tc>
          <w:tcPr>
            <w:tcW w:type="dxa" w:w="4500"/>
          </w:tcPr>
          <w:p>
            <w:r>
              <w:rPr>
                <w:b/>
                <w:bCs/>
              </w:rPr>
              <w:t xml:space="preserve">Future Learning</w:t>
            </w:r>
          </w:p>
        </w:tc>
        <w:tc>
          <w:tcPr>
            <w:tcW w:type="dxa" w:w="4500"/>
          </w:tcPr>
          <w:p>
            <w:r>
              <w:t xml:space="preserve">Continue DataCamp's pipeline-focused chapters; observe NFCU's pipeline directly where possible.</w:t>
            </w:r>
          </w:p>
        </w:tc>
      </w:tr>
      <w:tr>
        <w:tc>
          <w:tcPr>
            <w:tcW w:type="dxa" w:w="4500"/>
          </w:tcPr>
          <w:p>
            <w:r>
              <w:rPr>
                <w:b/>
                <w:bCs/>
              </w:rPr>
              <w:t xml:space="preserve">References</w:t>
            </w:r>
          </w:p>
        </w:tc>
        <w:tc>
          <w:tcPr>
            <w:tcW w:type="dxa" w:w="4500"/>
          </w:tcPr>
          <w:p>
            <w:r>
              <w:t xml:space="preserve">DataCamp — Understanding Data Engineering, Ch. 1 &amp; 3</w:t>
            </w:r>
          </w:p>
        </w:tc>
      </w:tr>
    </w:tbl>
    <w:p/>
    <w:p>
      <w:pPr>
        <w:pStyle w:val="Heading2"/>
      </w:pPr>
      <w:r>
        <w:t xml:space="preserve">Databricks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A unified analytics platform for large-scale data processing, engineering, and machine learning, commonly built on Delta Lake and deployed on cloud infrastructure such as Azure.</w:t>
            </w:r>
          </w:p>
        </w:tc>
      </w:tr>
      <w:tr>
        <w:tc>
          <w:tcPr>
            <w:tcW w:type="dxa" w:w="4500"/>
          </w:tcPr>
          <w:p>
            <w:r>
              <w:rPr>
                <w:b/>
                <w:bCs/>
              </w:rPr>
              <w:t xml:space="preserve">Enterprise Use</w:t>
            </w:r>
          </w:p>
        </w:tc>
        <w:tc>
          <w:tcPr>
            <w:tcW w:type="dxa" w:w="4500"/>
          </w:tcPr>
          <w:p>
            <w:r>
              <w:t xml:space="preserve">Unifies data engineering, analytics, and machine learning workflows on a single collaborative platform.</w:t>
            </w:r>
          </w:p>
        </w:tc>
      </w:tr>
      <w:tr>
        <w:tc>
          <w:tcPr>
            <w:tcW w:type="dxa" w:w="4500"/>
          </w:tcPr>
          <w:p>
            <w:r>
              <w:rPr>
                <w:b/>
                <w:bCs/>
              </w:rPr>
              <w:t xml:space="preserve">NFCU Use</w:t>
            </w:r>
          </w:p>
        </w:tc>
        <w:tc>
          <w:tcPr>
            <w:tcW w:type="dxa" w:w="4500"/>
          </w:tcPr>
          <w:p>
            <w:r>
              <w:t xml:space="preserve">Central to NFCU HR Analytics' modern architecture migration, working alongside Power BI.</w:t>
            </w:r>
          </w:p>
        </w:tc>
      </w:tr>
      <w:tr>
        <w:tc>
          <w:tcPr>
            <w:tcW w:type="dxa" w:w="4500"/>
          </w:tcPr>
          <w:p>
            <w:r>
              <w:rPr>
                <w:b/>
                <w:bCs/>
              </w:rPr>
              <w:t xml:space="preserve">Federal Government Use</w:t>
            </w:r>
          </w:p>
        </w:tc>
        <w:tc>
          <w:tcPr>
            <w:tcW w:type="dxa" w:w="4500"/>
          </w:tcPr>
          <w:p>
            <w:r>
              <w:t xml:space="preserve">Adopted within government-authorized cloud environments to modernize legacy data infrastructure.</w:t>
            </w:r>
          </w:p>
        </w:tc>
      </w:tr>
      <w:tr>
        <w:tc>
          <w:tcPr>
            <w:tcW w:type="dxa" w:w="4500"/>
          </w:tcPr>
          <w:p>
            <w:r>
              <w:rPr>
                <w:b/>
                <w:bCs/>
              </w:rPr>
              <w:t xml:space="preserve">Notes</w:t>
            </w:r>
          </w:p>
        </w:tc>
        <w:tc>
          <w:tcPr>
            <w:tcW w:type="dxa" w:w="4500"/>
          </w:tcPr>
          <w:p>
            <w:r>
              <w:t xml:space="preserve">Functions as the organization's central analytics platform for processing and preparing enterprise data, integrating with Azure and Power BI.</w:t>
            </w:r>
          </w:p>
        </w:tc>
      </w:tr>
      <w:tr>
        <w:tc>
          <w:tcPr>
            <w:tcW w:type="dxa" w:w="4500"/>
          </w:tcPr>
          <w:p>
            <w:r>
              <w:rPr>
                <w:b/>
                <w:bCs/>
              </w:rPr>
              <w:t xml:space="preserve">Future Learning</w:t>
            </w:r>
          </w:p>
        </w:tc>
        <w:tc>
          <w:tcPr>
            <w:tcW w:type="dxa" w:w="4500"/>
          </w:tcPr>
          <w:p>
            <w:r>
              <w:t xml:space="preserve">Hands-on exposure once available through the internship; explore Databricks Community Edition independently.</w:t>
            </w:r>
          </w:p>
        </w:tc>
      </w:tr>
      <w:tr>
        <w:tc>
          <w:tcPr>
            <w:tcW w:type="dxa" w:w="4500"/>
          </w:tcPr>
          <w:p>
            <w:r>
              <w:rPr>
                <w:b/>
                <w:bCs/>
              </w:rPr>
              <w:t xml:space="preserve">References</w:t>
            </w:r>
          </w:p>
        </w:tc>
        <w:tc>
          <w:tcPr>
            <w:tcW w:type="dxa" w:w="4500"/>
          </w:tcPr>
          <w:p>
            <w:r>
              <w:t xml:space="preserve">NFCU HR Analytics observation, Week 2</w:t>
            </w:r>
          </w:p>
        </w:tc>
      </w:tr>
    </w:tbl>
    <w:p/>
    <w:p>
      <w:pPr>
        <w:pStyle w:val="Heading2"/>
      </w:pPr>
      <w:r>
        <w:t xml:space="preserve">Microsoft Azure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A cloud computing platform providing infrastructure, storage, data, and AI services.</w:t>
            </w:r>
          </w:p>
        </w:tc>
      </w:tr>
      <w:tr>
        <w:tc>
          <w:tcPr>
            <w:tcW w:type="dxa" w:w="4500"/>
          </w:tcPr>
          <w:p>
            <w:r>
              <w:rPr>
                <w:b/>
                <w:bCs/>
              </w:rPr>
              <w:t xml:space="preserve">Enterprise Use</w:t>
            </w:r>
          </w:p>
        </w:tc>
        <w:tc>
          <w:tcPr>
            <w:tcW w:type="dxa" w:w="4500"/>
          </w:tcPr>
          <w:p>
            <w:r>
              <w:t xml:space="preserve">Enables on-demand scaling of compute/storage and tight integration with Microsoft's enterprise tool ecosystem.</w:t>
            </w:r>
          </w:p>
        </w:tc>
      </w:tr>
      <w:tr>
        <w:tc>
          <w:tcPr>
            <w:tcW w:type="dxa" w:w="4500"/>
          </w:tcPr>
          <w:p>
            <w:r>
              <w:rPr>
                <w:b/>
                <w:bCs/>
              </w:rPr>
              <w:t xml:space="preserve">NFCU Use</w:t>
            </w:r>
          </w:p>
        </w:tc>
        <w:tc>
          <w:tcPr>
            <w:tcW w:type="dxa" w:w="4500"/>
          </w:tcPr>
          <w:p>
            <w:r>
              <w:t xml:space="preserve">The underlying cloud ecosystem aligning with NFCU's adopted analytics stack (Databricks, Power BI).</w:t>
            </w:r>
          </w:p>
        </w:tc>
      </w:tr>
      <w:tr>
        <w:tc>
          <w:tcPr>
            <w:tcW w:type="dxa" w:w="4500"/>
          </w:tcPr>
          <w:p>
            <w:r>
              <w:rPr>
                <w:b/>
                <w:bCs/>
              </w:rPr>
              <w:t xml:space="preserve">Federal Government Use</w:t>
            </w:r>
          </w:p>
        </w:tc>
        <w:tc>
          <w:tcPr>
            <w:tcW w:type="dxa" w:w="4500"/>
          </w:tcPr>
          <w:p>
            <w:r>
              <w:t xml:space="preserve">Azure Government provides a FedRAMP-compliant cloud environment for federal agencies.</w:t>
            </w:r>
          </w:p>
        </w:tc>
      </w:tr>
      <w:tr>
        <w:tc>
          <w:tcPr>
            <w:tcW w:type="dxa" w:w="4500"/>
          </w:tcPr>
          <w:p>
            <w:r>
              <w:rPr>
                <w:b/>
                <w:bCs/>
              </w:rPr>
              <w:t xml:space="preserve">Notes</w:t>
            </w:r>
          </w:p>
        </w:tc>
        <w:tc>
          <w:tcPr>
            <w:tcW w:type="dxa" w:w="4500"/>
          </w:tcPr>
          <w:p>
            <w:r>
              <w:t xml:space="preserve">Understanding Azure will become increasingly valuable when progressing toward Data Engineering.</w:t>
            </w:r>
          </w:p>
        </w:tc>
      </w:tr>
      <w:tr>
        <w:tc>
          <w:tcPr>
            <w:tcW w:type="dxa" w:w="4500"/>
          </w:tcPr>
          <w:p>
            <w:r>
              <w:rPr>
                <w:b/>
                <w:bCs/>
              </w:rPr>
              <w:t xml:space="preserve">Future Learning</w:t>
            </w:r>
          </w:p>
        </w:tc>
        <w:tc>
          <w:tcPr>
            <w:tcW w:type="dxa" w:w="4500"/>
          </w:tcPr>
          <w:p>
            <w:r>
              <w:t xml:space="preserve">Microsoft Azure Data Fundamentals (DP-900) as an entry-level certification target.</w:t>
            </w:r>
          </w:p>
        </w:tc>
      </w:tr>
      <w:tr>
        <w:tc>
          <w:tcPr>
            <w:tcW w:type="dxa" w:w="4500"/>
          </w:tcPr>
          <w:p>
            <w:r>
              <w:rPr>
                <w:b/>
                <w:bCs/>
              </w:rPr>
              <w:t xml:space="preserve">References</w:t>
            </w:r>
          </w:p>
        </w:tc>
        <w:tc>
          <w:tcPr>
            <w:tcW w:type="dxa" w:w="4500"/>
          </w:tcPr>
          <w:p>
            <w:r>
              <w:t xml:space="preserve">NFCU HR Analytics observation, Week 2</w:t>
            </w:r>
          </w:p>
        </w:tc>
      </w:tr>
    </w:tbl>
    <w:p/>
    <w:p>
      <w:pPr>
        <w:pStyle w:val="Heading2"/>
      </w:pPr>
      <w:r>
        <w:t xml:space="preserve">Microsoft Power BI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A business intelligence and visualization platform used to build interactive dashboards and reports from connected data sources.</w:t>
            </w:r>
          </w:p>
        </w:tc>
      </w:tr>
      <w:tr>
        <w:tc>
          <w:tcPr>
            <w:tcW w:type="dxa" w:w="4500"/>
          </w:tcPr>
          <w:p>
            <w:r>
              <w:rPr>
                <w:b/>
                <w:bCs/>
              </w:rPr>
              <w:t xml:space="preserve">Enterprise Use</w:t>
            </w:r>
          </w:p>
        </w:tc>
        <w:tc>
          <w:tcPr>
            <w:tcW w:type="dxa" w:w="4500"/>
          </w:tcPr>
          <w:p>
            <w:r>
              <w:t xml:space="preserve">Converts prepared/modeled data into interactive dashboards supporting business decision-making.</w:t>
            </w:r>
          </w:p>
        </w:tc>
      </w:tr>
      <w:tr>
        <w:tc>
          <w:tcPr>
            <w:tcW w:type="dxa" w:w="4500"/>
          </w:tcPr>
          <w:p>
            <w:r>
              <w:rPr>
                <w:b/>
                <w:bCs/>
              </w:rPr>
              <w:t xml:space="preserve">NFCU Use</w:t>
            </w:r>
          </w:p>
        </w:tc>
        <w:tc>
          <w:tcPr>
            <w:tcW w:type="dxa" w:w="4500"/>
          </w:tcPr>
          <w:p>
            <w:r>
              <w:t xml:space="preserve">Becoming the primary visualization platform for NFCU HR Analytics reporting.</w:t>
            </w:r>
          </w:p>
        </w:tc>
      </w:tr>
      <w:tr>
        <w:tc>
          <w:tcPr>
            <w:tcW w:type="dxa" w:w="4500"/>
          </w:tcPr>
          <w:p>
            <w:r>
              <w:rPr>
                <w:b/>
                <w:bCs/>
              </w:rPr>
              <w:t xml:space="preserve">Federal Government Use</w:t>
            </w:r>
          </w:p>
        </w:tc>
        <w:tc>
          <w:tcPr>
            <w:tcW w:type="dxa" w:w="4500"/>
          </w:tcPr>
          <w:p>
            <w:r>
              <w:t xml:space="preserve">Used by agencies for workforce, budget, and readiness dashboards.</w:t>
            </w:r>
          </w:p>
        </w:tc>
      </w:tr>
      <w:tr>
        <w:tc>
          <w:tcPr>
            <w:tcW w:type="dxa" w:w="4500"/>
          </w:tcPr>
          <w:p>
            <w:r>
              <w:rPr>
                <w:b/>
                <w:bCs/>
              </w:rPr>
              <w:t xml:space="preserve">Notes</w:t>
            </w:r>
          </w:p>
        </w:tc>
        <w:tc>
          <w:tcPr>
            <w:tcW w:type="dxa" w:w="4500"/>
          </w:tcPr>
          <w:p>
            <w:r>
              <w:t xml:space="preserve">The goal is to understand the complete process that prepares underlying data before visualization occurs, not to treat visualization as an isolated skill.</w:t>
            </w:r>
          </w:p>
        </w:tc>
      </w:tr>
      <w:tr>
        <w:tc>
          <w:tcPr>
            <w:tcW w:type="dxa" w:w="4500"/>
          </w:tcPr>
          <w:p>
            <w:r>
              <w:rPr>
                <w:b/>
                <w:bCs/>
              </w:rPr>
              <w:t xml:space="preserve">Future Learning</w:t>
            </w:r>
          </w:p>
        </w:tc>
        <w:tc>
          <w:tcPr>
            <w:tcW w:type="dxa" w:w="4500"/>
          </w:tcPr>
          <w:p>
            <w:r>
              <w:t xml:space="preserve">Structured Power BI study (data modeling, Power Query, DAX); PL-300 certification path.</w:t>
            </w:r>
          </w:p>
        </w:tc>
      </w:tr>
      <w:tr>
        <w:tc>
          <w:tcPr>
            <w:tcW w:type="dxa" w:w="4500"/>
          </w:tcPr>
          <w:p>
            <w:r>
              <w:rPr>
                <w:b/>
                <w:bCs/>
              </w:rPr>
              <w:t xml:space="preserve">References</w:t>
            </w:r>
          </w:p>
        </w:tc>
        <w:tc>
          <w:tcPr>
            <w:tcW w:type="dxa" w:w="4500"/>
          </w:tcPr>
          <w:p>
            <w:r>
              <w:t xml:space="preserve">NFCU HR Analytics observation, Week 2</w:t>
            </w:r>
          </w:p>
        </w:tc>
      </w:tr>
    </w:tbl>
    <w:p/>
    <w:p>
      <w:pPr>
        <w:pStyle w:val="Heading2"/>
      </w:pPr>
      <w:r>
        <w:t xml:space="preserve">Oracle HCM Observations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Oracle Human Capital Management — the enterprise HR system of record currently used at NFCU.</w:t>
            </w:r>
          </w:p>
        </w:tc>
      </w:tr>
      <w:tr>
        <w:tc>
          <w:tcPr>
            <w:tcW w:type="dxa" w:w="4500"/>
          </w:tcPr>
          <w:p>
            <w:r>
              <w:rPr>
                <w:b/>
                <w:bCs/>
              </w:rPr>
              <w:t xml:space="preserve">Enterprise Use</w:t>
            </w:r>
          </w:p>
        </w:tc>
        <w:tc>
          <w:tcPr>
            <w:tcW w:type="dxa" w:w="4500"/>
          </w:tcPr>
          <w:p>
            <w:r>
              <w:t xml:space="preserve">Stores core HR/personnel data and serves as the operational source system feeding downstream reporting tools (OTBI, BI Publisher).</w:t>
            </w:r>
          </w:p>
        </w:tc>
      </w:tr>
      <w:tr>
        <w:tc>
          <w:tcPr>
            <w:tcW w:type="dxa" w:w="4500"/>
          </w:tcPr>
          <w:p>
            <w:r>
              <w:rPr>
                <w:b/>
                <w:bCs/>
              </w:rPr>
              <w:t xml:space="preserve">NFCU Use</w:t>
            </w:r>
          </w:p>
        </w:tc>
        <w:tc>
          <w:tcPr>
            <w:tcW w:type="dxa" w:w="4500"/>
          </w:tcPr>
          <w:p>
            <w:r>
              <w:t xml:space="preserve">System of record for HR Analytics reporting, currently the starting point of the data pipeline that is evolving toward Databricks and Power BI.</w:t>
            </w:r>
          </w:p>
        </w:tc>
      </w:tr>
      <w:tr>
        <w:tc>
          <w:tcPr>
            <w:tcW w:type="dxa" w:w="4500"/>
          </w:tcPr>
          <w:p>
            <w:r>
              <w:rPr>
                <w:b/>
                <w:bCs/>
              </w:rPr>
              <w:t xml:space="preserve">Federal Government Use</w:t>
            </w:r>
          </w:p>
        </w:tc>
        <w:tc>
          <w:tcPr>
            <w:tcW w:type="dxa" w:w="4500"/>
          </w:tcPr>
          <w:p>
            <w:r>
              <w:t xml:space="preserve">Oracle HCM and comparable HR ERP systems are used across large federal agencies for personnel systems of record.</w:t>
            </w:r>
          </w:p>
        </w:tc>
      </w:tr>
      <w:tr>
        <w:tc>
          <w:tcPr>
            <w:tcW w:type="dxa" w:w="4500"/>
          </w:tcPr>
          <w:p>
            <w:r>
              <w:rPr>
                <w:b/>
                <w:bCs/>
              </w:rPr>
              <w:t xml:space="preserve">Notes</w:t>
            </w:r>
          </w:p>
        </w:tc>
        <w:tc>
          <w:tcPr>
            <w:tcW w:type="dxa" w:w="4500"/>
          </w:tcPr>
          <w:p>
            <w:r>
              <w:t xml:space="preserve">Understanding how Oracle Fusion tables relate to one another (via JOINs) is foundational to understanding how NFCU's HR reports are constructed.</w:t>
            </w:r>
          </w:p>
        </w:tc>
      </w:tr>
      <w:tr>
        <w:tc>
          <w:tcPr>
            <w:tcW w:type="dxa" w:w="4500"/>
          </w:tcPr>
          <w:p>
            <w:r>
              <w:rPr>
                <w:b/>
                <w:bCs/>
              </w:rPr>
              <w:t xml:space="preserve">Future Learning</w:t>
            </w:r>
          </w:p>
        </w:tc>
        <w:tc>
          <w:tcPr>
            <w:tcW w:type="dxa" w:w="4500"/>
          </w:tcPr>
          <w:p>
            <w:r>
              <w:t xml:space="preserve">Continue learning OTBI and BI Publisher fundamentals as the internship progresses.</w:t>
            </w:r>
          </w:p>
        </w:tc>
      </w:tr>
      <w:tr>
        <w:tc>
          <w:tcPr>
            <w:tcW w:type="dxa" w:w="4500"/>
          </w:tcPr>
          <w:p>
            <w:r>
              <w:rPr>
                <w:b/>
                <w:bCs/>
              </w:rPr>
              <w:t xml:space="preserve">References</w:t>
            </w:r>
          </w:p>
        </w:tc>
        <w:tc>
          <w:tcPr>
            <w:tcW w:type="dxa" w:w="4500"/>
          </w:tcPr>
          <w:p>
            <w:r>
              <w:t xml:space="preserve">NFCU internship observation, ongoing</w:t>
            </w:r>
          </w:p>
        </w:tc>
      </w:tr>
    </w:tbl>
    <w:p/>
    <w:p>
      <w:pPr>
        <w:pStyle w:val="Heading2"/>
      </w:pPr>
      <w:r>
        <w:t xml:space="preserve">Modern Enterprise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Definition</w:t>
            </w:r>
          </w:p>
        </w:tc>
        <w:tc>
          <w:tcPr>
            <w:tcW w:type="dxa" w:w="4500"/>
            <w:shd w:fill="D9E2F3" w:val="clear"/>
          </w:tcPr>
          <w:p>
            <w:r>
              <w:t xml:space="preserve">The overall pattern connecting a system of record, a data processing/pipeline layer, and a visualization layer into a coherent analytics architecture.</w:t>
            </w:r>
          </w:p>
        </w:tc>
      </w:tr>
      <w:tr>
        <w:tc>
          <w:tcPr>
            <w:tcW w:type="dxa" w:w="4500"/>
          </w:tcPr>
          <w:p>
            <w:r>
              <w:rPr>
                <w:b/>
                <w:bCs/>
              </w:rPr>
              <w:t xml:space="preserve">Enterprise Use</w:t>
            </w:r>
          </w:p>
        </w:tc>
        <w:tc>
          <w:tcPr>
            <w:tcW w:type="dxa" w:w="4500"/>
          </w:tcPr>
          <w:p>
            <w:r>
              <w:t xml:space="preserve">Provides a scalable, governed path from raw operational data to decision-ready dashboards.</w:t>
            </w:r>
          </w:p>
        </w:tc>
      </w:tr>
      <w:tr>
        <w:tc>
          <w:tcPr>
            <w:tcW w:type="dxa" w:w="4500"/>
          </w:tcPr>
          <w:p>
            <w:r>
              <w:rPr>
                <w:b/>
                <w:bCs/>
              </w:rPr>
              <w:t xml:space="preserve">NFCU Use</w:t>
            </w:r>
          </w:p>
        </w:tc>
        <w:tc>
          <w:tcPr>
            <w:tcW w:type="dxa" w:w="4500"/>
          </w:tcPr>
          <w:p>
            <w:r>
              <w:t xml:space="preserve">Observed pattern: Oracle HCM (system of record) → OTBI/BI Publisher (legacy reporting) → Databricks (processing, in migration) → Power BI (visualization), within the Azure ecosystem.</w:t>
            </w:r>
          </w:p>
        </w:tc>
      </w:tr>
      <w:tr>
        <w:tc>
          <w:tcPr>
            <w:tcW w:type="dxa" w:w="4500"/>
          </w:tcPr>
          <w:p>
            <w:r>
              <w:rPr>
                <w:b/>
                <w:bCs/>
              </w:rPr>
              <w:t xml:space="preserve">Federal Government Use</w:t>
            </w:r>
          </w:p>
        </w:tc>
        <w:tc>
          <w:tcPr>
            <w:tcW w:type="dxa" w:w="4500"/>
          </w:tcPr>
          <w:p>
            <w:r>
              <w:t xml:space="preserve">Mirrors the layered architecture pattern used across federal agencies modernizing legacy reporting infrastructure.</w:t>
            </w:r>
          </w:p>
        </w:tc>
      </w:tr>
      <w:tr>
        <w:tc>
          <w:tcPr>
            <w:tcW w:type="dxa" w:w="4500"/>
          </w:tcPr>
          <w:p>
            <w:r>
              <w:rPr>
                <w:b/>
                <w:bCs/>
              </w:rPr>
              <w:t xml:space="preserve">Notes</w:t>
            </w:r>
          </w:p>
        </w:tc>
        <w:tc>
          <w:tcPr>
            <w:tcW w:type="dxa" w:w="4500"/>
          </w:tcPr>
          <w:p>
            <w:r>
              <w:t xml:space="preserve">SQL is only one component within this much larger ecosystem — successful data engineers understand how data moves throughout the organization rather than simply writing queries.</w:t>
            </w:r>
          </w:p>
        </w:tc>
      </w:tr>
      <w:tr>
        <w:tc>
          <w:tcPr>
            <w:tcW w:type="dxa" w:w="4500"/>
          </w:tcPr>
          <w:p>
            <w:r>
              <w:rPr>
                <w:b/>
                <w:bCs/>
              </w:rPr>
              <w:t xml:space="preserve">Future Learning</w:t>
            </w:r>
          </w:p>
        </w:tc>
        <w:tc>
          <w:tcPr>
            <w:tcW w:type="dxa" w:w="4500"/>
          </w:tcPr>
          <w:p>
            <w:r>
              <w:t xml:space="preserve">Continue observing the Databricks/Power BI migration firsthand throughout the internship.</w:t>
            </w:r>
          </w:p>
        </w:tc>
      </w:tr>
      <w:tr>
        <w:tc>
          <w:tcPr>
            <w:tcW w:type="dxa" w:w="4500"/>
          </w:tcPr>
          <w:p>
            <w:r>
              <w:rPr>
                <w:b/>
                <w:bCs/>
              </w:rPr>
              <w:t xml:space="preserve">References</w:t>
            </w:r>
          </w:p>
        </w:tc>
        <w:tc>
          <w:tcPr>
            <w:tcW w:type="dxa" w:w="4500"/>
          </w:tcPr>
          <w:p>
            <w:r>
              <w:t xml:space="preserve">NFCU HR Analytics observation, Week 2</w:t>
            </w:r>
          </w:p>
        </w:tc>
      </w:tr>
    </w:tbl>
    <w:p/>
    <w:p>
      <w:pPr>
        <w:pStyle w:val="Heading1"/>
      </w:pPr>
      <w:r>
        <w:t xml:space="preserve">Section VII — Quizlet Additions (Week 2)</w:t>
      </w:r>
    </w:p>
    <w:p>
      <w:r>
        <w:t xml:space="preserve">*The following flashcards should be added to the Quizlet study set for Week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Concept</w:t>
            </w:r>
          </w:p>
        </w:tc>
        <w:tc>
          <w:tcPr>
            <w:tcW w:type="dxa" w:w="3000"/>
            <w:shd w:fill="D9E2F3" w:val="clear"/>
          </w:tcPr>
          <w:p>
            <w:r>
              <w:rPr>
                <w:b/>
                <w:bCs/>
              </w:rPr>
              <w:t xml:space="preserve">Definition</w:t>
            </w:r>
          </w:p>
        </w:tc>
        <w:tc>
          <w:tcPr>
            <w:tcW w:type="dxa" w:w="3000"/>
            <w:shd w:fill="D9E2F3" w:val="clear"/>
          </w:tcPr>
          <w:p>
            <w:r>
              <w:rPr>
                <w:b/>
                <w:bCs/>
              </w:rPr>
              <w:t xml:space="preserve">Why It Matters</w:t>
            </w:r>
          </w:p>
        </w:tc>
      </w:tr>
      <w:tr>
        <w:tc>
          <w:tcPr>
            <w:tcW w:type="dxa" w:w="3000"/>
          </w:tcPr>
          <w:p>
            <w:r>
              <w:t xml:space="preserve">INNER JOIN</w:t>
            </w:r>
          </w:p>
        </w:tc>
        <w:tc>
          <w:tcPr>
            <w:tcW w:type="dxa" w:w="3000"/>
          </w:tcPr>
          <w:p>
            <w:r>
              <w:t xml:space="preserve">Returns only the rows where a match exists in both joined tables.</w:t>
            </w:r>
          </w:p>
        </w:tc>
        <w:tc>
          <w:tcPr>
            <w:tcW w:type="dxa" w:w="3000"/>
          </w:tcPr>
          <w:p>
            <w:r>
              <w:t xml:space="preserve">Foundation for combining related enterprise tables (e.g., employees + departments).</w:t>
            </w:r>
          </w:p>
        </w:tc>
      </w:tr>
      <w:tr>
        <w:tc>
          <w:tcPr>
            <w:tcW w:type="dxa" w:w="3000"/>
          </w:tcPr>
          <w:p>
            <w:r>
              <w:t xml:space="preserve">LEFT JOIN</w:t>
            </w:r>
          </w:p>
        </w:tc>
        <w:tc>
          <w:tcPr>
            <w:tcW w:type="dxa" w:w="3000"/>
          </w:tcPr>
          <w:p>
            <w:r>
              <w:t xml:space="preserve">Returns all rows from the left table, with NULLs where no match exists in the right table.</w:t>
            </w:r>
          </w:p>
        </w:tc>
        <w:tc>
          <w:tcPr>
            <w:tcW w:type="dxa" w:w="3000"/>
          </w:tcPr>
          <w:p>
            <w:r>
              <w:t xml:space="preserve">Essential for reports that must show every record even when related data is missing.</w:t>
            </w:r>
          </w:p>
        </w:tc>
      </w:tr>
      <w:tr>
        <w:tc>
          <w:tcPr>
            <w:tcW w:type="dxa" w:w="3000"/>
          </w:tcPr>
          <w:p>
            <w:r>
              <w:t xml:space="preserve">RIGHT JOIN</w:t>
            </w:r>
          </w:p>
        </w:tc>
        <w:tc>
          <w:tcPr>
            <w:tcW w:type="dxa" w:w="3000"/>
          </w:tcPr>
          <w:p>
            <w:r>
              <w:t xml:space="preserve">Returns all rows from the right table, with NULLs where no match exists in the left table.</w:t>
            </w:r>
          </w:p>
        </w:tc>
        <w:tc>
          <w:tcPr>
            <w:tcW w:type="dxa" w:w="3000"/>
          </w:tcPr>
          <w:p>
            <w:r>
              <w:t xml:space="preserve">Mirror case of LEFT JOIN; useful depending on which table must be fully represented.</w:t>
            </w:r>
          </w:p>
        </w:tc>
      </w:tr>
      <w:tr>
        <w:tc>
          <w:tcPr>
            <w:tcW w:type="dxa" w:w="3000"/>
          </w:tcPr>
          <w:p>
            <w:r>
              <w:t xml:space="preserve">FULL JOIN</w:t>
            </w:r>
          </w:p>
        </w:tc>
        <w:tc>
          <w:tcPr>
            <w:tcW w:type="dxa" w:w="3000"/>
          </w:tcPr>
          <w:p>
            <w:r>
              <w:t xml:space="preserve">Returns all rows from both tables, matching where possible and filling NULLs elsewhere.</w:t>
            </w:r>
          </w:p>
        </w:tc>
        <w:tc>
          <w:tcPr>
            <w:tcW w:type="dxa" w:w="3000"/>
          </w:tcPr>
          <w:p>
            <w:r>
              <w:t xml:space="preserve">Used when neither table's unmatched records should be excluded.</w:t>
            </w:r>
          </w:p>
        </w:tc>
      </w:tr>
      <w:tr>
        <w:tc>
          <w:tcPr>
            <w:tcW w:type="dxa" w:w="3000"/>
          </w:tcPr>
          <w:p>
            <w:r>
              <w:t xml:space="preserve">NULL</w:t>
            </w:r>
          </w:p>
        </w:tc>
        <w:tc>
          <w:tcPr>
            <w:tcW w:type="dxa" w:w="3000"/>
          </w:tcPr>
          <w:p>
            <w:r>
              <w:t xml:space="preserve">Represents data that is unknown, unavailable, or missing — not zero or blank.</w:t>
            </w:r>
          </w:p>
        </w:tc>
        <w:tc>
          <w:tcPr>
            <w:tcW w:type="dxa" w:w="3000"/>
          </w:tcPr>
          <w:p>
            <w:r>
              <w:t xml:space="preserve">Correct NULL handling is critical to accurate enterprise reporting.</w:t>
            </w:r>
          </w:p>
        </w:tc>
      </w:tr>
      <w:tr>
        <w:tc>
          <w:tcPr>
            <w:tcW w:type="dxa" w:w="3000"/>
          </w:tcPr>
          <w:p>
            <w:r>
              <w:t xml:space="preserve">IS NULL</w:t>
            </w:r>
          </w:p>
        </w:tc>
        <w:tc>
          <w:tcPr>
            <w:tcW w:type="dxa" w:w="3000"/>
          </w:tcPr>
          <w:p>
            <w:r>
              <w:t xml:space="preserve">Filters rows where a column's value is missing.</w:t>
            </w:r>
          </w:p>
        </w:tc>
        <w:tc>
          <w:tcPr>
            <w:tcW w:type="dxa" w:w="3000"/>
          </w:tcPr>
          <w:p>
            <w:r>
              <w:t xml:space="preserve">Used to identify incomplete records, e.g., employees without an assigned building.</w:t>
            </w:r>
          </w:p>
        </w:tc>
      </w:tr>
      <w:tr>
        <w:tc>
          <w:tcPr>
            <w:tcW w:type="dxa" w:w="3000"/>
          </w:tcPr>
          <w:p>
            <w:r>
              <w:t xml:space="preserve">IS NOT NULL</w:t>
            </w:r>
          </w:p>
        </w:tc>
        <w:tc>
          <w:tcPr>
            <w:tcW w:type="dxa" w:w="3000"/>
          </w:tcPr>
          <w:p>
            <w:r>
              <w:t xml:space="preserve">Filters rows where a column's value is present.</w:t>
            </w:r>
          </w:p>
        </w:tc>
        <w:tc>
          <w:tcPr>
            <w:tcW w:type="dxa" w:w="3000"/>
          </w:tcPr>
          <w:p>
            <w:r>
              <w:t xml:space="preserve">Used to isolate complete records for analysis.</w:t>
            </w:r>
          </w:p>
        </w:tc>
      </w:tr>
      <w:tr>
        <w:tc>
          <w:tcPr>
            <w:tcW w:type="dxa" w:w="3000"/>
          </w:tcPr>
          <w:p>
            <w:r>
              <w:t xml:space="preserve">Expressions</w:t>
            </w:r>
          </w:p>
        </w:tc>
        <w:tc>
          <w:tcPr>
            <w:tcW w:type="dxa" w:w="3000"/>
          </w:tcPr>
          <w:p>
            <w:r>
              <w:t xml:space="preserve">Calculations performed directly within a SQL query (e.g., arithmetic on columns).</w:t>
            </w:r>
          </w:p>
        </w:tc>
        <w:tc>
          <w:tcPr>
            <w:tcW w:type="dxa" w:w="3000"/>
          </w:tcPr>
          <w:p>
            <w:r>
              <w:t xml:space="preserve">Allows business calculations to happen in SQL instead of downstream tools.</w:t>
            </w:r>
          </w:p>
        </w:tc>
      </w:tr>
      <w:tr>
        <w:tc>
          <w:tcPr>
            <w:tcW w:type="dxa" w:w="3000"/>
          </w:tcPr>
          <w:p>
            <w:r>
              <w:t xml:space="preserve">Aliases</w:t>
            </w:r>
          </w:p>
        </w:tc>
        <w:tc>
          <w:tcPr>
            <w:tcW w:type="dxa" w:w="3000"/>
          </w:tcPr>
          <w:p>
            <w:r>
              <w:t xml:space="preserve">Temporary names assigned to columns or tables using AS, improving readability.</w:t>
            </w:r>
          </w:p>
        </w:tc>
        <w:tc>
          <w:tcPr>
            <w:tcW w:type="dxa" w:w="3000"/>
          </w:tcPr>
          <w:p>
            <w:r>
              <w:t xml:space="preserve">Makes calculated/report columns understandable to business users.</w:t>
            </w:r>
          </w:p>
        </w:tc>
      </w:tr>
      <w:tr>
        <w:tc>
          <w:tcPr>
            <w:tcW w:type="dxa" w:w="3000"/>
          </w:tcPr>
          <w:p>
            <w:r>
              <w:t xml:space="preserve">AS</w:t>
            </w:r>
          </w:p>
        </w:tc>
        <w:tc>
          <w:tcPr>
            <w:tcW w:type="dxa" w:w="3000"/>
          </w:tcPr>
          <w:p>
            <w:r>
              <w:t xml:space="preserve">Keyword used to create an alias for a column or table.</w:t>
            </w:r>
          </w:p>
        </w:tc>
        <w:tc>
          <w:tcPr>
            <w:tcW w:type="dxa" w:w="3000"/>
          </w:tcPr>
          <w:p>
            <w:r>
              <w:t xml:space="preserve">Core syntax for naming calculated fields.</w:t>
            </w:r>
          </w:p>
        </w:tc>
      </w:tr>
      <w:tr>
        <w:tc>
          <w:tcPr>
            <w:tcW w:type="dxa" w:w="3000"/>
          </w:tcPr>
          <w:p>
            <w:r>
              <w:t xml:space="preserve">Modulo (%)</w:t>
            </w:r>
          </w:p>
        </w:tc>
        <w:tc>
          <w:tcPr>
            <w:tcW w:type="dxa" w:w="3000"/>
          </w:tcPr>
          <w:p>
            <w:r>
              <w:t xml:space="preserve">Arithmetic operator that returns the remainder of a division.</w:t>
            </w:r>
          </w:p>
        </w:tc>
        <w:tc>
          <w:tcPr>
            <w:tcW w:type="dxa" w:w="3000"/>
          </w:tcPr>
          <w:p>
            <w:r>
              <w:t xml:space="preserve">Useful for logic such as identifying even/odd values (e.g., even release years).</w:t>
            </w:r>
          </w:p>
        </w:tc>
      </w:tr>
      <w:tr>
        <w:tc>
          <w:tcPr>
            <w:tcW w:type="dxa" w:w="3000"/>
          </w:tcPr>
          <w:p>
            <w:r>
              <w:t xml:space="preserve">Structured Data</w:t>
            </w:r>
          </w:p>
        </w:tc>
        <w:tc>
          <w:tcPr>
            <w:tcW w:type="dxa" w:w="3000"/>
          </w:tcPr>
          <w:p>
            <w:r>
              <w:t xml:space="preserve">Data organized into a predefined format of rows and columns.</w:t>
            </w:r>
          </w:p>
        </w:tc>
        <w:tc>
          <w:tcPr>
            <w:tcW w:type="dxa" w:w="3000"/>
          </w:tcPr>
          <w:p>
            <w:r>
              <w:t xml:space="preserve">The format that makes relational databases and SQL effective.</w:t>
            </w:r>
          </w:p>
        </w:tc>
      </w:tr>
      <w:tr>
        <w:tc>
          <w:tcPr>
            <w:tcW w:type="dxa" w:w="3000"/>
          </w:tcPr>
          <w:p>
            <w:r>
              <w:t xml:space="preserve">Relational Database</w:t>
            </w:r>
          </w:p>
        </w:tc>
        <w:tc>
          <w:tcPr>
            <w:tcW w:type="dxa" w:w="3000"/>
          </w:tcPr>
          <w:p>
            <w:r>
              <w:t xml:space="preserve">A database that organizes data into related tables connected by keys.</w:t>
            </w:r>
          </w:p>
        </w:tc>
        <w:tc>
          <w:tcPr>
            <w:tcW w:type="dxa" w:w="3000"/>
          </w:tcPr>
          <w:p>
            <w:r>
              <w:t xml:space="preserve">The underlying architecture SQL is designed to query.</w:t>
            </w:r>
          </w:p>
        </w:tc>
      </w:tr>
      <w:tr>
        <w:tc>
          <w:tcPr>
            <w:tcW w:type="dxa" w:w="3000"/>
          </w:tcPr>
          <w:p>
            <w:r>
              <w:t xml:space="preserve">Data Warehouse</w:t>
            </w:r>
          </w:p>
        </w:tc>
        <w:tc>
          <w:tcPr>
            <w:tcW w:type="dxa" w:w="3000"/>
          </w:tcPr>
          <w:p>
            <w:r>
              <w:t xml:space="preserve">A repository for structured, cleaned, historical data optimized for reporting.</w:t>
            </w:r>
          </w:p>
        </w:tc>
        <w:tc>
          <w:tcPr>
            <w:tcW w:type="dxa" w:w="3000"/>
          </w:tcPr>
          <w:p>
            <w:r>
              <w:t xml:space="preserve">Represents the current/legacy reporting layer pattern observed at NFCU.</w:t>
            </w:r>
          </w:p>
        </w:tc>
      </w:tr>
      <w:tr>
        <w:tc>
          <w:tcPr>
            <w:tcW w:type="dxa" w:w="3000"/>
          </w:tcPr>
          <w:p>
            <w:r>
              <w:t xml:space="preserve">Data Lake</w:t>
            </w:r>
          </w:p>
        </w:tc>
        <w:tc>
          <w:tcPr>
            <w:tcW w:type="dxa" w:w="3000"/>
          </w:tcPr>
          <w:p>
            <w:r>
              <w:t xml:space="preserve">A repository storing raw structured, semi-structured, and unstructured data before transformation.</w:t>
            </w:r>
          </w:p>
        </w:tc>
        <w:tc>
          <w:tcPr>
            <w:tcW w:type="dxa" w:w="3000"/>
          </w:tcPr>
          <w:p>
            <w:r>
              <w:t xml:space="preserve">Relevant to understanding Databricks-based architectures.</w:t>
            </w:r>
          </w:p>
        </w:tc>
      </w:tr>
      <w:tr>
        <w:tc>
          <w:tcPr>
            <w:tcW w:type="dxa" w:w="3000"/>
          </w:tcPr>
          <w:p>
            <w:r>
              <w:t xml:space="preserve">Lakehouse</w:t>
            </w:r>
          </w:p>
        </w:tc>
        <w:tc>
          <w:tcPr>
            <w:tcW w:type="dxa" w:w="3000"/>
          </w:tcPr>
          <w:p>
            <w:r>
              <w:t xml:space="preserve">An architecture combining Data Lake flexibility with Data Warehouse management/analytics.</w:t>
            </w:r>
          </w:p>
        </w:tc>
        <w:tc>
          <w:tcPr>
            <w:tcW w:type="dxa" w:w="3000"/>
          </w:tcPr>
          <w:p>
            <w:r>
              <w:t xml:space="preserve">The architecture pattern NFCU is moving toward via Databricks.</w:t>
            </w:r>
          </w:p>
        </w:tc>
      </w:tr>
      <w:tr>
        <w:tc>
          <w:tcPr>
            <w:tcW w:type="dxa" w:w="3000"/>
          </w:tcPr>
          <w:p>
            <w:r>
              <w:t xml:space="preserve">ETL</w:t>
            </w:r>
          </w:p>
        </w:tc>
        <w:tc>
          <w:tcPr>
            <w:tcW w:type="dxa" w:w="3000"/>
          </w:tcPr>
          <w:p>
            <w:r>
              <w:t xml:space="preserve">Extract, Transform, Load — data is transformed before loading into its destination.</w:t>
            </w:r>
          </w:p>
        </w:tc>
        <w:tc>
          <w:tcPr>
            <w:tcW w:type="dxa" w:w="3000"/>
          </w:tcPr>
          <w:p>
            <w:r>
              <w:t xml:space="preserve">One approach within a complete end-to-end data pipeline.</w:t>
            </w:r>
          </w:p>
        </w:tc>
      </w:tr>
      <w:tr>
        <w:tc>
          <w:tcPr>
            <w:tcW w:type="dxa" w:w="3000"/>
          </w:tcPr>
          <w:p>
            <w:r>
              <w:t xml:space="preserve">ELT</w:t>
            </w:r>
          </w:p>
        </w:tc>
        <w:tc>
          <w:tcPr>
            <w:tcW w:type="dxa" w:w="3000"/>
          </w:tcPr>
          <w:p>
            <w:r>
              <w:t xml:space="preserve">Extract, Load, Transform — data is transformed after loading into its destination.</w:t>
            </w:r>
          </w:p>
        </w:tc>
        <w:tc>
          <w:tcPr>
            <w:tcW w:type="dxa" w:w="3000"/>
          </w:tcPr>
          <w:p>
            <w:r>
              <w:t xml:space="preserve">Increasingly common in cloud/lakehouse architectures like Databricks.</w:t>
            </w:r>
          </w:p>
        </w:tc>
      </w:tr>
      <w:tr>
        <w:tc>
          <w:tcPr>
            <w:tcW w:type="dxa" w:w="3000"/>
          </w:tcPr>
          <w:p>
            <w:r>
              <w:t xml:space="preserve">Data Pipeline</w:t>
            </w:r>
          </w:p>
        </w:tc>
        <w:tc>
          <w:tcPr>
            <w:tcW w:type="dxa" w:w="3000"/>
          </w:tcPr>
          <w:p>
            <w:r>
              <w:t xml:space="preserve">The connected set of processes moving data from source systems to analytics-ready destinations.</w:t>
            </w:r>
          </w:p>
        </w:tc>
        <w:tc>
          <w:tcPr>
            <w:tcW w:type="dxa" w:w="3000"/>
          </w:tcPr>
          <w:p>
            <w:r>
              <w:t xml:space="preserve">The overall system SQL, ETL/ELT, and BI tools operate within.</w:t>
            </w:r>
          </w:p>
        </w:tc>
      </w:tr>
      <w:tr>
        <w:tc>
          <w:tcPr>
            <w:tcW w:type="dxa" w:w="3000"/>
          </w:tcPr>
          <w:p>
            <w:r>
              <w:t xml:space="preserve">Databricks</w:t>
            </w:r>
          </w:p>
        </w:tc>
        <w:tc>
          <w:tcPr>
            <w:tcW w:type="dxa" w:w="3000"/>
          </w:tcPr>
          <w:p>
            <w:r>
              <w:t xml:space="preserve">A unified analytics platform for large-scale data processing and machine learning.</w:t>
            </w:r>
          </w:p>
        </w:tc>
        <w:tc>
          <w:tcPr>
            <w:tcW w:type="dxa" w:w="3000"/>
          </w:tcPr>
          <w:p>
            <w:r>
              <w:t xml:space="preserve">Central to NFCU's modern analytics migration.</w:t>
            </w:r>
          </w:p>
        </w:tc>
      </w:tr>
      <w:tr>
        <w:tc>
          <w:tcPr>
            <w:tcW w:type="dxa" w:w="3000"/>
          </w:tcPr>
          <w:p>
            <w:r>
              <w:t xml:space="preserve">Power BI</w:t>
            </w:r>
          </w:p>
        </w:tc>
        <w:tc>
          <w:tcPr>
            <w:tcW w:type="dxa" w:w="3000"/>
          </w:tcPr>
          <w:p>
            <w:r>
              <w:t xml:space="preserve">A business intelligence and visualization platform for building interactive dashboards.</w:t>
            </w:r>
          </w:p>
        </w:tc>
        <w:tc>
          <w:tcPr>
            <w:tcW w:type="dxa" w:w="3000"/>
          </w:tcPr>
          <w:p>
            <w:r>
              <w:t xml:space="preserve">Becoming NFCU's primary reporting visualization tool.</w:t>
            </w:r>
          </w:p>
        </w:tc>
      </w:tr>
      <w:tr>
        <w:tc>
          <w:tcPr>
            <w:tcW w:type="dxa" w:w="3000"/>
          </w:tcPr>
          <w:p>
            <w:r>
              <w:t xml:space="preserve">Azure</w:t>
            </w:r>
          </w:p>
        </w:tc>
        <w:tc>
          <w:tcPr>
            <w:tcW w:type="dxa" w:w="3000"/>
          </w:tcPr>
          <w:p>
            <w:r>
              <w:t xml:space="preserve">Microsoft's cloud computing platform providing infrastructure and data services.</w:t>
            </w:r>
          </w:p>
        </w:tc>
        <w:tc>
          <w:tcPr>
            <w:tcW w:type="dxa" w:w="3000"/>
          </w:tcPr>
          <w:p>
            <w:r>
              <w:t xml:space="preserve">The cloud ecosystem underlying NFCU's adopted analytics stack.</w:t>
            </w:r>
          </w:p>
        </w:tc>
      </w:tr>
      <w:tr>
        <w:tc>
          <w:tcPr>
            <w:tcW w:type="dxa" w:w="3000"/>
          </w:tcPr>
          <w:p>
            <w:r>
              <w:t xml:space="preserve">Enterprise AI</w:t>
            </w:r>
          </w:p>
        </w:tc>
        <w:tc>
          <w:tcPr>
            <w:tcW w:type="dxa" w:w="3000"/>
          </w:tcPr>
          <w:p>
            <w:r>
              <w:t xml:space="preserve">Organization-wide, governed adoption of AI capabilities into business operations.</w:t>
            </w:r>
          </w:p>
        </w:tc>
        <w:tc>
          <w:tcPr>
            <w:tcW w:type="dxa" w:w="3000"/>
          </w:tcPr>
          <w:p>
            <w:r>
              <w:t xml:space="preserve">NFCU is rolling this out in planned, governed phases.</w:t>
            </w:r>
          </w:p>
        </w:tc>
      </w:tr>
    </w:tbl>
    <w:p/>
    <w:p>
      <w:pPr>
        <w:pStyle w:val="Heading1"/>
      </w:pPr>
      <w:r>
        <w:t xml:space="preserve">Section VIII — Saturday Build Project</w:t>
      </w:r>
    </w:p>
    <w:p>
      <w:pPr>
        <w:pStyle w:val="Heading2"/>
      </w:pPr>
      <w:r>
        <w:t xml:space="preserve">Project-002: Employee &amp; Department Reporting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Objective</w:t>
            </w:r>
          </w:p>
        </w:tc>
        <w:tc>
          <w:tcPr>
            <w:tcW w:type="dxa" w:w="4500"/>
            <w:shd w:fill="D9E2F3" w:val="clear"/>
          </w:tcPr>
          <w:p>
            <w:r>
              <w:t xml:space="preserve">Reinforce this week's SQL concepts — INNER JOIN, LEFT JOIN, NULL filtering, expressions, and ordering — by building a small relational database scenario and producing business-ready reports.</w:t>
            </w:r>
          </w:p>
        </w:tc>
      </w:tr>
      <w:tr>
        <w:tc>
          <w:tcPr>
            <w:tcW w:type="dxa" w:w="4500"/>
          </w:tcPr>
          <w:p>
            <w:r>
              <w:rPr>
                <w:b/>
                <w:bCs/>
              </w:rPr>
              <w:t xml:space="preserve">Estimated Time</w:t>
            </w:r>
          </w:p>
        </w:tc>
        <w:tc>
          <w:tcPr>
            <w:tcW w:type="dxa" w:w="4500"/>
          </w:tcPr>
          <w:p>
            <w:r>
              <w:t xml:space="preserve">2–3 hours</w:t>
            </w:r>
          </w:p>
        </w:tc>
      </w:tr>
      <w:tr>
        <w:tc>
          <w:tcPr>
            <w:tcW w:type="dxa" w:w="4500"/>
          </w:tcPr>
          <w:p>
            <w:r>
              <w:rPr>
                <w:b/>
                <w:bCs/>
              </w:rPr>
              <w:t xml:space="preserve">Business Scenario</w:t>
            </w:r>
          </w:p>
        </w:tc>
        <w:tc>
          <w:tcPr>
            <w:tcW w:type="dxa" w:w="4500"/>
          </w:tcPr>
          <w:p>
            <w:r>
              <w:t xml:space="preserve">You are a Data Analyst supporting an HR department. Leadership wants reports showing employee assignments, departments, salaries, and missing information.</w:t>
            </w:r>
          </w:p>
        </w:tc>
      </w:tr>
    </w:tbl>
    <w:p/>
    <w:p>
      <w:pPr>
        <w:pStyle w:val="Heading3"/>
      </w:pPr>
      <w:r>
        <w:t xml:space="preserve">Dataset</w:t>
      </w:r>
    </w:p>
    <w:p>
      <w:r>
        <w:t xml:space="preserve">Two related tables, consistent with the employees/buildings schema used in this week's exercises, extended to include department and salary data as required by the business scenario:</w:t>
      </w:r>
    </w:p>
    <w:p>
      <w:r>
        <w:rPr>
          <w:b/>
          <w:bCs/>
        </w:rPr>
        <w:t xml:space="preserve">Table: employees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Column</w:t>
            </w:r>
          </w:p>
        </w:tc>
        <w:tc>
          <w:tcPr>
            <w:tcW w:type="dxa" w:w="3000"/>
            <w:shd w:fill="D9E2F3" w:val="clear"/>
          </w:tcPr>
          <w:p>
            <w:r>
              <w:rPr>
                <w:b/>
                <w:bCs/>
              </w:rPr>
              <w:t xml:space="preserve">Type</w:t>
            </w:r>
          </w:p>
        </w:tc>
        <w:tc>
          <w:tcPr>
            <w:tcW w:type="dxa" w:w="3000"/>
            <w:shd w:fill="D9E2F3" w:val="clear"/>
          </w:tcPr>
          <w:p>
            <w:r>
              <w:rPr>
                <w:b/>
                <w:bCs/>
              </w:rPr>
              <w:t xml:space="preserve">Notes</w:t>
            </w:r>
          </w:p>
        </w:tc>
      </w:tr>
      <w:tr>
        <w:tc>
          <w:tcPr>
            <w:tcW w:type="dxa" w:w="3000"/>
          </w:tcPr>
          <w:p>
            <w:r>
              <w:t xml:space="preserve">employee_id</w:t>
            </w:r>
          </w:p>
        </w:tc>
        <w:tc>
          <w:tcPr>
            <w:tcW w:type="dxa" w:w="3000"/>
          </w:tcPr>
          <w:p>
            <w:r>
              <w:t xml:space="preserve">INTEGER</w:t>
            </w:r>
          </w:p>
        </w:tc>
        <w:tc>
          <w:tcPr>
            <w:tcW w:type="dxa" w:w="3000"/>
          </w:tcPr>
          <w:p>
            <w:r>
              <w:t xml:space="preserve">Primary Key</w:t>
            </w:r>
          </w:p>
        </w:tc>
      </w:tr>
      <w:tr>
        <w:tc>
          <w:tcPr>
            <w:tcW w:type="dxa" w:w="3000"/>
          </w:tcPr>
          <w:p>
            <w:r>
              <w:t xml:space="preserve">name</w:t>
            </w:r>
          </w:p>
        </w:tc>
        <w:tc>
          <w:tcPr>
            <w:tcW w:type="dxa" w:w="3000"/>
          </w:tcPr>
          <w:p>
            <w:r>
              <w:t xml:space="preserve">TEXT</w:t>
            </w:r>
          </w:p>
        </w:tc>
        <w:tc>
          <w:tcPr>
            <w:tcW w:type="dxa" w:w="3000"/>
          </w:tcPr>
          <w:p>
            <w:r>
              <w:t xml:space="preserve">Employee full name</w:t>
            </w:r>
          </w:p>
        </w:tc>
      </w:tr>
      <w:tr>
        <w:tc>
          <w:tcPr>
            <w:tcW w:type="dxa" w:w="3000"/>
          </w:tcPr>
          <w:p>
            <w:r>
              <w:t xml:space="preserve">role</w:t>
            </w:r>
          </w:p>
        </w:tc>
        <w:tc>
          <w:tcPr>
            <w:tcW w:type="dxa" w:w="3000"/>
          </w:tcPr>
          <w:p>
            <w:r>
              <w:t xml:space="preserve">TEXT</w:t>
            </w:r>
          </w:p>
        </w:tc>
        <w:tc>
          <w:tcPr>
            <w:tcW w:type="dxa" w:w="3000"/>
          </w:tcPr>
          <w:p>
            <w:r>
              <w:t xml:space="preserve">Job title</w:t>
            </w:r>
          </w:p>
        </w:tc>
      </w:tr>
      <w:tr>
        <w:tc>
          <w:tcPr>
            <w:tcW w:type="dxa" w:w="3000"/>
          </w:tcPr>
          <w:p>
            <w:r>
              <w:t xml:space="preserve">department_id</w:t>
            </w:r>
          </w:p>
        </w:tc>
        <w:tc>
          <w:tcPr>
            <w:tcW w:type="dxa" w:w="3000"/>
          </w:tcPr>
          <w:p>
            <w:r>
              <w:t xml:space="preserve">INTEGER</w:t>
            </w:r>
          </w:p>
        </w:tc>
        <w:tc>
          <w:tcPr>
            <w:tcW w:type="dxa" w:w="3000"/>
          </w:tcPr>
          <w:p>
            <w:r>
              <w:t xml:space="preserve">Foreign Key → departments.department_id (nullable)</w:t>
            </w:r>
          </w:p>
        </w:tc>
      </w:tr>
      <w:tr>
        <w:tc>
          <w:tcPr>
            <w:tcW w:type="dxa" w:w="3000"/>
          </w:tcPr>
          <w:p>
            <w:r>
              <w:t xml:space="preserve">salary</w:t>
            </w:r>
          </w:p>
        </w:tc>
        <w:tc>
          <w:tcPr>
            <w:tcW w:type="dxa" w:w="3000"/>
          </w:tcPr>
          <w:p>
            <w:r>
              <w:t xml:space="preserve">INTEGER</w:t>
            </w:r>
          </w:p>
        </w:tc>
        <w:tc>
          <w:tcPr>
            <w:tcW w:type="dxa" w:w="3000"/>
          </w:tcPr>
          <w:p>
            <w:r>
              <w:t xml:space="preserve">Annual salary</w:t>
            </w:r>
          </w:p>
        </w:tc>
      </w:tr>
    </w:tbl>
    <w:p/>
    <w:p>
      <w:r>
        <w:rPr>
          <w:b/>
          <w:bCs/>
        </w:rPr>
        <w:t xml:space="preserve">Table: departments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Column</w:t>
            </w:r>
          </w:p>
        </w:tc>
        <w:tc>
          <w:tcPr>
            <w:tcW w:type="dxa" w:w="3000"/>
            <w:shd w:fill="D9E2F3" w:val="clear"/>
          </w:tcPr>
          <w:p>
            <w:r>
              <w:rPr>
                <w:b/>
                <w:bCs/>
              </w:rPr>
              <w:t xml:space="preserve">Type</w:t>
            </w:r>
          </w:p>
        </w:tc>
        <w:tc>
          <w:tcPr>
            <w:tcW w:type="dxa" w:w="3000"/>
            <w:shd w:fill="D9E2F3" w:val="clear"/>
          </w:tcPr>
          <w:p>
            <w:r>
              <w:rPr>
                <w:b/>
                <w:bCs/>
              </w:rPr>
              <w:t xml:space="preserve">Notes</w:t>
            </w:r>
          </w:p>
        </w:tc>
      </w:tr>
      <w:tr>
        <w:tc>
          <w:tcPr>
            <w:tcW w:type="dxa" w:w="3000"/>
          </w:tcPr>
          <w:p>
            <w:r>
              <w:t xml:space="preserve">department_id</w:t>
            </w:r>
          </w:p>
        </w:tc>
        <w:tc>
          <w:tcPr>
            <w:tcW w:type="dxa" w:w="3000"/>
          </w:tcPr>
          <w:p>
            <w:r>
              <w:t xml:space="preserve">INTEGER</w:t>
            </w:r>
          </w:p>
        </w:tc>
        <w:tc>
          <w:tcPr>
            <w:tcW w:type="dxa" w:w="3000"/>
          </w:tcPr>
          <w:p>
            <w:r>
              <w:t xml:space="preserve">Primary Key</w:t>
            </w:r>
          </w:p>
        </w:tc>
      </w:tr>
      <w:tr>
        <w:tc>
          <w:tcPr>
            <w:tcW w:type="dxa" w:w="3000"/>
          </w:tcPr>
          <w:p>
            <w:r>
              <w:t xml:space="preserve">department_name</w:t>
            </w:r>
          </w:p>
        </w:tc>
        <w:tc>
          <w:tcPr>
            <w:tcW w:type="dxa" w:w="3000"/>
          </w:tcPr>
          <w:p>
            <w:r>
              <w:t xml:space="preserve">TEXT</w:t>
            </w:r>
          </w:p>
        </w:tc>
        <w:tc>
          <w:tcPr>
            <w:tcW w:type="dxa" w:w="3000"/>
          </w:tcPr>
          <w:p>
            <w:r>
              <w:t xml:space="preserve">Department name</w:t>
            </w:r>
          </w:p>
        </w:tc>
      </w:tr>
      <w:tr>
        <w:tc>
          <w:tcPr>
            <w:tcW w:type="dxa" w:w="3000"/>
          </w:tcPr>
          <w:p>
            <w:r>
              <w:t xml:space="preserve">building</w:t>
            </w:r>
          </w:p>
        </w:tc>
        <w:tc>
          <w:tcPr>
            <w:tcW w:type="dxa" w:w="3000"/>
          </w:tcPr>
          <w:p>
            <w:r>
              <w:t xml:space="preserve">TEXT</w:t>
            </w:r>
          </w:p>
        </w:tc>
        <w:tc>
          <w:tcPr>
            <w:tcW w:type="dxa" w:w="3000"/>
          </w:tcPr>
          <w:p>
            <w:r>
              <w:t xml:space="preserve">Assigned building</w:t>
            </w:r>
          </w:p>
        </w:tc>
      </w:tr>
    </w:tbl>
    <w:p/>
    <w:p>
      <w:pPr>
        <w:pStyle w:val="Heading3"/>
      </w:pPr>
      <w:r>
        <w:t xml:space="preserve">Folder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project-002-employee-department-reporting/ ├── README.md ├── queries.sql └── reflection.md</w:t>
            </w:r>
          </w:p>
        </w:tc>
      </w:tr>
    </w:tbl>
    <w:p/>
    <w:p>
      <w:pPr>
        <w:pStyle w:val="Heading3"/>
      </w:pPr>
      <w:r>
        <w:t xml:space="preserve">Requirements — Eight SQL Tasks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w:t>
            </w:r>
          </w:p>
        </w:tc>
        <w:tc>
          <w:tcPr>
            <w:tcW w:type="dxa" w:w="3000"/>
            <w:shd w:fill="D9E2F3" w:val="clear"/>
          </w:tcPr>
          <w:p>
            <w:r>
              <w:rPr>
                <w:b/>
                <w:bCs/>
              </w:rPr>
              <w:t xml:space="preserve">Task</w:t>
            </w:r>
          </w:p>
        </w:tc>
        <w:tc>
          <w:tcPr>
            <w:tcW w:type="dxa" w:w="3000"/>
            <w:shd w:fill="D9E2F3" w:val="clear"/>
          </w:tcPr>
          <w:p>
            <w:r>
              <w:rPr>
                <w:b/>
                <w:bCs/>
              </w:rPr>
              <w:t xml:space="preserve">Main Concept</w:t>
            </w:r>
          </w:p>
        </w:tc>
      </w:tr>
      <w:tr>
        <w:tc>
          <w:tcPr>
            <w:tcW w:type="dxa" w:w="3000"/>
          </w:tcPr>
          <w:p>
            <w:r>
              <w:t xml:space="preserve">1</w:t>
            </w:r>
          </w:p>
        </w:tc>
        <w:tc>
          <w:tcPr>
            <w:tcW w:type="dxa" w:w="3000"/>
          </w:tcPr>
          <w:p>
            <w:r>
              <w:t xml:space="preserve">List every employee with their department name.</w:t>
            </w:r>
          </w:p>
        </w:tc>
        <w:tc>
          <w:tcPr>
            <w:tcW w:type="dxa" w:w="3000"/>
          </w:tcPr>
          <w:p>
            <w:r>
              <w:t xml:space="preserve">INNER JOIN</w:t>
            </w:r>
          </w:p>
        </w:tc>
      </w:tr>
      <w:tr>
        <w:tc>
          <w:tcPr>
            <w:tcW w:type="dxa" w:w="3000"/>
          </w:tcPr>
          <w:p>
            <w:r>
              <w:t xml:space="preserve">2</w:t>
            </w:r>
          </w:p>
        </w:tc>
        <w:tc>
          <w:tcPr>
            <w:tcW w:type="dxa" w:w="3000"/>
          </w:tcPr>
          <w:p>
            <w:r>
              <w:t xml:space="preserve">List every employee, including those with no department assigned.</w:t>
            </w:r>
          </w:p>
        </w:tc>
        <w:tc>
          <w:tcPr>
            <w:tcW w:type="dxa" w:w="3000"/>
          </w:tcPr>
          <w:p>
            <w:r>
              <w:t xml:space="preserve">LEFT JOIN</w:t>
            </w:r>
          </w:p>
        </w:tc>
      </w:tr>
      <w:tr>
        <w:tc>
          <w:tcPr>
            <w:tcW w:type="dxa" w:w="3000"/>
          </w:tcPr>
          <w:p>
            <w:r>
              <w:t xml:space="preserve">3</w:t>
            </w:r>
          </w:p>
        </w:tc>
        <w:tc>
          <w:tcPr>
            <w:tcW w:type="dxa" w:w="3000"/>
          </w:tcPr>
          <w:p>
            <w:r>
              <w:t xml:space="preserve">Find all employees with no department assigned.</w:t>
            </w:r>
          </w:p>
        </w:tc>
        <w:tc>
          <w:tcPr>
            <w:tcW w:type="dxa" w:w="3000"/>
          </w:tcPr>
          <w:p>
            <w:r>
              <w:t xml:space="preserve">LEFT JOIN + WHERE IS NULL</w:t>
            </w:r>
          </w:p>
        </w:tc>
      </w:tr>
      <w:tr>
        <w:tc>
          <w:tcPr>
            <w:tcW w:type="dxa" w:w="3000"/>
          </w:tcPr>
          <w:p>
            <w:r>
              <w:t xml:space="preserve">4</w:t>
            </w:r>
          </w:p>
        </w:tc>
        <w:tc>
          <w:tcPr>
            <w:tcW w:type="dxa" w:w="3000"/>
          </w:tcPr>
          <w:p>
            <w:r>
              <w:t xml:space="preserve">Find all departments with no employees currently assigned.</w:t>
            </w:r>
          </w:p>
        </w:tc>
        <w:tc>
          <w:tcPr>
            <w:tcW w:type="dxa" w:w="3000"/>
          </w:tcPr>
          <w:p>
            <w:r>
              <w:t xml:space="preserve">LEFT JOIN + WHERE IS NULL (departments-first)</w:t>
            </w:r>
          </w:p>
        </w:tc>
      </w:tr>
      <w:tr>
        <w:tc>
          <w:tcPr>
            <w:tcW w:type="dxa" w:w="3000"/>
          </w:tcPr>
          <w:p>
            <w:r>
              <w:t xml:space="preserve">5</w:t>
            </w:r>
          </w:p>
        </w:tc>
        <w:tc>
          <w:tcPr>
            <w:tcW w:type="dxa" w:w="3000"/>
          </w:tcPr>
          <w:p>
            <w:r>
              <w:t xml:space="preserve">List each employee's salary expressed in thousands, aliased clearly.</w:t>
            </w:r>
          </w:p>
        </w:tc>
        <w:tc>
          <w:tcPr>
            <w:tcW w:type="dxa" w:w="3000"/>
          </w:tcPr>
          <w:p>
            <w:r>
              <w:t xml:space="preserve">Expressions + AS</w:t>
            </w:r>
          </w:p>
        </w:tc>
      </w:tr>
      <w:tr>
        <w:tc>
          <w:tcPr>
            <w:tcW w:type="dxa" w:w="3000"/>
          </w:tcPr>
          <w:p>
            <w:r>
              <w:t xml:space="preserve">6</w:t>
            </w:r>
          </w:p>
        </w:tc>
        <w:tc>
          <w:tcPr>
            <w:tcW w:type="dxa" w:w="3000"/>
          </w:tcPr>
          <w:p>
            <w:r>
              <w:t xml:space="preserve">List all departments and their building, ordered alphabetically by department name.</w:t>
            </w:r>
          </w:p>
        </w:tc>
        <w:tc>
          <w:tcPr>
            <w:tcW w:type="dxa" w:w="3000"/>
          </w:tcPr>
          <w:p>
            <w:r>
              <w:t xml:space="preserve">ORDER BY</w:t>
            </w:r>
          </w:p>
        </w:tc>
      </w:tr>
      <w:tr>
        <w:tc>
          <w:tcPr>
            <w:tcW w:type="dxa" w:w="3000"/>
          </w:tcPr>
          <w:p>
            <w:r>
              <w:t xml:space="preserve">7</w:t>
            </w:r>
          </w:p>
        </w:tc>
        <w:tc>
          <w:tcPr>
            <w:tcW w:type="dxa" w:w="3000"/>
          </w:tcPr>
          <w:p>
            <w:r>
              <w:t xml:space="preserve">Find all employees earning above a given threshold (e.g., filter on salary).</w:t>
            </w:r>
          </w:p>
        </w:tc>
        <w:tc>
          <w:tcPr>
            <w:tcW w:type="dxa" w:w="3000"/>
          </w:tcPr>
          <w:p>
            <w:r>
              <w:t xml:space="preserve">WHERE + comparison operators</w:t>
            </w:r>
          </w:p>
        </w:tc>
      </w:tr>
      <w:tr>
        <w:tc>
          <w:tcPr>
            <w:tcW w:type="dxa" w:w="3000"/>
          </w:tcPr>
          <w:p>
            <w:r>
              <w:t xml:space="preserve">8</w:t>
            </w:r>
          </w:p>
        </w:tc>
        <w:tc>
          <w:tcPr>
            <w:tcW w:type="dxa" w:w="3000"/>
          </w:tcPr>
          <w:p>
            <w:r>
              <w:t xml:space="preserve">Identify employees whose employee_id is even, using the modulo operator.</w:t>
            </w:r>
          </w:p>
        </w:tc>
        <w:tc>
          <w:tcPr>
            <w:tcW w:type="dxa" w:w="3000"/>
          </w:tcPr>
          <w:p>
            <w:r>
              <w:t xml:space="preserve">Modulo (%)</w:t>
            </w:r>
          </w:p>
        </w:tc>
      </w:tr>
    </w:tbl>
    <w:p/>
    <w:p>
      <w:pPr>
        <w:pStyle w:val="Heading3"/>
      </w:pPr>
      <w:r>
        <w:t xml:space="preserve">Deliverables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File</w:t>
            </w:r>
          </w:p>
        </w:tc>
        <w:tc>
          <w:tcPr>
            <w:tcW w:type="dxa" w:w="4500"/>
            <w:shd w:fill="D9E2F3" w:val="clear"/>
          </w:tcPr>
          <w:p>
            <w:r>
              <w:rPr>
                <w:b/>
                <w:bCs/>
              </w:rPr>
              <w:t xml:space="preserve">What Belongs </w:t>
            </w:r>
            <w:r>
              <w:rPr>
                <w:b/>
                <w:bCs/>
              </w:rPr>
              <w:t xml:space="preserve">In</w:t>
            </w:r>
            <w:r>
              <w:rPr>
                <w:b/>
                <w:bCs/>
              </w:rPr>
              <w:t xml:space="preserve"> It</w:t>
            </w:r>
          </w:p>
        </w:tc>
      </w:tr>
      <w:tr>
        <w:tc>
          <w:tcPr>
            <w:tcW w:type="dxa" w:w="4500"/>
          </w:tcPr>
          <w:p>
            <w:r>
              <w:t xml:space="preserve">README.md</w:t>
            </w:r>
          </w:p>
        </w:tc>
        <w:tc>
          <w:tcPr>
            <w:tcW w:type="dxa" w:w="4500"/>
          </w:tcPr>
          <w:p>
            <w:r>
              <w:t xml:space="preserve">Project title, objective, business scenario, dataset description (both tables and columns), and a summary of what each of the 8 queries answers.</w:t>
            </w:r>
          </w:p>
        </w:tc>
      </w:tr>
      <w:tr>
        <w:tc>
          <w:tcPr>
            <w:tcW w:type="dxa" w:w="4500"/>
          </w:tcPr>
          <w:p>
            <w:r>
              <w:t xml:space="preserve">queries.sql</w:t>
            </w:r>
          </w:p>
        </w:tc>
        <w:tc>
          <w:tcPr>
            <w:tcW w:type="dxa" w:w="4500"/>
          </w:tcPr>
          <w:p>
            <w:r>
              <w:t xml:space="preserve">All 8 SQL queries, each preceded by a comment stating which task it answers.</w:t>
            </w:r>
          </w:p>
        </w:tc>
      </w:tr>
      <w:tr>
        <w:tc>
          <w:tcPr>
            <w:tcW w:type="dxa" w:w="4500"/>
          </w:tcPr>
          <w:p>
            <w:r>
              <w:t xml:space="preserve">reflection.md</w:t>
            </w:r>
          </w:p>
        </w:tc>
        <w:tc>
          <w:tcPr>
            <w:tcW w:type="dxa" w:w="4500"/>
          </w:tcPr>
          <w:p>
            <w:r>
              <w:t xml:space="preserve">Answers to the Reflection Questions below, written in first person.</w:t>
            </w:r>
          </w:p>
        </w:tc>
      </w:tr>
    </w:tbl>
    <w:p/>
    <w:p>
      <w:pPr>
        <w:pStyle w:val="Heading3"/>
      </w:pPr>
      <w:r>
        <w:t xml:space="preserve">Definition of Done</w:t>
      </w:r>
    </w:p>
    <w:p>
      <w:pPr>
        <w:pStyle w:val="ListParagraph"/>
        <w:numPr>
          <w:ilvl w:val="0"/>
          <w:numId w:val="1"/>
        </w:numPr>
      </w:pPr>
      <w:r>
        <w:t xml:space="preserve">All 8 queries are written, tested, and produce correct results against the dataset.</w:t>
      </w:r>
    </w:p>
    <w:p>
      <w:pPr>
        <w:pStyle w:val="ListParagraph"/>
        <w:numPr>
          <w:ilvl w:val="0"/>
          <w:numId w:val="1"/>
        </w:numPr>
      </w:pPr>
      <w:r>
        <w:t xml:space="preserve">queries.sql contains commented, working SQL for every task.</w:t>
      </w:r>
    </w:p>
    <w:p>
      <w:pPr>
        <w:pStyle w:val="ListParagraph"/>
        <w:numPr>
          <w:ilvl w:val="0"/>
          <w:numId w:val="1"/>
        </w:numPr>
      </w:pPr>
      <w:r>
        <w:t xml:space="preserve">README.md fully describes the project, dataset, and each query's purpose.</w:t>
      </w:r>
    </w:p>
    <w:p>
      <w:pPr>
        <w:pStyle w:val="ListParagraph"/>
        <w:numPr>
          <w:ilvl w:val="0"/>
          <w:numId w:val="1"/>
        </w:numPr>
      </w:pPr>
      <w:r>
        <w:t xml:space="preserve">reflection.md answers all five reflection questions honestly and specifically.</w:t>
      </w:r>
    </w:p>
    <w:p>
      <w:pPr>
        <w:pStyle w:val="ListParagraph"/>
        <w:numPr>
          <w:ilvl w:val="0"/>
          <w:numId w:val="1"/>
        </w:numPr>
      </w:pPr>
      <w:r>
        <w:t xml:space="preserve">Project folder follows the structure defined above.</w:t>
      </w:r>
    </w:p>
    <w:p>
      <w:pPr>
        <w:pStyle w:val="ListParagraph"/>
        <w:numPr>
          <w:ilvl w:val="0"/>
          <w:numId w:val="1"/>
        </w:numPr>
      </w:pPr>
      <w:r>
        <w:t xml:space="preserve">Changes are committed and pushed to GitHub with the suggested commit message.</w:t>
      </w:r>
    </w:p>
    <w:p>
      <w:pPr>
        <w:pStyle w:val="Heading3"/>
      </w:pPr>
      <w:r>
        <w:t xml:space="preserve">Reflection Questions</w:t>
      </w:r>
    </w:p>
    <w:p>
      <w:pPr>
        <w:pStyle w:val="ListParagraph"/>
        <w:numPr>
          <w:ilvl w:val="0"/>
          <w:numId w:val="1"/>
        </w:numPr>
      </w:pPr>
      <w:r>
        <w:t xml:space="preserve">Which query was the easiest?</w:t>
      </w:r>
    </w:p>
    <w:p>
      <w:pPr>
        <w:pStyle w:val="ListParagraph"/>
        <w:numPr>
          <w:ilvl w:val="0"/>
          <w:numId w:val="1"/>
        </w:numPr>
      </w:pPr>
      <w:r>
        <w:t xml:space="preserve">Which query was the most difficult?</w:t>
      </w:r>
    </w:p>
    <w:p>
      <w:pPr>
        <w:pStyle w:val="ListParagraph"/>
        <w:numPr>
          <w:ilvl w:val="0"/>
          <w:numId w:val="1"/>
        </w:numPr>
      </w:pPr>
      <w:r>
        <w:t xml:space="preserve">What concept finally clicked?</w:t>
      </w:r>
    </w:p>
    <w:p>
      <w:pPr>
        <w:pStyle w:val="ListParagraph"/>
        <w:numPr>
          <w:ilvl w:val="0"/>
          <w:numId w:val="1"/>
        </w:numPr>
      </w:pPr>
      <w:r>
        <w:t xml:space="preserve">What still needs practice?</w:t>
      </w:r>
    </w:p>
    <w:p>
      <w:pPr>
        <w:pStyle w:val="ListParagraph"/>
        <w:numPr>
          <w:ilvl w:val="0"/>
          <w:numId w:val="1"/>
        </w:numPr>
      </w:pPr>
      <w:r>
        <w:t xml:space="preserve">How does this project relate to work at NFCU?</w:t>
      </w:r>
    </w:p>
    <w:p>
      <w:pPr>
        <w:pStyle w:val="Heading3"/>
      </w:pPr>
      <w:r>
        <w:t xml:space="preserve">Suggested GitHub Commit Message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Completed Week 2 SQL Engineering Project and updated engineering manuals.</w:t>
            </w:r>
          </w:p>
        </w:tc>
      </w:tr>
    </w:tbl>
    <w:p/>
    <w:p>
      <w:pPr>
        <w:pStyle w:val="Heading1"/>
      </w:pPr>
      <w:r>
        <w:t xml:space="preserve">Section IX — GitHub Checklist</w:t>
      </w:r>
    </w:p>
    <w:p>
      <w:pPr>
        <w:pStyle w:val="Heading3"/>
      </w:pPr>
      <w:r>
        <w:t xml:space="preserve">Repositories</w:t>
      </w:r>
    </w:p>
    <w:p>
      <w:pPr>
        <w:pStyle w:val="ListParagraph"/>
        <w:numPr>
          <w:ilvl w:val="0"/>
          <w:numId w:val="1"/>
        </w:numPr>
      </w:pPr>
      <w:r>
        <w:t xml:space="preserve">Enterprise Engineering Field Manual</w:t>
      </w:r>
    </w:p>
    <w:p>
      <w:pPr>
        <w:pStyle w:val="ListParagraph"/>
        <w:numPr>
          <w:ilvl w:val="0"/>
          <w:numId w:val="1"/>
        </w:numPr>
      </w:pPr>
      <w:r>
        <w:t xml:space="preserve">SQL</w:t>
      </w:r>
    </w:p>
    <w:p>
      <w:pPr>
        <w:pStyle w:val="ListParagraph"/>
        <w:numPr>
          <w:ilvl w:val="0"/>
          <w:numId w:val="1"/>
        </w:numPr>
      </w:pPr>
      <w:r>
        <w:t xml:space="preserve">Python</w:t>
      </w:r>
    </w:p>
    <w:p>
      <w:pPr>
        <w:pStyle w:val="Heading3"/>
      </w:pPr>
      <w:r>
        <w:t xml:space="preserve">Project Completed This Week</w:t>
      </w:r>
    </w:p>
    <w:p>
      <w:r>
        <w:t xml:space="preserve">Project-002 — Employee &amp; Department Reporting</w:t>
      </w:r>
    </w:p>
    <w:p>
      <w:pPr>
        <w:pStyle w:val="Heading3"/>
      </w:pPr>
      <w:r>
        <w:t xml:space="preserve">Weekly GitHub Tasks</w:t>
      </w:r>
    </w:p>
    <w:p>
      <w:pPr>
        <w:pStyle w:val="ListParagraph"/>
        <w:numPr>
          <w:ilvl w:val="0"/>
          <w:numId w:val="1"/>
        </w:numPr>
      </w:pPr>
      <w:r>
        <w:t xml:space="preserve">Finish Project-002.</w:t>
      </w:r>
    </w:p>
    <w:p>
      <w:pPr>
        <w:pStyle w:val="ListParagraph"/>
        <w:numPr>
          <w:ilvl w:val="0"/>
          <w:numId w:val="1"/>
        </w:numPr>
      </w:pPr>
      <w:r>
        <w:t xml:space="preserve">Update README.</w:t>
      </w:r>
    </w:p>
    <w:p>
      <w:pPr>
        <w:pStyle w:val="ListParagraph"/>
        <w:numPr>
          <w:ilvl w:val="0"/>
          <w:numId w:val="1"/>
        </w:numPr>
      </w:pPr>
      <w:r>
        <w:t xml:space="preserve">Save SQL queries (queries.sql).</w:t>
      </w:r>
    </w:p>
    <w:p>
      <w:pPr>
        <w:pStyle w:val="ListParagraph"/>
        <w:numPr>
          <w:ilvl w:val="0"/>
          <w:numId w:val="1"/>
        </w:numPr>
      </w:pPr>
      <w:r>
        <w:t xml:space="preserve">Complete reflection.md.</w:t>
      </w:r>
    </w:p>
    <w:p>
      <w:pPr>
        <w:pStyle w:val="ListParagraph"/>
        <w:numPr>
          <w:ilvl w:val="0"/>
          <w:numId w:val="1"/>
        </w:numPr>
      </w:pPr>
      <w:r>
        <w:t xml:space="preserve">Commit changes.</w:t>
      </w:r>
    </w:p>
    <w:p>
      <w:pPr>
        <w:pStyle w:val="ListParagraph"/>
        <w:numPr>
          <w:ilvl w:val="0"/>
          <w:numId w:val="1"/>
        </w:numPr>
      </w:pPr>
      <w:r>
        <w:t xml:space="preserve">Push to GitHub.</w:t>
      </w:r>
    </w:p>
    <w:p>
      <w:pPr>
        <w:pStyle w:val="Heading3"/>
      </w:pPr>
      <w:r>
        <w:t xml:space="preserve">Suggested Commit Message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9E2F3" w:val="clear"/>
          </w:tcPr>
          <w:p>
            <w:r>
              <w:t xml:space="preserve">Completed Week 2 SQL Engineering Project and updated engineering manuals.</w:t>
            </w:r>
          </w:p>
        </w:tc>
      </w:tr>
    </w:tbl>
    <w:p/>
    <w:p>
      <w:pPr>
        <w:pStyle w:val="Heading1"/>
      </w:pPr>
      <w:r>
        <w:t xml:space="preserve">Section X — Mission Orders: Week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Day</w:t>
            </w:r>
          </w:p>
        </w:tc>
        <w:tc>
          <w:tcPr>
            <w:tcW w:type="dxa" w:w="4500"/>
            <w:shd w:fill="D9E2F3" w:val="clear"/>
          </w:tcPr>
          <w:p>
            <w:r>
              <w:rPr>
                <w:b/>
                <w:bCs/>
              </w:rPr>
              <w:t xml:space="preserve">Mission Order</w:t>
            </w:r>
          </w:p>
        </w:tc>
      </w:tr>
      <w:tr>
        <w:tc>
          <w:tcPr>
            <w:tcW w:type="dxa" w:w="4500"/>
          </w:tcPr>
          <w:p>
            <w:r>
              <w:t xml:space="preserve">Monday</w:t>
            </w:r>
          </w:p>
        </w:tc>
        <w:tc>
          <w:tcPr>
            <w:tcW w:type="dxa" w:w="4500"/>
          </w:tcPr>
          <w:p>
            <w:r>
              <w:t xml:space="preserve">Aggregate Functions</w:t>
            </w:r>
          </w:p>
        </w:tc>
      </w:tr>
      <w:tr>
        <w:tc>
          <w:tcPr>
            <w:tcW w:type="dxa" w:w="4500"/>
          </w:tcPr>
          <w:p>
            <w:r>
              <w:t xml:space="preserve">Tuesday</w:t>
            </w:r>
          </w:p>
        </w:tc>
        <w:tc>
          <w:tcPr>
            <w:tcW w:type="dxa" w:w="4500"/>
          </w:tcPr>
          <w:p>
            <w:r>
              <w:t xml:space="preserve">GROUP BY</w:t>
            </w:r>
          </w:p>
        </w:tc>
      </w:tr>
      <w:tr>
        <w:tc>
          <w:tcPr>
            <w:tcW w:type="dxa" w:w="4500"/>
          </w:tcPr>
          <w:p>
            <w:r>
              <w:t xml:space="preserve">Wednesday</w:t>
            </w:r>
          </w:p>
        </w:tc>
        <w:tc>
          <w:tcPr>
            <w:tcW w:type="dxa" w:w="4500"/>
          </w:tcPr>
          <w:p>
            <w:r>
              <w:t xml:space="preserve">HAVING</w:t>
            </w:r>
          </w:p>
        </w:tc>
      </w:tr>
      <w:tr>
        <w:tc>
          <w:tcPr>
            <w:tcW w:type="dxa" w:w="4500"/>
          </w:tcPr>
          <w:p>
            <w:r>
              <w:t xml:space="preserve">Thursday</w:t>
            </w:r>
          </w:p>
        </w:tc>
        <w:tc>
          <w:tcPr>
            <w:tcW w:type="dxa" w:w="4500"/>
          </w:tcPr>
          <w:p>
            <w:r>
              <w:t xml:space="preserve">Continue Data Engineering Career Track</w:t>
            </w:r>
          </w:p>
        </w:tc>
      </w:tr>
      <w:tr>
        <w:tc>
          <w:tcPr>
            <w:tcW w:type="dxa" w:w="4500"/>
          </w:tcPr>
          <w:p>
            <w:r>
              <w:t xml:space="preserve">Friday</w:t>
            </w:r>
          </w:p>
        </w:tc>
        <w:tc>
          <w:tcPr>
            <w:tcW w:type="dxa" w:w="4500"/>
          </w:tcPr>
          <w:p>
            <w:r>
              <w:t xml:space="preserve">Engineer Friday Review</w:t>
            </w:r>
          </w:p>
        </w:tc>
      </w:tr>
      <w:tr>
        <w:tc>
          <w:tcPr>
            <w:tcW w:type="dxa" w:w="4500"/>
          </w:tcPr>
          <w:p>
            <w:r>
              <w:t xml:space="preserve">Saturday</w:t>
            </w:r>
          </w:p>
        </w:tc>
        <w:tc>
          <w:tcPr>
            <w:tcW w:type="dxa" w:w="4500"/>
          </w:tcPr>
          <w:p>
            <w:r>
              <w:t xml:space="preserve">Complete Project-003</w:t>
            </w:r>
          </w:p>
        </w:tc>
      </w:tr>
      <w:tr>
        <w:tc>
          <w:tcPr>
            <w:tcW w:type="dxa" w:w="4500"/>
          </w:tcPr>
          <w:p>
            <w:r>
              <w:t xml:space="preserve">Sunday</w:t>
            </w:r>
          </w:p>
        </w:tc>
        <w:tc>
          <w:tcPr>
            <w:tcW w:type="dxa" w:w="4500"/>
          </w:tcPr>
          <w:p>
            <w:r>
              <w:t xml:space="preserve">GitHub Updates, Quizlet Review, Prepare for Week 4</w:t>
            </w:r>
          </w:p>
        </w:tc>
      </w:tr>
    </w:tbl>
    <w:p/>
    <w:p>
      <w:pPr>
        <w:pStyle w:val="Heading1"/>
      </w:pPr>
      <w:r>
        <w:t xml:space="preserve">Section XI — Commander's Assessment</w:t>
      </w:r>
    </w:p>
    <w:p>
      <w:r>
        <w:t xml:space="preserve">*This assessment is written as feedback from a senior engineering mentor reviewing Week 2 performance against the Operation Federal Ready roadmap.*</w:t>
      </w:r>
    </w:p>
    <w:p>
      <w:pPr>
        <w:pStyle w:val="Heading3"/>
      </w:pPr>
      <w:r>
        <w:t xml:space="preserve">Strengths</w:t>
      </w:r>
    </w:p>
    <w:p>
      <w:r>
        <w:t xml:space="preserve">Consistency remains the standout strength — every weekday this week produced a logged lesson, exercises, and a confidence self-assessment, continuing the discipline established in Week 1. Technically, the week's real achievement was conceptual: JOIN syntax stopped being memorized pattern-matching and became understood as a genuine relationship between a Primary Key and a Foreign Key. That shift from 'this is the syntax that works' to 'this is why it works' is exactly the kind of understanding that separates someone who can look up a query from someone who can design one. Pairing SQL study with DataCamp's Data Engineering track and direct observation at NFCU was also a strong instinct — tying Databricks, Power BI, and Azure concepts to an actual in-progress migration at work turned abstract material into something concrete and memorable.</w:t>
      </w:r>
    </w:p>
    <w:p>
      <w:pPr>
        <w:pStyle w:val="Heading3"/>
      </w:pPr>
      <w:r>
        <w:t xml:space="preserve">Weaknesses</w:t>
      </w:r>
    </w:p>
    <w:p>
      <w:r>
        <w:t xml:space="preserve">The clearest gap is LEFT JOIN combined with NULL filtering — the 1.5/5 confidence score on Wednesday's second exercise is a specific, addressable signal, not a general weakness. The underlying issue is recognizing when a business question ('which buildings have no employees?') needs to be translated into 'preserve every row from one table, then filter for NULL on the other side.' This is a pattern-recognition skill that comes from repetition across varied scenarios, not from re-reading the syntax. A second, smaller gap: Thursday and Friday both note zero additional SQL practice, which is reasonable given a day off and an architecture-focused Friday, but two consecutive days without hands-on query writing is worth watching so it doesn't become a habit.</w:t>
      </w:r>
    </w:p>
    <w:p>
      <w:pPr>
        <w:pStyle w:val="Heading3"/>
      </w:pPr>
      <w:r>
        <w:t xml:space="preserve">NFCU Readiness</w:t>
      </w:r>
    </w:p>
    <w:p>
      <w:r>
        <w:t xml:space="preserve">Business readiness this week is honestly self-assessed: confident with SELECT, filtering, sorting, DISTINCT, basic INNER and LEFT JOINs, NULL identification, and simple expressions — accurately describes someone who could support straightforward HR reporting tasks under guidance, but is not yet ready to independently build a multi-table enterprise report end-to-end. That is the correct stage-two skill level for six total weeks of study, and it lines up well with what the internship will realistically ask of an intern this early.</w:t>
      </w:r>
    </w:p>
    <w:p>
      <w:pPr>
        <w:pStyle w:val="Heading3"/>
      </w:pPr>
      <w:r>
        <w:t xml:space="preserve">Federal Readiness</w:t>
      </w:r>
    </w:p>
    <w:p>
      <w:r>
        <w:t xml:space="preserve">The habit of explicitly connecting each day's SQL and Data Engineering lesson to a Federal Government parallel is exactly the kind of documentation that will matter later for federal hiring narratives (e.g., USAJOBS resume bullets, interview answers). Continuing to build this Career Manual with named technologies (Databricks, Azure, Power BI) alongside real NFCU context is already producing language a federal hiring manager would recognize.</w:t>
      </w:r>
    </w:p>
    <w:p>
      <w:pPr>
        <w:pStyle w:val="Heading3"/>
      </w:pPr>
      <w:r>
        <w:t xml:space="preserve">GitHub Progress</w:t>
      </w:r>
    </w:p>
    <w:p>
      <w:r>
        <w:t xml:space="preserve">Project-002 is well-scoped to this week's material and, once completed, will be the second consecutive weekly project pushed to GitHub — a portfolio pattern worth protecting. The main recommendation here is to make sure reflection.md answers are specific rather than generic; the value of these files later is the record of genuine struggle and breakthrough (e.g., the LEFT JOIN + NULL confidence dip), not polished summaries.</w:t>
      </w:r>
    </w:p>
    <w:p>
      <w:pPr>
        <w:pStyle w:val="Heading3"/>
      </w:pPr>
      <w:r>
        <w:t xml:space="preserve">Study Habits</w:t>
      </w:r>
    </w:p>
    <w:p>
      <w:r>
        <w:t xml:space="preserve">The Monday–Friday rhythm held up under a real schedule disruption (Thursday's day off), and study still happened — that is a stronger signal of sustainability than a perfect week would have been. Confidence self-scoring continues to be specific and honest (e.g., 1.5/5 on a specific sub-task rather than a vague weekly average), which is exactly what makes this manual useful as a real diagnostic tool rather than a motivational log.</w:t>
      </w:r>
    </w:p>
    <w:p>
      <w:pPr>
        <w:pStyle w:val="Heading3"/>
      </w:pPr>
      <w:r>
        <w:t xml:space="preserve">Recommendations for Week 3</w:t>
      </w:r>
    </w:p>
    <w:p>
      <w:pPr>
        <w:pStyle w:val="ListParagraph"/>
        <w:numPr>
          <w:ilvl w:val="0"/>
          <w:numId w:val="1"/>
        </w:numPr>
      </w:pPr>
      <w:r>
        <w:t xml:space="preserve">Before starting GROUP BY, revisit the LEFT JOIN + IS NULL pattern with 2–3 new practice scenarios outside of SQLBolt to convert the 1.5/5 confidence score into a repeatable skill.</w:t>
      </w:r>
    </w:p>
    <w:p>
      <w:pPr>
        <w:pStyle w:val="ListParagraph"/>
        <w:numPr>
          <w:ilvl w:val="0"/>
          <w:numId w:val="1"/>
        </w:numPr>
      </w:pPr>
      <w:r>
        <w:t xml:space="preserve">When Aggregate Functions and GROUP BY are introduced, explicitly connect them to Project-002's dataset (e.g., 'average salary by department') to keep reinforcing the employee/department schema.</w:t>
      </w:r>
    </w:p>
    <w:p>
      <w:pPr>
        <w:pStyle w:val="ListParagraph"/>
        <w:numPr>
          <w:ilvl w:val="0"/>
          <w:numId w:val="1"/>
        </w:numPr>
      </w:pPr>
      <w:r>
        <w:t xml:space="preserve">Continue the practice of a dedicated architecture day (like this Friday) roughly every other week — it is clearly producing the strongest conceptual breakthroughs of the two weeks so far.</w:t>
      </w:r>
    </w:p>
    <w:p>
      <w:pPr>
        <w:pStyle w:val="ListParagraph"/>
        <w:numPr>
          <w:ilvl w:val="0"/>
          <w:numId w:val="1"/>
        </w:numPr>
      </w:pPr>
      <w:r>
        <w:t xml:space="preserve">Keep Federal Government Connection entries specific and technology-named rather than generic; this is the highest long-term leverage habit in the entire system.</w:t>
      </w:r>
    </w:p>
    <w:p>
      <w:r>
        <w:t xml:space="preserve">UNCLASSIFIED   |   Page 1 of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2026-08-13T20:33:52.616Z</dcterms:created>
  <dcterms:modified xsi:type="dcterms:W3CDTF">2026-08-13T20:33:52.616Z</dcterms:modified>
</cp:coreProperties>
</file>

<file path=docProps/custom.xml><?xml version="1.0" encoding="utf-8"?>
<Properties xmlns="http://schemas.openxmlformats.org/officeDocument/2006/custom-properties" xmlns:vt="http://schemas.openxmlformats.org/officeDocument/2006/docPropsVTypes"/>
</file>