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18C15" w14:textId="77777777" w:rsidR="00124827" w:rsidRPr="00124827" w:rsidRDefault="00124827" w:rsidP="00124827">
      <w:pPr>
        <w:pStyle w:val="Heading1"/>
        <w:spacing w:line="480" w:lineRule="auto"/>
        <w:rPr>
          <w:rFonts w:ascii="Times New Roman" w:hAnsi="Times New Roman" w:cs="Times New Roman"/>
        </w:rPr>
      </w:pPr>
      <w:r w:rsidRPr="00124827">
        <w:rPr>
          <w:rFonts w:ascii="Times New Roman" w:eastAsia="Arial" w:hAnsi="Times New Roman" w:cs="Times New Roman"/>
          <w:b/>
          <w:bCs/>
          <w:sz w:val="24"/>
          <w:szCs w:val="24"/>
        </w:rPr>
        <w:t>Artifact Description</w:t>
      </w:r>
    </w:p>
    <w:p w14:paraId="77A7CDD4" w14:textId="77777777" w:rsidR="00124827" w:rsidRPr="00124827" w:rsidRDefault="00124827" w:rsidP="00124827">
      <w:pPr>
        <w:spacing w:after="240" w:line="480" w:lineRule="auto"/>
        <w:rPr>
          <w:rFonts w:ascii="Times New Roman" w:hAnsi="Times New Roman" w:cs="Times New Roman"/>
        </w:rPr>
      </w:pPr>
      <w:r w:rsidRPr="00124827">
        <w:rPr>
          <w:rFonts w:ascii="Times New Roman" w:hAnsi="Times New Roman" w:cs="Times New Roman"/>
        </w:rPr>
        <w:t>The artifact for this enhancement is the same C++ course planning application originally developed as the final project for CS-300: Data Structures and Algorithms. Previous milestones refactored the project into a modular object-oriented structure with comprehensive input validation and replaced the original summation hash with the DJB2 algorithm. This milestone extends the artifact in a new direction by introducing a standalone Python companion script, course_planner.py, that manages the same course data using Python’s built-in sqlite3 module and a SQLite relational database backend.</w:t>
      </w:r>
    </w:p>
    <w:p w14:paraId="7B9033CD" w14:textId="77777777" w:rsidR="00124827" w:rsidRPr="00124827" w:rsidRDefault="00124827" w:rsidP="00124827">
      <w:pPr>
        <w:pStyle w:val="Heading1"/>
        <w:spacing w:line="480" w:lineRule="auto"/>
        <w:rPr>
          <w:rFonts w:ascii="Times New Roman" w:hAnsi="Times New Roman" w:cs="Times New Roman"/>
        </w:rPr>
      </w:pPr>
      <w:r w:rsidRPr="00124827">
        <w:rPr>
          <w:rFonts w:ascii="Times New Roman" w:eastAsia="Arial" w:hAnsi="Times New Roman" w:cs="Times New Roman"/>
          <w:b/>
          <w:bCs/>
          <w:sz w:val="24"/>
          <w:szCs w:val="24"/>
        </w:rPr>
        <w:t>Justification and Artifact Improvements</w:t>
      </w:r>
    </w:p>
    <w:p w14:paraId="66202DFD" w14:textId="395A9113" w:rsidR="00124827" w:rsidRPr="00124827" w:rsidRDefault="00124827" w:rsidP="00124827">
      <w:pPr>
        <w:spacing w:after="240" w:line="480" w:lineRule="auto"/>
        <w:rPr>
          <w:rFonts w:ascii="Times New Roman" w:hAnsi="Times New Roman" w:cs="Times New Roman"/>
        </w:rPr>
      </w:pPr>
      <w:r w:rsidRPr="00124827">
        <w:rPr>
          <w:rFonts w:ascii="Times New Roman" w:hAnsi="Times New Roman" w:cs="Times New Roman"/>
        </w:rPr>
        <w:t xml:space="preserve">I selected this artifact for the database category because the original application had no real data persistence layer. Course data was loaded from a plain-text CSV file on every run with no schema enforcement, no integrity constraints, and no query capability. That approach works for a class project but falls short of </w:t>
      </w:r>
      <w:r>
        <w:rPr>
          <w:rFonts w:ascii="Times New Roman" w:hAnsi="Times New Roman" w:cs="Times New Roman"/>
        </w:rPr>
        <w:t>being production ready</w:t>
      </w:r>
      <w:r w:rsidRPr="00124827">
        <w:rPr>
          <w:rFonts w:ascii="Times New Roman" w:hAnsi="Times New Roman" w:cs="Times New Roman"/>
        </w:rPr>
        <w:t>. The Python companion script addresses each of those gaps directly and demonstrates database skills in a practical, working context.</w:t>
      </w:r>
    </w:p>
    <w:p w14:paraId="7B91401D" w14:textId="41E1E6CB" w:rsidR="00124827" w:rsidRPr="00124827" w:rsidRDefault="00124827" w:rsidP="00124827">
      <w:pPr>
        <w:spacing w:after="240" w:line="480" w:lineRule="auto"/>
        <w:rPr>
          <w:rFonts w:ascii="Times New Roman" w:hAnsi="Times New Roman" w:cs="Times New Roman"/>
        </w:rPr>
      </w:pPr>
      <w:r w:rsidRPr="00124827">
        <w:rPr>
          <w:rFonts w:ascii="Times New Roman" w:hAnsi="Times New Roman" w:cs="Times New Roman"/>
        </w:rPr>
        <w:t xml:space="preserve">The script introduces a SQLite database with a formally defined schema: </w:t>
      </w:r>
      <w:proofErr w:type="spellStart"/>
      <w:r w:rsidRPr="00124827">
        <w:rPr>
          <w:rFonts w:ascii="Times New Roman" w:hAnsi="Times New Roman" w:cs="Times New Roman"/>
        </w:rPr>
        <w:t>courseID</w:t>
      </w:r>
      <w:proofErr w:type="spellEnd"/>
      <w:r w:rsidRPr="00124827">
        <w:rPr>
          <w:rFonts w:ascii="Times New Roman" w:hAnsi="Times New Roman" w:cs="Times New Roman"/>
        </w:rPr>
        <w:t xml:space="preserve"> is declared as TEXT PRIMARY KEY, enforcing uniqueness at the database level, and title is declared NOT NULL, preventing incomplete records from being stored. The </w:t>
      </w:r>
      <w:proofErr w:type="spellStart"/>
      <w:r w:rsidRPr="00124827">
        <w:rPr>
          <w:rFonts w:ascii="Times New Roman" w:hAnsi="Times New Roman" w:cs="Times New Roman"/>
        </w:rPr>
        <w:t>import_</w:t>
      </w:r>
      <w:proofErr w:type="gramStart"/>
      <w:r w:rsidRPr="00124827">
        <w:rPr>
          <w:rFonts w:ascii="Times New Roman" w:hAnsi="Times New Roman" w:cs="Times New Roman"/>
        </w:rPr>
        <w:t>csv</w:t>
      </w:r>
      <w:proofErr w:type="spellEnd"/>
      <w:r w:rsidRPr="00124827">
        <w:rPr>
          <w:rFonts w:ascii="Times New Roman" w:hAnsi="Times New Roman" w:cs="Times New Roman"/>
        </w:rPr>
        <w:t>(</w:t>
      </w:r>
      <w:proofErr w:type="gramEnd"/>
      <w:r w:rsidRPr="00124827">
        <w:rPr>
          <w:rFonts w:ascii="Times New Roman" w:hAnsi="Times New Roman" w:cs="Times New Roman"/>
        </w:rPr>
        <w:t xml:space="preserve">) function reads the existing CSV file, validates each row for minimum field count and a non-empty </w:t>
      </w:r>
      <w:proofErr w:type="spellStart"/>
      <w:r w:rsidRPr="00124827">
        <w:rPr>
          <w:rFonts w:ascii="Times New Roman" w:hAnsi="Times New Roman" w:cs="Times New Roman"/>
        </w:rPr>
        <w:t>courseID</w:t>
      </w:r>
      <w:proofErr w:type="spellEnd"/>
      <w:r w:rsidRPr="00124827">
        <w:rPr>
          <w:rFonts w:ascii="Times New Roman" w:hAnsi="Times New Roman" w:cs="Times New Roman"/>
        </w:rPr>
        <w:t xml:space="preserve">, and inserts records using parameterized queries with </w:t>
      </w:r>
      <w:r>
        <w:rPr>
          <w:rFonts w:ascii="Times New Roman" w:hAnsi="Times New Roman" w:cs="Times New Roman"/>
        </w:rPr>
        <w:t>“</w:t>
      </w:r>
      <w:r w:rsidRPr="00124827">
        <w:rPr>
          <w:rFonts w:ascii="Times New Roman" w:hAnsi="Times New Roman" w:cs="Times New Roman"/>
        </w:rPr>
        <w:t>?</w:t>
      </w:r>
      <w:r>
        <w:rPr>
          <w:rFonts w:ascii="Times New Roman" w:hAnsi="Times New Roman" w:cs="Times New Roman"/>
        </w:rPr>
        <w:t>”</w:t>
      </w:r>
      <w:r w:rsidRPr="00124827">
        <w:rPr>
          <w:rFonts w:ascii="Times New Roman" w:hAnsi="Times New Roman" w:cs="Times New Roman"/>
        </w:rPr>
        <w:t xml:space="preserve"> placeholders. INSERT OR IGNORE is used throughout</w:t>
      </w:r>
      <w:r>
        <w:rPr>
          <w:rFonts w:ascii="Times New Roman" w:hAnsi="Times New Roman" w:cs="Times New Roman"/>
        </w:rPr>
        <w:t>,</w:t>
      </w:r>
      <w:r w:rsidRPr="00124827">
        <w:rPr>
          <w:rFonts w:ascii="Times New Roman" w:hAnsi="Times New Roman" w:cs="Times New Roman"/>
        </w:rPr>
        <w:t xml:space="preserve"> so duplicate </w:t>
      </w:r>
      <w:proofErr w:type="spellStart"/>
      <w:r w:rsidRPr="00124827">
        <w:rPr>
          <w:rFonts w:ascii="Times New Roman" w:hAnsi="Times New Roman" w:cs="Times New Roman"/>
        </w:rPr>
        <w:t>courseIDs</w:t>
      </w:r>
      <w:proofErr w:type="spellEnd"/>
      <w:r w:rsidRPr="00124827">
        <w:rPr>
          <w:rFonts w:ascii="Times New Roman" w:hAnsi="Times New Roman" w:cs="Times New Roman"/>
        </w:rPr>
        <w:t xml:space="preserve"> are skipped without crashing the program. The menu-driven interface provides three operations: importing </w:t>
      </w:r>
      <w:r w:rsidR="009E0802">
        <w:rPr>
          <w:rFonts w:ascii="Times New Roman" w:hAnsi="Times New Roman" w:cs="Times New Roman"/>
        </w:rPr>
        <w:t xml:space="preserve">a CSV file into the database, printing all courses in </w:t>
      </w:r>
      <w:r w:rsidR="009E0802">
        <w:rPr>
          <w:rFonts w:ascii="Times New Roman" w:hAnsi="Times New Roman" w:cs="Times New Roman"/>
        </w:rPr>
        <w:lastRenderedPageBreak/>
        <w:t>alphabetical order</w:t>
      </w:r>
      <w:r w:rsidRPr="00124827">
        <w:rPr>
          <w:rFonts w:ascii="Times New Roman" w:hAnsi="Times New Roman" w:cs="Times New Roman"/>
        </w:rPr>
        <w:t xml:space="preserve"> via an ORDER BY query, and searching for a specific course by ID using a parameterized WHERE clause. Because sqlite3 is part of Python’s standard library, the script requires no external dependencies and runs with a single command.</w:t>
      </w:r>
    </w:p>
    <w:p w14:paraId="0E558662" w14:textId="77777777" w:rsidR="00124827" w:rsidRPr="00124827" w:rsidRDefault="00124827" w:rsidP="00124827">
      <w:pPr>
        <w:pStyle w:val="Heading1"/>
        <w:spacing w:line="480" w:lineRule="auto"/>
        <w:rPr>
          <w:rFonts w:ascii="Times New Roman" w:hAnsi="Times New Roman" w:cs="Times New Roman"/>
        </w:rPr>
      </w:pPr>
      <w:r w:rsidRPr="00124827">
        <w:rPr>
          <w:rFonts w:ascii="Times New Roman" w:eastAsia="Arial" w:hAnsi="Times New Roman" w:cs="Times New Roman"/>
          <w:b/>
          <w:bCs/>
          <w:sz w:val="24"/>
          <w:szCs w:val="24"/>
        </w:rPr>
        <w:t>Course Outcomes</w:t>
      </w:r>
    </w:p>
    <w:p w14:paraId="02111C2C" w14:textId="4E62E36D" w:rsidR="00124827" w:rsidRPr="00124827" w:rsidRDefault="00124827" w:rsidP="00124827">
      <w:pPr>
        <w:spacing w:after="240" w:line="480" w:lineRule="auto"/>
        <w:rPr>
          <w:rFonts w:ascii="Times New Roman" w:hAnsi="Times New Roman" w:cs="Times New Roman"/>
        </w:rPr>
      </w:pPr>
      <w:r w:rsidRPr="00124827">
        <w:rPr>
          <w:rFonts w:ascii="Times New Roman" w:hAnsi="Times New Roman" w:cs="Times New Roman"/>
        </w:rPr>
        <w:t xml:space="preserve">This enhancement met the two </w:t>
      </w:r>
      <w:proofErr w:type="gramStart"/>
      <w:r w:rsidRPr="00124827">
        <w:rPr>
          <w:rFonts w:ascii="Times New Roman" w:hAnsi="Times New Roman" w:cs="Times New Roman"/>
        </w:rPr>
        <w:t>course outcomes</w:t>
      </w:r>
      <w:proofErr w:type="gramEnd"/>
      <w:r w:rsidRPr="00124827">
        <w:rPr>
          <w:rFonts w:ascii="Times New Roman" w:hAnsi="Times New Roman" w:cs="Times New Roman"/>
        </w:rPr>
        <w:t xml:space="preserve"> I planned to address in Module One. Course Outcome 4, demonstrating the use of well-founded and innovative techniques to implement solutions that deliver value, is supported by the decision to use Python’s sqlite3 module as the database layer. Rather than a custom or fragile solution, </w:t>
      </w:r>
      <w:r w:rsidR="009E0802">
        <w:rPr>
          <w:rFonts w:ascii="Times New Roman" w:hAnsi="Times New Roman" w:cs="Times New Roman"/>
        </w:rPr>
        <w:t>SQLite is a mature, widely used tool that provides structured storage, query capabilities</w:t>
      </w:r>
      <w:r w:rsidRPr="00124827">
        <w:rPr>
          <w:rFonts w:ascii="Times New Roman" w:hAnsi="Times New Roman" w:cs="Times New Roman"/>
        </w:rPr>
        <w:t xml:space="preserve">, and data integrity with minimal setup. Course Outcome 5, developing a security mindset that anticipates vulnerabilities and mitigates design flaws, is demonstrated throughout the script. Every query that accepts user or file input uses parameterized placeholders rather than string concatenation, which is the industry standard practice for preventing SQL injection. The PRIMARY KEY and NOT NULL constraints enforce data integrity at the database level, and row validation before insertion ensures corrupt or incomplete data never reaches the database in the first place. With this milestone complete, all five course outcomes have now been addressed across the three enhancements. Course Outcome 2 will be demonstrated in its final form through the professional self-assessment and </w:t>
      </w:r>
      <w:proofErr w:type="spellStart"/>
      <w:r w:rsidRPr="00124827">
        <w:rPr>
          <w:rFonts w:ascii="Times New Roman" w:hAnsi="Times New Roman" w:cs="Times New Roman"/>
        </w:rPr>
        <w:t>ePortfolio</w:t>
      </w:r>
      <w:proofErr w:type="spellEnd"/>
      <w:r w:rsidRPr="00124827">
        <w:rPr>
          <w:rFonts w:ascii="Times New Roman" w:hAnsi="Times New Roman" w:cs="Times New Roman"/>
        </w:rPr>
        <w:t xml:space="preserve"> presentation in Module Seven.</w:t>
      </w:r>
    </w:p>
    <w:p w14:paraId="65726ACC" w14:textId="77777777" w:rsidR="00124827" w:rsidRPr="00124827" w:rsidRDefault="00124827" w:rsidP="00124827">
      <w:pPr>
        <w:pStyle w:val="Heading1"/>
        <w:spacing w:line="480" w:lineRule="auto"/>
        <w:rPr>
          <w:rFonts w:ascii="Times New Roman" w:hAnsi="Times New Roman" w:cs="Times New Roman"/>
        </w:rPr>
      </w:pPr>
      <w:r w:rsidRPr="00124827">
        <w:rPr>
          <w:rFonts w:ascii="Times New Roman" w:eastAsia="Arial" w:hAnsi="Times New Roman" w:cs="Times New Roman"/>
          <w:b/>
          <w:bCs/>
          <w:sz w:val="24"/>
          <w:szCs w:val="24"/>
        </w:rPr>
        <w:t>Reflection</w:t>
      </w:r>
    </w:p>
    <w:p w14:paraId="7177F165" w14:textId="00E3E1F6" w:rsidR="00124827" w:rsidRPr="00124827" w:rsidRDefault="00124827" w:rsidP="00124827">
      <w:pPr>
        <w:spacing w:after="240" w:line="480" w:lineRule="auto"/>
        <w:rPr>
          <w:rFonts w:ascii="Times New Roman" w:hAnsi="Times New Roman" w:cs="Times New Roman"/>
        </w:rPr>
      </w:pPr>
      <w:r w:rsidRPr="00124827">
        <w:rPr>
          <w:rFonts w:ascii="Times New Roman" w:hAnsi="Times New Roman" w:cs="Times New Roman"/>
        </w:rPr>
        <w:t xml:space="preserve">The most useful thing I took from this enhancement was understanding what a database actually provides beyond just storing data. The original CSV approach stores data too, but with no schema, no constraints, and no way to query it without loading everything into memory. </w:t>
      </w:r>
      <w:r w:rsidRPr="00124827">
        <w:rPr>
          <w:rFonts w:ascii="Times New Roman" w:hAnsi="Times New Roman" w:cs="Times New Roman"/>
        </w:rPr>
        <w:lastRenderedPageBreak/>
        <w:t>Working with SQLite made the difference concrete. The PRIMARY KEY constraint meant I never had to write duplicate-detection logic manually</w:t>
      </w:r>
      <w:r w:rsidR="009E0802">
        <w:rPr>
          <w:rFonts w:ascii="Times New Roman" w:hAnsi="Times New Roman" w:cs="Times New Roman"/>
        </w:rPr>
        <w:t xml:space="preserve">; </w:t>
      </w:r>
      <w:r w:rsidRPr="00124827">
        <w:rPr>
          <w:rFonts w:ascii="Times New Roman" w:hAnsi="Times New Roman" w:cs="Times New Roman"/>
        </w:rPr>
        <w:t>the database handles it. The ORDER BY clause in the print query meant I never had to sort in Python</w:t>
      </w:r>
      <w:r w:rsidR="009E0802">
        <w:rPr>
          <w:rFonts w:ascii="Times New Roman" w:hAnsi="Times New Roman" w:cs="Times New Roman"/>
        </w:rPr>
        <w:t>;</w:t>
      </w:r>
      <w:r w:rsidRPr="00124827">
        <w:rPr>
          <w:rFonts w:ascii="Times New Roman" w:hAnsi="Times New Roman" w:cs="Times New Roman"/>
        </w:rPr>
        <w:t xml:space="preserve"> the database handles that too. Offloading those concerns to the database layer is not just cleaner code, it’s </w:t>
      </w:r>
      <w:r w:rsidR="009E0802" w:rsidRPr="00124827">
        <w:rPr>
          <w:rFonts w:ascii="Times New Roman" w:hAnsi="Times New Roman" w:cs="Times New Roman"/>
        </w:rPr>
        <w:t>fundamentally</w:t>
      </w:r>
      <w:r w:rsidRPr="00124827">
        <w:rPr>
          <w:rFonts w:ascii="Times New Roman" w:hAnsi="Times New Roman" w:cs="Times New Roman"/>
        </w:rPr>
        <w:t xml:space="preserve"> better architecture.</w:t>
      </w:r>
    </w:p>
    <w:p w14:paraId="2174A601" w14:textId="41605077" w:rsidR="00124827" w:rsidRPr="00124827" w:rsidRDefault="00124827" w:rsidP="00124827">
      <w:pPr>
        <w:spacing w:after="240" w:line="480" w:lineRule="auto"/>
        <w:rPr>
          <w:rFonts w:ascii="Times New Roman" w:hAnsi="Times New Roman" w:cs="Times New Roman"/>
        </w:rPr>
      </w:pPr>
      <w:r w:rsidRPr="00124827">
        <w:rPr>
          <w:rFonts w:ascii="Times New Roman" w:hAnsi="Times New Roman" w:cs="Times New Roman"/>
        </w:rPr>
        <w:t>The main challenge I faced was getting Python installed and accessible from the terminal. The script itself ran without any issues once the environment was set up, but the initial setup required making sure Python was added to the system PATH during installation, which is easy to miss. That experience was a practical reminder that deployment environment issues are just as real as code issues, and that clear setup instructions matter as much as the code itself when sharing work with others. Overall</w:t>
      </w:r>
      <w:r w:rsidR="009E0802">
        <w:rPr>
          <w:rFonts w:ascii="Times New Roman" w:hAnsi="Times New Roman" w:cs="Times New Roman"/>
        </w:rPr>
        <w:t>,</w:t>
      </w:r>
      <w:r w:rsidRPr="00124827">
        <w:rPr>
          <w:rFonts w:ascii="Times New Roman" w:hAnsi="Times New Roman" w:cs="Times New Roman"/>
        </w:rPr>
        <w:t xml:space="preserve"> this milestone rounded out the </w:t>
      </w:r>
      <w:proofErr w:type="spellStart"/>
      <w:r w:rsidRPr="00124827">
        <w:rPr>
          <w:rFonts w:ascii="Times New Roman" w:hAnsi="Times New Roman" w:cs="Times New Roman"/>
        </w:rPr>
        <w:t>ePortfolio</w:t>
      </w:r>
      <w:proofErr w:type="spellEnd"/>
      <w:r w:rsidRPr="00124827">
        <w:rPr>
          <w:rFonts w:ascii="Times New Roman" w:hAnsi="Times New Roman" w:cs="Times New Roman"/>
        </w:rPr>
        <w:t xml:space="preserve"> in a meaningful way, and completing all three enhancements gives me a clear, cohesive body of work to present.</w:t>
      </w:r>
    </w:p>
    <w:p w14:paraId="71870068" w14:textId="77777777" w:rsidR="00143314" w:rsidRDefault="00143314"/>
    <w:sectPr w:rsidR="00143314" w:rsidSect="00124827">
      <w:headerReference w:type="default" r:id="rId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40009" w14:textId="77777777" w:rsidR="006B58EC" w:rsidRDefault="006B58EC" w:rsidP="009E0802">
      <w:r>
        <w:separator/>
      </w:r>
    </w:p>
  </w:endnote>
  <w:endnote w:type="continuationSeparator" w:id="0">
    <w:p w14:paraId="7ED4984A" w14:textId="77777777" w:rsidR="006B58EC" w:rsidRDefault="006B58EC" w:rsidP="009E0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82DCF" w14:textId="77777777" w:rsidR="006B58EC" w:rsidRDefault="006B58EC" w:rsidP="009E0802">
      <w:r>
        <w:separator/>
      </w:r>
    </w:p>
  </w:footnote>
  <w:footnote w:type="continuationSeparator" w:id="0">
    <w:p w14:paraId="4CA668EF" w14:textId="77777777" w:rsidR="006B58EC" w:rsidRDefault="006B58EC" w:rsidP="009E08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939A8" w14:textId="636AEEF0" w:rsidR="009E0802" w:rsidRDefault="009E0802">
    <w:pPr>
      <w:pStyle w:val="Header"/>
      <w:tabs>
        <w:tab w:val="clear" w:pos="4680"/>
        <w:tab w:val="clear" w:pos="9360"/>
      </w:tabs>
      <w:jc w:val="right"/>
      <w:rPr>
        <w:color w:val="156082" w:themeColor="accent1"/>
      </w:rPr>
    </w:pPr>
    <w:sdt>
      <w:sdtPr>
        <w:rPr>
          <w:color w:val="156082" w:themeColor="accent1"/>
        </w:rPr>
        <w:alias w:val="Title"/>
        <w:tag w:val=""/>
        <w:id w:val="664756013"/>
        <w:placeholder>
          <w:docPart w:val="036DBA96F7FD40218DBDEAAC2A111448"/>
        </w:placeholder>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rPr>
          <w:t>CS-499</w:t>
        </w:r>
      </w:sdtContent>
    </w:sdt>
    <w:r>
      <w:rPr>
        <w:color w:val="156082" w:themeColor="accent1"/>
      </w:rPr>
      <w:t xml:space="preserve"> | </w:t>
    </w:r>
    <w:sdt>
      <w:sdtPr>
        <w:rPr>
          <w:color w:val="156082" w:themeColor="accent1"/>
        </w:rPr>
        <w:alias w:val="Author"/>
        <w:tag w:val=""/>
        <w:id w:val="-1677181147"/>
        <w:placeholder>
          <w:docPart w:val="2859BE03B4844C329CFE517C0B166E24"/>
        </w:placeholder>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rPr>
          <w:t>Gernand, Darian</w:t>
        </w:r>
      </w:sdtContent>
    </w:sdt>
  </w:p>
  <w:p w14:paraId="63FE3C20" w14:textId="77777777" w:rsidR="009E0802" w:rsidRDefault="009E08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27"/>
    <w:rsid w:val="00124827"/>
    <w:rsid w:val="00143314"/>
    <w:rsid w:val="005E7BC7"/>
    <w:rsid w:val="006B58EC"/>
    <w:rsid w:val="008274CE"/>
    <w:rsid w:val="009E0802"/>
    <w:rsid w:val="00B8776A"/>
    <w:rsid w:val="00CF0C78"/>
    <w:rsid w:val="00E84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C11F8"/>
  <w15:chartTrackingRefBased/>
  <w15:docId w15:val="{2AEC69E4-3B78-4265-8A98-78955936C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827"/>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12482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2482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2482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2482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2482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2482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2482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2482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2482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82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82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482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48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48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48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48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482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24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2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2482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24827"/>
    <w:pPr>
      <w:spacing w:before="160" w:after="160" w:line="278" w:lineRule="auto"/>
      <w:jc w:val="center"/>
    </w:pPr>
    <w:rPr>
      <w:rFonts w:ascii="Times New Roman" w:eastAsiaTheme="minorHAnsi" w:hAnsi="Times New Roman" w:cs="Times New Roman"/>
      <w:i/>
      <w:iCs/>
      <w:color w:val="404040" w:themeColor="text1" w:themeTint="BF"/>
      <w:kern w:val="2"/>
      <w14:ligatures w14:val="standardContextual"/>
    </w:rPr>
  </w:style>
  <w:style w:type="character" w:customStyle="1" w:styleId="QuoteChar">
    <w:name w:val="Quote Char"/>
    <w:basedOn w:val="DefaultParagraphFont"/>
    <w:link w:val="Quote"/>
    <w:uiPriority w:val="29"/>
    <w:rsid w:val="00124827"/>
    <w:rPr>
      <w:i/>
      <w:iCs/>
      <w:color w:val="404040" w:themeColor="text1" w:themeTint="BF"/>
    </w:rPr>
  </w:style>
  <w:style w:type="paragraph" w:styleId="ListParagraph">
    <w:name w:val="List Paragraph"/>
    <w:basedOn w:val="Normal"/>
    <w:uiPriority w:val="34"/>
    <w:qFormat/>
    <w:rsid w:val="00124827"/>
    <w:pPr>
      <w:spacing w:after="160" w:line="278" w:lineRule="auto"/>
      <w:ind w:left="720"/>
      <w:contextualSpacing/>
    </w:pPr>
    <w:rPr>
      <w:rFonts w:ascii="Times New Roman" w:eastAsiaTheme="minorHAnsi" w:hAnsi="Times New Roman" w:cs="Times New Roman"/>
      <w:kern w:val="2"/>
      <w14:ligatures w14:val="standardContextual"/>
    </w:rPr>
  </w:style>
  <w:style w:type="character" w:styleId="IntenseEmphasis">
    <w:name w:val="Intense Emphasis"/>
    <w:basedOn w:val="DefaultParagraphFont"/>
    <w:uiPriority w:val="21"/>
    <w:qFormat/>
    <w:rsid w:val="00124827"/>
    <w:rPr>
      <w:i/>
      <w:iCs/>
      <w:color w:val="0F4761" w:themeColor="accent1" w:themeShade="BF"/>
    </w:rPr>
  </w:style>
  <w:style w:type="paragraph" w:styleId="IntenseQuote">
    <w:name w:val="Intense Quote"/>
    <w:basedOn w:val="Normal"/>
    <w:next w:val="Normal"/>
    <w:link w:val="IntenseQuoteChar"/>
    <w:uiPriority w:val="30"/>
    <w:qFormat/>
    <w:rsid w:val="0012482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cs="Times New Roman"/>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24827"/>
    <w:rPr>
      <w:i/>
      <w:iCs/>
      <w:color w:val="0F4761" w:themeColor="accent1" w:themeShade="BF"/>
    </w:rPr>
  </w:style>
  <w:style w:type="character" w:styleId="IntenseReference">
    <w:name w:val="Intense Reference"/>
    <w:basedOn w:val="DefaultParagraphFont"/>
    <w:uiPriority w:val="32"/>
    <w:qFormat/>
    <w:rsid w:val="00124827"/>
    <w:rPr>
      <w:b/>
      <w:bCs/>
      <w:smallCaps/>
      <w:color w:val="0F4761" w:themeColor="accent1" w:themeShade="BF"/>
      <w:spacing w:val="5"/>
    </w:rPr>
  </w:style>
  <w:style w:type="paragraph" w:styleId="Header">
    <w:name w:val="header"/>
    <w:basedOn w:val="Normal"/>
    <w:link w:val="HeaderChar"/>
    <w:uiPriority w:val="99"/>
    <w:unhideWhenUsed/>
    <w:rsid w:val="009E0802"/>
    <w:pPr>
      <w:tabs>
        <w:tab w:val="center" w:pos="4680"/>
        <w:tab w:val="right" w:pos="9360"/>
      </w:tabs>
    </w:pPr>
  </w:style>
  <w:style w:type="character" w:customStyle="1" w:styleId="HeaderChar">
    <w:name w:val="Header Char"/>
    <w:basedOn w:val="DefaultParagraphFont"/>
    <w:link w:val="Header"/>
    <w:uiPriority w:val="99"/>
    <w:rsid w:val="009E0802"/>
    <w:rPr>
      <w:rFonts w:ascii="Arial" w:eastAsia="Arial" w:hAnsi="Arial" w:cs="Arial"/>
      <w:kern w:val="0"/>
      <w14:ligatures w14:val="none"/>
    </w:rPr>
  </w:style>
  <w:style w:type="paragraph" w:styleId="Footer">
    <w:name w:val="footer"/>
    <w:basedOn w:val="Normal"/>
    <w:link w:val="FooterChar"/>
    <w:uiPriority w:val="99"/>
    <w:unhideWhenUsed/>
    <w:rsid w:val="009E0802"/>
    <w:pPr>
      <w:tabs>
        <w:tab w:val="center" w:pos="4680"/>
        <w:tab w:val="right" w:pos="9360"/>
      </w:tabs>
    </w:pPr>
  </w:style>
  <w:style w:type="character" w:customStyle="1" w:styleId="FooterChar">
    <w:name w:val="Footer Char"/>
    <w:basedOn w:val="DefaultParagraphFont"/>
    <w:link w:val="Footer"/>
    <w:uiPriority w:val="99"/>
    <w:rsid w:val="009E0802"/>
    <w:rPr>
      <w:rFonts w:ascii="Arial" w:eastAsia="Arial"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6DBA96F7FD40218DBDEAAC2A111448"/>
        <w:category>
          <w:name w:val="General"/>
          <w:gallery w:val="placeholder"/>
        </w:category>
        <w:types>
          <w:type w:val="bbPlcHdr"/>
        </w:types>
        <w:behaviors>
          <w:behavior w:val="content"/>
        </w:behaviors>
        <w:guid w:val="{271E304E-E114-4EAE-A998-3702D9AF9298}"/>
      </w:docPartPr>
      <w:docPartBody>
        <w:p w:rsidR="00000000" w:rsidRDefault="00413766" w:rsidP="00413766">
          <w:pPr>
            <w:pStyle w:val="036DBA96F7FD40218DBDEAAC2A111448"/>
          </w:pPr>
          <w:r>
            <w:rPr>
              <w:color w:val="156082" w:themeColor="accent1"/>
            </w:rPr>
            <w:t>[Document title]</w:t>
          </w:r>
        </w:p>
      </w:docPartBody>
    </w:docPart>
    <w:docPart>
      <w:docPartPr>
        <w:name w:val="2859BE03B4844C329CFE517C0B166E24"/>
        <w:category>
          <w:name w:val="General"/>
          <w:gallery w:val="placeholder"/>
        </w:category>
        <w:types>
          <w:type w:val="bbPlcHdr"/>
        </w:types>
        <w:behaviors>
          <w:behavior w:val="content"/>
        </w:behaviors>
        <w:guid w:val="{730B4578-6D2E-4444-8F25-DC0F5BD7151F}"/>
      </w:docPartPr>
      <w:docPartBody>
        <w:p w:rsidR="00000000" w:rsidRDefault="00413766" w:rsidP="00413766">
          <w:pPr>
            <w:pStyle w:val="2859BE03B4844C329CFE517C0B166E24"/>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766"/>
    <w:rsid w:val="003621C1"/>
    <w:rsid w:val="00413766"/>
    <w:rsid w:val="00E84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36DBA96F7FD40218DBDEAAC2A111448">
    <w:name w:val="036DBA96F7FD40218DBDEAAC2A111448"/>
    <w:rsid w:val="00413766"/>
  </w:style>
  <w:style w:type="paragraph" w:customStyle="1" w:styleId="2859BE03B4844C329CFE517C0B166E24">
    <w:name w:val="2859BE03B4844C329CFE517C0B166E24"/>
    <w:rsid w:val="004137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CS-499</dc:title>
  <dc:subject/>
  <dc:creator>Gernand, Darian</dc:creator>
  <cp:keywords/>
  <dc:description/>
  <cp:lastModifiedBy>Gernand, Darian</cp:lastModifiedBy>
  <cp:revision>1</cp:revision>
  <dcterms:created xsi:type="dcterms:W3CDTF">2026-06-07T15:16:00Z</dcterms:created>
  <dcterms:modified xsi:type="dcterms:W3CDTF">2026-06-07T15:37:00Z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75259a9e-bf1c-47ba-9c9e-d05cb869207e</vt:lpwstr>
  </property>
</Properties>
</file>