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Рабочие листы к фильму Мандарин</w:t>
      </w:r>
    </w:p>
    <w:p>
      <w:pPr>
        <w:pStyle w:val="Subtitle"/>
      </w:pPr>
      <w:r>
        <w:t>Дополнение к исходной тетради  •  Для совместной проверки с педагогом</w:t>
      </w:r>
    </w:p>
    <w:p>
      <w:r>
        <w:rPr>
          <w:b w:val="0"/>
          <w:sz w:val="18"/>
        </w:rPr>
        <w:t>ПРЕДЛОЖЕНИЕ · рабочая адаптация · 28.09.2026 · методическая приёмка не пройдена</w:t>
      </w:r>
    </w:p>
    <w:p>
      <w:r>
        <w:rPr>
          <w:b w:val="0"/>
        </w:rPr>
        <w:t>Эти пять листов дополняют исходную тетрадь, но не заменяют её девять заданий. Они подготовлены как предложение. Можно отвечать словами или рисунком; личную запись не нужно читать перед классом. Здесь нет оценки «хороший человек» или «плохой человек».</w:t>
      </w:r>
    </w:p>
    <w:p>
      <w:pPr>
        <w:pStyle w:val="Heading2"/>
      </w:pPr>
      <w:r>
        <w:t>W1 Что я заметил в фильме</w:t>
      </w:r>
    </w:p>
    <w:p>
      <w:r>
        <w:rPr>
          <w:b w:val="0"/>
        </w:rPr>
        <w:t>Выбери один момент. Сначала опиши то, что можно увидеть или услышать. Потом отдельно запиши свой отклик.</w:t>
      </w:r>
    </w:p>
    <w:p>
      <w:r>
        <w:rPr>
          <w:b/>
        </w:rPr>
        <w:t>Момент и герой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Что герой сделал или сказал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Какое чувство я предполагаю у героя и что помогло его заметить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Мой отклик на этот момент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Что я хочу пересмотреть или уточнить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  <w:sz w:val="18"/>
        </w:rPr>
        <w:t>Для педагога: пособие «Мандарин», с. 3–4; пособие «Великий», этап «Чувство». Не просите на этом листе объяснять всю систему мотивов героя.</w:t>
      </w:r>
    </w:p>
    <w:p>
      <w:r>
        <w:br w:type="page"/>
      </w:r>
    </w:p>
    <w:p>
      <w:pPr>
        <w:pStyle w:val="Heading1"/>
      </w:pPr>
      <w:r>
        <w:t>W2 Термометр чувств</w:t>
      </w:r>
    </w:p>
    <w:p>
      <w:r>
        <w:rPr>
          <w:b w:val="0"/>
        </w:rPr>
        <w:t>Дополнительное предложение по инструменту «Термометр чувств». Использовать после методического выбора этой редакции. Выбери момент из задания 5 исходной тетради: Тимофей после отказа; Настя у оставленного мандарина; Кристина с новым героем в финале.</w:t>
      </w:r>
    </w:p>
    <w:p>
      <w:r>
        <w:rPr>
          <w:b/>
        </w:rPr>
        <w:t>Герой и действие в выбранный момент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Шаг 1 Какое качество ты предполагаешь у героя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Шаг 2 Какое чувство ты связываешь с этим качеством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Шаг 3 Какой цвет ты выберешь для этого чувства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Шаг 4 Оцени силу проявления по своему впечатлению от 0 до 10. Можно оставить поле пустым. Это твоя версия о моменте, а не отметка герою или тебе.</w:t>
      </w:r>
    </w:p>
    <w:p>
      <w:r>
        <w:rPr>
          <w:b w:val="0"/>
        </w:rPr>
        <w:t>0     1     2     3     4     5     6     7     8     9     10</w:t>
      </w:r>
    </w:p>
    <w:p>
      <w:r>
        <w:rPr>
          <w:b/>
        </w:rPr>
        <w:t>Почему ты так решил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Что могло бы уточнить твою версию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</w:rPr>
        <w:t>У другого зрителя цвет или сила могут отличаться. Обсудите, какие детали сцены вы заметили. Цвета здесь свободные; легенда цветка из задания 9 относится к другому упражнению.</w:t>
      </w:r>
    </w:p>
    <w:p>
      <w:r>
        <w:rPr>
          <w:b w:val="0"/>
          <w:sz w:val="18"/>
        </w:rPr>
        <w:t>Основа: «Термометр чувств», четыре шага и сила 0–10; пособие «Мандарин», с. 8. Отрицательные баллы, готовые оценки героев и диагностика ребёнка в этот лист не включены.</w:t>
      </w:r>
    </w:p>
    <w:p>
      <w:r>
        <w:br w:type="page"/>
      </w:r>
    </w:p>
    <w:p>
      <w:pPr>
        <w:pStyle w:val="Heading1"/>
      </w:pPr>
      <w:r>
        <w:t>W3 От мысли к поступку</w:t>
      </w:r>
    </w:p>
    <w:p>
      <w:r>
        <w:rPr>
          <w:b w:val="0"/>
        </w:rPr>
        <w:t>Вымышленная учебная ситуация, не реплика из фильма. У товарища получился красивый рисунок. Другой участник тоже старался, но своей работой недоволен. Он чувствует досаду.</w:t>
      </w:r>
    </w:p>
    <w:p>
      <w:r>
        <w:rPr>
          <w:b/>
        </w:rPr>
        <w:t>Какая мысль может усилить досаду и помешать общению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Какая другая мысль позволит заметить успех товарища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Что можно сделать после каждой из этих мыслей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Как может измениться общение после выбранного действия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</w:rPr>
        <w:t>Теперь вернись к одному поступку Насти или Кристины. Отдели наблюдение от своей версии.</w:t>
      </w:r>
    </w:p>
    <w:p>
      <w:r>
        <w:rPr>
          <w:b/>
        </w:rPr>
        <w:t>В фильме я увидел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Я предполагаю такую мысль героя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Для проверки нужно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  <w:sz w:val="18"/>
        </w:rPr>
        <w:t>Основа адаптации: пособие «Великий», этапы «Мысль» и «Сознание»; пособие «Мандарин», с. 9–11. Не требуется угадывать единственный внутренний монолог.</w:t>
      </w:r>
    </w:p>
    <w:p>
      <w:r>
        <w:br w:type="page"/>
      </w:r>
    </w:p>
    <w:p>
      <w:pPr>
        <w:pStyle w:val="Heading1"/>
      </w:pPr>
      <w:r>
        <w:t>W4 План нашего общего дела</w:t>
      </w:r>
    </w:p>
    <w:p>
      <w:r>
        <w:rPr>
          <w:b w:val="0"/>
        </w:rPr>
        <w:t>Заполняйте после обсуждения разных идей. Сначала узнайте, кому нужна помощь или внимание. Готовый пример педагога можно изменить или предложить своё дело.</w:t>
      </w:r>
    </w:p>
    <w:p>
      <w:r>
        <w:rPr>
          <w:b/>
        </w:rPr>
        <w:t>Кому и зачем нужно наше дело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Как мы узнали, что оно нужно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Какого результата мы хотим добиться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4422"/>
        <w:gridCol w:w="1701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Что сделаем</w:t>
            </w:r>
          </w:p>
        </w:tc>
        <w:tc>
          <w:tcPr>
            <w:tcW w:type="dxa" w:w="44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Кто участвует и какая помощь нужна</w:t>
            </w:r>
          </w:p>
        </w:tc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Когда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44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44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44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/>
        </w:rPr>
        <w:t>Как мы поддержим друг друга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Как узнаем, что дело принесло пользу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Когда встретимся и обсудим опыт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  <w:sz w:val="18"/>
        </w:rPr>
        <w:t>Основа: пособие «Мандарин», с. 13–15; паспорт пособия «Великий», §5.5. Это рабочая форма плана детского дела, не паспорт социального заказа проекта «О будущем».</w:t>
      </w:r>
    </w:p>
    <w:p>
      <w:r>
        <w:br w:type="page"/>
      </w:r>
    </w:p>
    <w:p>
      <w:pPr>
        <w:pStyle w:val="Heading1"/>
      </w:pPr>
      <w:r>
        <w:t>W5 После нашего дела</w:t>
      </w:r>
    </w:p>
    <w:p>
      <w:r>
        <w:rPr>
          <w:b w:val="0"/>
        </w:rPr>
        <w:t>Заполни после того, как дело состоялось. Можно написать, нарисовать или оставить личный ответ при себе. Сравнивать свои чувства с чужими необязательно.</w:t>
      </w:r>
    </w:p>
    <w:p>
      <w:r>
        <w:rPr>
          <w:b/>
        </w:rPr>
        <w:t>Что мы действительно сделали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Чей поступок помог мне или другим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Что я чувствовал и какой момент с этим связан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Что было трудно и какая помощь пригодилась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Что я хочу продолжить или попробовать иначе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/>
        </w:rPr>
        <w:t>Мой ближайший посильный шаг</w:t>
      </w:r>
    </w:p>
    <w:p>
      <w:pPr>
        <w:spacing w:after="140"/>
      </w:pPr>
      <w:r>
        <w:rPr>
          <w:b w:val="0"/>
          <w:color w:val="999999"/>
        </w:rPr>
        <w:t>________________________________________________________________________</w:t>
      </w:r>
    </w:p>
    <w:p>
      <w:r>
        <w:rPr>
          <w:b w:val="0"/>
          <w:sz w:val="18"/>
        </w:rPr>
        <w:t>Основа: пособие «Мандарин», с. 15–17; паспорт пособия «Великий», §6.4. Исходный цветок выполняется отдельно в исходной тетради, задание 9.</w:t>
      </w:r>
    </w:p>
    <w:p>
      <w:pPr>
        <w:pStyle w:val="Heading2"/>
      </w:pPr>
      <w:r>
        <w:t>Источники</w:t>
      </w:r>
    </w:p>
    <w:p>
      <w:pPr>
        <w:spacing w:after="60"/>
      </w:pPr>
      <w:r>
        <w:rPr>
          <w:b/>
        </w:rPr>
        <w:t xml:space="preserve">пособие «Мандарин»  </w:t>
      </w:r>
      <w:hyperlink r:id="rId10">
        <w:r>
          <w:rPr>
            <w:sz w:val="18"/>
          </w:rPr>
          <w:t>Пособие Мандарин 17 страниц</w:t>
        </w:r>
      </w:hyperlink>
    </w:p>
    <w:p>
      <w:pPr>
        <w:spacing w:after="60"/>
      </w:pPr>
      <w:r>
        <w:rPr>
          <w:b/>
        </w:rPr>
        <w:t xml:space="preserve">исходная тетрадь  </w:t>
      </w:r>
      <w:hyperlink r:id="rId11">
        <w:r>
          <w:rPr>
            <w:sz w:val="18"/>
          </w:rPr>
          <w:t>Исходная рабочая тетрадь 8 страниц</w:t>
        </w:r>
      </w:hyperlink>
    </w:p>
    <w:p>
      <w:pPr>
        <w:spacing w:after="60"/>
      </w:pPr>
      <w:r>
        <w:rPr>
          <w:b/>
        </w:rPr>
        <w:t xml:space="preserve">пособие «Великий»  </w:t>
      </w:r>
      <w:hyperlink r:id="rId12">
        <w:r>
          <w:rPr>
            <w:sz w:val="18"/>
          </w:rPr>
          <w:t>Полное пособие Великий 2026</w:t>
        </w:r>
      </w:hyperlink>
    </w:p>
    <w:p>
      <w:pPr>
        <w:spacing w:after="60"/>
      </w:pPr>
      <w:r>
        <w:rPr>
          <w:b/>
        </w:rPr>
        <w:t xml:space="preserve">паспорт пособия «Великий»  </w:t>
      </w:r>
      <w:hyperlink r:id="rId13">
        <w:r>
          <w:rPr>
            <w:sz w:val="18"/>
          </w:rPr>
          <w:t>Паспорт пособия Великий 2026</w:t>
        </w:r>
      </w:hyperlink>
    </w:p>
    <w:p>
      <w:pPr>
        <w:spacing w:after="60"/>
      </w:pPr>
      <w:r>
        <w:rPr>
          <w:b/>
        </w:rPr>
        <w:t xml:space="preserve">«Термометр чувств»  </w:t>
      </w:r>
      <w:hyperlink r:id="rId14">
        <w:r>
          <w:rPr>
            <w:sz w:val="18"/>
          </w:rPr>
          <w:t>Термометр чувств без редакции</w:t>
        </w:r>
      </w:hyperlink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Мандарин · рабочий комплект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aridarom.github.io/kinouroki-justice-course/mandarin/materials/guide.pdf" TargetMode="External"/><Relationship Id="rId11" Type="http://schemas.openxmlformats.org/officeDocument/2006/relationships/hyperlink" Target="https://daridarom.github.io/kinouroki-justice-course/mandarin/materials/workbook.pdf" TargetMode="External"/><Relationship Id="rId12" Type="http://schemas.openxmlformats.org/officeDocument/2006/relationships/hyperlink" Target="https://daridarom.github.io/kinouroki-justice-course/#materials" TargetMode="External"/><Relationship Id="rId13" Type="http://schemas.openxmlformats.org/officeDocument/2006/relationships/hyperlink" Target="https://daridarom.github.io/kinouroki-justice-course/materials/passport.docx" TargetMode="External"/><Relationship Id="rId14" Type="http://schemas.openxmlformats.org/officeDocument/2006/relationships/hyperlink" Target="https://daridarom.github.io/kinouroki-justice-course/#materi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Рабочие листы к фильму Мандарин</dc:title>
  <dc:subject/>
  <dc:creator>Рабочая группа курса Киноуроки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