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Analysis of the Arys Explosion Broadcast</w:t>
      </w:r>
    </w:p>
    <w:p>
      <w:pPr>
        <w:pStyle w:val="Heading2"/>
      </w:pPr>
      <w:r>
        <w:t>Transcript</w:t>
      </w:r>
    </w:p>
    <w:tbl>
      <w:tblPr>
        <w:tblStyle w:val="TableGrid"/>
        <w:tblW w:type="auto" w:w="0"/>
        <w:tblLook w:firstColumn="1" w:firstRow="1" w:lastColumn="0" w:lastRow="0" w:noHBand="0" w:noVBand="1" w:val="04A0"/>
      </w:tblPr>
      <w:tblGrid>
        <w:gridCol w:w="2880"/>
        <w:gridCol w:w="2880"/>
        <w:gridCol w:w="2880"/>
      </w:tblGrid>
      <w:tr>
        <w:tc>
          <w:tcPr>
            <w:tcW w:type="dxa" w:w="2880"/>
          </w:tcPr>
          <w:p>
            <w:r>
              <w:t>Timecode</w:t>
            </w:r>
          </w:p>
        </w:tc>
        <w:tc>
          <w:tcPr>
            <w:tcW w:type="dxa" w:w="2880"/>
          </w:tcPr>
          <w:p>
            <w:r>
              <w:t>Text</w:t>
            </w:r>
          </w:p>
        </w:tc>
        <w:tc>
          <w:tcPr>
            <w:tcW w:type="dxa" w:w="2880"/>
          </w:tcPr>
          <w:p>
            <w:r>
              <w:t>Commentary</w:t>
            </w:r>
          </w:p>
        </w:tc>
      </w:tr>
      <w:tr>
        <w:tc>
          <w:tcPr>
            <w:tcW w:type="dxa" w:w="2880"/>
          </w:tcPr>
          <w:p>
            <w:r>
              <w:t>00:00</w:t>
            </w:r>
          </w:p>
        </w:tc>
        <w:tc>
          <w:tcPr>
            <w:tcW w:type="dxa" w:w="2880"/>
          </w:tcPr>
          <w:p>
            <w:r>
              <w:t>Сегодня в Арыси произошёл взрыв...</w:t>
            </w:r>
          </w:p>
        </w:tc>
        <w:tc>
          <w:tcPr>
            <w:tcW w:type="dxa" w:w="2880"/>
          </w:tcPr>
          <w:p>
            <w:r>
              <w:t>Не указано, как это повлияло на людей — слабая драматургия</w:t>
            </w:r>
          </w:p>
        </w:tc>
      </w:tr>
      <w:tr>
        <w:tc>
          <w:tcPr>
            <w:tcW w:type="dxa" w:w="2880"/>
          </w:tcPr>
          <w:p>
            <w:r>
              <w:t>00:30</w:t>
            </w:r>
          </w:p>
        </w:tc>
        <w:tc>
          <w:tcPr>
            <w:tcW w:type="dxa" w:w="2880"/>
          </w:tcPr>
          <w:p>
            <w:r>
              <w:t>Местные жители были эвакуированы в безопасное место.</w:t>
            </w:r>
          </w:p>
        </w:tc>
        <w:tc>
          <w:tcPr>
            <w:tcW w:type="dxa" w:w="2880"/>
          </w:tcPr>
          <w:p>
            <w:r>
              <w:t>Хорошая структура: отвечает на вопрос "что произошло"</w:t>
            </w:r>
          </w:p>
        </w:tc>
      </w:tr>
      <w:tr>
        <w:tc>
          <w:tcPr>
            <w:tcW w:type="dxa" w:w="2880"/>
          </w:tcPr>
          <w:p>
            <w:r>
              <w:t>01:00</w:t>
            </w:r>
          </w:p>
        </w:tc>
        <w:tc>
          <w:tcPr>
            <w:tcW w:type="dxa" w:w="2880"/>
          </w:tcPr>
          <w:p>
            <w:r>
              <w:t>Сейчас ситуация находится под контролем.</w:t>
            </w:r>
          </w:p>
        </w:tc>
        <w:tc>
          <w:tcPr>
            <w:tcW w:type="dxa" w:w="2880"/>
          </w:tcPr>
          <w:p>
            <w:r>
              <w:t>Слишком обобщённо, без деталей — слабое языковое оформление</w:t>
            </w:r>
          </w:p>
        </w:tc>
      </w:tr>
    </w:tbl>
    <w:p>
      <w:pPr>
        <w:pStyle w:val="Heading2"/>
      </w:pPr>
      <w:r>
        <w:t>Main Challenges and Suggestions</w:t>
      </w:r>
    </w:p>
    <w:p>
      <w:r>
        <w:t>- Storytelling and Structure: Недостаточная проработка 5W+H. Следует заранее прописывать ответы на ключевые вопросы и структурировать рассказ.</w:t>
      </w:r>
    </w:p>
    <w:p>
      <w:r>
        <w:t>- Dramaturgy Issues: Нет чёткого напряжения или эмоционального пика. В следующий раз обозначить кульминацию, акценты на борьбу/драму.</w:t>
      </w:r>
    </w:p>
    <w:p>
      <w:r>
        <w:t>- Voice and Tone: Некоторые части звучат монотонно. Нужно отработать модуляцию голоса и включать паузы/удивление/серьёзность.</w:t>
      </w:r>
    </w:p>
    <w:p>
      <w:r>
        <w:t>- Language Use: Язык местами слишком обобщён. Лучше использовать конкретные факты и подробности.</w:t>
      </w:r>
    </w:p>
    <w:p>
      <w:r>
        <w:t>- Technical Performance: Не всегда синхронизировано аудио с видео. В будущем следить за точностью монтажа.</w:t>
      </w:r>
    </w:p>
    <w:p>
      <w:pPr>
        <w:pStyle w:val="Heading2"/>
      </w:pPr>
      <w:r>
        <w:t>Comparison with English-speaking Journalists</w:t>
      </w:r>
    </w:p>
    <w:p>
      <w:r>
        <w:t>1. CNN Report: https://edition.cnn.com/example-link</w:t>
      </w:r>
    </w:p>
    <w:p>
      <w:r>
        <w:t>2. BBC Report: https://bbc.com/example-link</w:t>
      </w:r>
    </w:p>
    <w:p>
      <w:r>
        <w:t>Strengths observed:</w:t>
      </w:r>
    </w:p>
    <w:p>
      <w:r>
        <w:t>- Clear timeline and structured narrative</w:t>
      </w:r>
    </w:p>
    <w:p>
      <w:r>
        <w:t>- Human-centered storytelling (interviews, emotions)</w:t>
      </w:r>
    </w:p>
    <w:p>
      <w:r>
        <w:t>- Confident, calm delivery tone</w:t>
      </w:r>
    </w:p>
    <w:p>
      <w:pPr>
        <w:pStyle w:val="Heading2"/>
      </w:pPr>
      <w:r>
        <w:t>Ethical Considerations in Crisis Reporting</w:t>
      </w:r>
    </w:p>
    <w:p>
      <w:r>
        <w:t>Covering tragedies such as explosions, attacks, or deaths requires sensitivity and responsibility. Journalists must balance public interest with respect for victims. In the case of the Arys explosion, ethical coverage means avoiding sensationalism, verifying facts, and ensuring affected people are not re-traumatized.</w:t>
        <w:br/>
        <w:br/>
        <w:t>According to Bill Kovach and Tom Rosenstiel in 'The Elements of Journalism', truth and minimizing harm are key principles. Another expert, Susan D. Moeller, emphasizes the need for context and dignity in reporting crises.</w:t>
        <w:br/>
        <w:br/>
        <w:t>Best practices include:</w:t>
        <w:br/>
        <w:t>- Verify facts before broadcasting</w:t>
        <w:br/>
        <w:t>- Avoid graphic imagery</w:t>
        <w:br/>
        <w:t>- Give voice to those affected</w:t>
        <w:br/>
        <w:t>- Provide context and follow-up coverage</w:t>
        <w:br/>
        <w:br/>
        <w:t>Ultimately, the journalist's responsibility is to inform the public without exploiting tragedy.</w:t>
      </w:r>
    </w:p>
    <w:p>
      <w:pPr>
        <w:pStyle w:val="Heading2"/>
      </w:pPr>
      <w:r>
        <w:t>Self-praise</w:t>
      </w:r>
    </w:p>
    <w:p>
      <w:r>
        <w:t>- Я справилась с задачей вовремя и оформила материал в структурированном виде</w:t>
      </w:r>
    </w:p>
    <w:p>
      <w:r>
        <w:t>- Мой голос стал увереннее по сравнению с предыдущим заданием</w:t>
      </w:r>
    </w:p>
    <w:p>
      <w:r>
        <w:t>- Я сделала выводы из прошлого опыта и применила их здесь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