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07" w:before="0" w:after="120"/>
        <w:ind w:left="0" w:right="56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60ea47e2-7fff-a7fc-40"/>
      <w:bookmarkEnd w:id="0"/>
      <w:r>
        <w:rPr>
          <w:rFonts w:ascii="Arial" w:hAnsi="Arial"/>
          <w:b/>
          <w:i w:val="false"/>
          <w:iCs/>
          <w:caps w:val="false"/>
          <w:smallCaps w:val="false"/>
          <w:strike w:val="false"/>
          <w:dstrike w:val="false"/>
          <w:color w:val="212121"/>
          <w:sz w:val="20"/>
          <w:u w:val="none"/>
          <w:effect w:val="none"/>
          <w:lang w:val="en-US"/>
        </w:rPr>
        <w:t>На Суспільному через арештовані рахунки скасовують журналістські відрядження</w:t>
      </w:r>
    </w:p>
    <w:p>
      <w:pPr>
        <w:pStyle w:val="Style16"/>
        <w:bidi w:val="0"/>
        <w:spacing w:lineRule="auto" w:line="331" w:before="0" w:after="0"/>
        <w:jc w:val="both"/>
        <w:rPr/>
      </w:pPr>
      <w:hyperlink r:id="rId2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https://corp.suspilne.media/newsdetails/2233</w:t>
        </w:r>
      </w:hyperlink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Працівникам Суспільного мовника довелося скасувати три відрядження на спортивні змагання через накладений арешт на рахунки Суспільного.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Наразі арешт рахунків призвів до скасування відрядження спортивних журналістів на Чемпіонат світу зі скелетону в німецькому Альтенберзі й на сьомий і восьмий етап Кубка світу з біатлону, які відбудуться в чеському містечку Нове Место та фінському Контіолагті.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Зазначимо, що відрядження команди UA: КУЛЬТУРА на Берлінале минулого тижня стало можливим завдяки особистому фінансуванню поїздки виконавчим продюсером телеканалу UA: КУЛЬТУРА Лук’яном Галкіним.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Нагадаємо, роботу Суспільного заблоковано. Постановами Відділу примусового виконання рішень Департаменту державної виконавчої служби Міністерства юстиції України від 18 лютого 2020 року та від 20 лютого 2020 року №61321781 було накладено арешт на кошти, що є на рахунках Суспільного мовника. </w:t>
      </w:r>
    </w:p>
    <w:p>
      <w:pPr>
        <w:pStyle w:val="Style16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Ангеліна Карякіна відповідатиме за конвергентні процеси на Суспільному</w:t>
      </w:r>
    </w:p>
    <w:p>
      <w:pPr>
        <w:pStyle w:val="Style16"/>
        <w:bidi w:val="0"/>
        <w:spacing w:lineRule="auto" w:line="331" w:before="0" w:after="0"/>
        <w:jc w:val="both"/>
        <w:rPr/>
      </w:pPr>
      <w:hyperlink r:id="rId3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https://corp.suspilne.media/newsdetails/2222</w:t>
        </w:r>
      </w:hyperlink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Медіаменеджерка та журналістка Ангеліна Карякіна приєдналася до команди Суспільного мовника. Вона займатиметься стратегічним плануванням та координацією всіх платформ насамперед із діджитал-платформою. Також відповідатиме за конвергентність процесів і створення єдиного ньюзруму телерадіокомпанії.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 2016 року Ангеліна Карякіна працювала головною редакторкою hromadske, де керувала перебудовою новинного мовлення. До цього очолювала відділ документального кіно hromadske. 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«Я займатимуся побудовою взаємозв’язків, із яких має вирости єдина мультимедійна редакція, що має бачення журналістики суспільного інтересу й здатна розповідати по-справжньому складні історії зрозумілою мовою, у привабливих і гнучких діджитал-форматах.», — прокоментувала Ангеліна Карякіна.</w:t>
      </w:r>
    </w:p>
    <w:p>
      <w:pPr>
        <w:pStyle w:val="Style16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Прем’єра на Суспільному: стартує програма «Святі та грішні»</w:t>
      </w:r>
    </w:p>
    <w:p>
      <w:pPr>
        <w:pStyle w:val="Style16"/>
        <w:bidi w:val="0"/>
        <w:spacing w:lineRule="auto" w:line="331" w:before="0" w:after="0"/>
        <w:jc w:val="both"/>
        <w:rPr/>
      </w:pPr>
      <w:hyperlink r:id="rId4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https://corp.suspilne.media/newsdetails/2221</w:t>
        </w:r>
      </w:hyperlink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 березня вийшов прем'єрний випуск нової програми — «Святі та грішні». Її ведучою стала Мирослава Барчук.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Програма «Святі та грішні» виходитиме щовівторка на суспільному телеканалі UA: ПЕРШИЙ у форматі інтерв’ю. Мирослава Барчук вестиме в студії діалог на межі конфлікту, щоб розкрити глядачеві особистість гостя. Гостями будуть політики та інші відомі персони. </w:t>
      </w:r>
    </w:p>
    <w:p>
      <w:pPr>
        <w:pStyle w:val="Style16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Проєкт UA: Радіо Промінь став найкращою циклічною спортивною радіопрограмою в Україні</w:t>
      </w:r>
    </w:p>
    <w:p>
      <w:pPr>
        <w:pStyle w:val="Style16"/>
        <w:bidi w:val="0"/>
        <w:spacing w:lineRule="auto" w:line="331" w:before="0" w:after="0"/>
        <w:jc w:val="both"/>
        <w:rPr/>
      </w:pPr>
      <w:hyperlink r:id="rId5">
        <w:r>
          <w:rPr>
            <w:rStyle w:val="Style13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https://corp.suspilne.media/newsdetails/2217</w:t>
        </w:r>
      </w:hyperlink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Проєкт другого каналу Суспільного радіо UA: Радіо Промінь «Майстри спорту» визнали найкращою циклічною спортивною радіопрограмою України. Церемонія нагородження переможців Всеукраїнського конкурсу серед спортивних журналістів «Україна олімпійська» відбулася 27 лютого в залі Національного олімпійського комітету.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 останні десять років спортивні програми UA: Радіо Промінь багато разів потрапляли до трійки лідерів конкурсу.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Усі випуски програми «Майстри спорту» можна переглянути онлайн.</w:t>
      </w:r>
    </w:p>
    <w:p>
      <w:pPr>
        <w:pStyle w:val="Style16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0"/>
      <w:u w:val="singl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0"/>
      <w:u w:val="single"/>
      <w:effect w:val="none"/>
    </w:rPr>
  </w:style>
  <w:style w:type="character" w:styleId="ListLabel3">
    <w:name w:val="ListLabel 3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0"/>
      <w:u w:val="single"/>
      <w:effect w:val="non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0"/>
      <w:u w:val="single"/>
      <w:effect w:val="none"/>
    </w:rPr>
  </w:style>
  <w:style w:type="character" w:styleId="ListLabel5">
    <w:name w:val="ListLabel 5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0"/>
      <w:u w:val="single"/>
      <w:effect w:val="none"/>
    </w:rPr>
  </w:style>
  <w:style w:type="character" w:styleId="ListLabel6">
    <w:name w:val="ListLabel 6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character" w:styleId="ListLabel7">
    <w:name w:val="ListLabel 7"/>
    <w:qFormat/>
    <w:rPr>
      <w:rFonts w:ascii="Arial" w:hAnsi="Arial"/>
      <w:b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p.suspilne.media/newsdetails/2233" TargetMode="External"/><Relationship Id="rId3" Type="http://schemas.openxmlformats.org/officeDocument/2006/relationships/hyperlink" Target="https://corp.suspilne.media/newsdetails/2222" TargetMode="External"/><Relationship Id="rId4" Type="http://schemas.openxmlformats.org/officeDocument/2006/relationships/hyperlink" Target="https://corp.suspilne.media/newsdetails/2221" TargetMode="External"/><Relationship Id="rId5" Type="http://schemas.openxmlformats.org/officeDocument/2006/relationships/hyperlink" Target="https://corp.suspilne.media/newsdetails/221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LibreOffice/6.0.4.2$Windows_X86_64 LibreOffice_project/9b0d9b32d5dcda91d2f1a96dc04c645c450872bf</Application>
  <Pages>2</Pages>
  <Words>347</Words>
  <Characters>2623</Characters>
  <CharactersWithSpaces>2956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2020-03-05T15:53:00Z</dcterms:modified>
  <cp:revision>11</cp:revision>
  <dc:subject/>
  <dc:title/>
</cp:coreProperties>
</file>