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lineRule="auto" w:line="307" w:before="0" w:after="120"/>
        <w:ind w:left="0" w:right="560" w:hanging="0"/>
        <w:jc w:val="both"/>
        <w:rPr>
          <w:rFonts w:ascii="Arial" w:hAnsi="Arial"/>
          <w:b/>
          <w:i w:val="false"/>
          <w:caps w:val="false"/>
          <w:smallCaps w:val="false"/>
          <w:strike w:val="false"/>
          <w:dstrike w:val="false"/>
          <w:color w:val="000000"/>
          <w:sz w:val="22"/>
          <w:u w:val="none"/>
          <w:effect w:val="none"/>
        </w:rPr>
      </w:pPr>
      <w:bookmarkStart w:id="0" w:name="docs-internal-guid-60ea47e2-7fff-a7fc-40"/>
      <w:bookmarkEnd w:id="0"/>
      <w:r>
        <w:rPr>
          <w:rFonts w:ascii="Arial" w:hAnsi="Arial"/>
          <w:b/>
          <w:i w:val="false"/>
          <w:iCs/>
          <w:caps w:val="false"/>
          <w:smallCaps w:val="false"/>
          <w:strike w:val="false"/>
          <w:dstrike w:val="false"/>
          <w:color w:val="212121"/>
          <w:sz w:val="20"/>
          <w:u w:val="none"/>
          <w:effect w:val="none"/>
          <w:lang w:val="en-US"/>
        </w:rPr>
        <w:t xml:space="preserve">Reporting trips cancelled due to UA: PBC frozen bank accounts</w:t>
      </w:r>
    </w:p>
    <w:p>
      <w:pPr>
        <w:pStyle w:val="Style16"/>
        <w:bidi w:val="0"/>
        <w:spacing w:lineRule="auto" w:line="331" w:before="0" w:after="0"/>
        <w:jc w:val="both"/>
        <w:rPr/>
      </w:pPr>
      <w:hyperlink r:id="rId2">
        <w:r>
          <w:rPr>
            <w:rStyle w:val="Style13"/>
            <w:rFonts w:ascii="Arial" w:hAnsi="Arial"/>
            <w:b w:val="false"/>
            <w:i w:val="false"/>
            <w:caps w:val="false"/>
            <w:smallCaps w:val="false"/>
            <w:strike w:val="false"/>
            <w:dstrike w:val="false"/>
            <w:color w:val="1155CC"/>
            <w:sz w:val="22"/>
            <w:u w:val="single"/>
            <w:effect w:val="none"/>
          </w:rPr>
          <w:t xml:space="preserve">https://corp.suspilne.media/newsdetails/2233</w:t>
        </w:r>
      </w:hyperlink>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UA: PBC’s employees had to cancel three reporting trips to sports events because of the freeze of UA: PBC bank accounts.</w:t>
      </w:r>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Freezing the accounts has already led to the cancellation of sports journalists’ reporting trips to IBSF World Championships in Altenberg, Germany, and to 7th and 8th stages of Biathlon World Cup held in Nove Mesto, Czech Republic, and Kontiolahti, Finnland.</w:t>
      </w:r>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Furthermore, UA: KULTURA team had a chance to visit Berlinale film festival last week owing to Lukian Halkin, the Executive Producer of UA: KULTURA TV channel, who personally funded the trip.</w:t>
      </w:r>
    </w:p>
    <w:p>
      <w:pPr>
        <w:pStyle w:val="Style16"/>
        <w:bidi w:val="0"/>
        <w:spacing w:lineRule="auto" w:line="331"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xml:space="preserve">As a reminder, UA: PBC operation is blocked. By the Regulations No. 61321781 of the Enforcement of Judgments Office of the State Executive Service Department of the Ministry of Justice of Ukraine dd 18 February 2020 and 20 February 2020, the funds on the Public Broadcaster’s accounts were frozen. </w:t>
      </w:r>
    </w:p>
    <w:p>
      <w:pPr>
        <w:pStyle w:val="Style16"/>
        <w:rPr/>
      </w:pPr>
      <w:r>
        <w:rPr/>
      </w:r>
    </w:p>
    <w:p>
      <w:pPr>
        <w:pStyle w:val="Style16"/>
        <w:bidi w:val="0"/>
        <w:spacing w:lineRule="auto" w:line="331"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xml:space="preserve">Anhelina Kariakina in charge of convergent processes at UA: PBC</w:t>
      </w:r>
    </w:p>
    <w:p>
      <w:pPr>
        <w:pStyle w:val="Style16"/>
        <w:bidi w:val="0"/>
        <w:spacing w:lineRule="auto" w:line="331" w:before="0" w:after="0"/>
        <w:jc w:val="both"/>
        <w:rPr/>
      </w:pPr>
      <w:hyperlink r:id="rId3">
        <w:r>
          <w:rPr>
            <w:rStyle w:val="Style13"/>
            <w:rFonts w:ascii="Arial" w:hAnsi="Arial"/>
            <w:b w:val="false"/>
            <w:i w:val="false"/>
            <w:caps w:val="false"/>
            <w:smallCaps w:val="false"/>
            <w:strike w:val="false"/>
            <w:dstrike w:val="false"/>
            <w:color w:val="1155CC"/>
            <w:sz w:val="22"/>
            <w:u w:val="single"/>
            <w:effect w:val="none"/>
          </w:rPr>
          <w:t xml:space="preserve">https://corp.suspilne.media/newsdetails/2222</w:t>
        </w:r>
      </w:hyperlink>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Anhelina Kariakina, a media manager and journalist, has joined UA: PBC team. She will work on strategic planning and coordination of all platforms, with digital platform in particular. She will also be responsible for convergence of processes and establishment of a single newsroom in the broadcasting company.</w:t>
      </w:r>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Since 2016, Anhelina Kariakina worked as Editor-in-Chief at hromadske where she managed the reconstruction of news broadcasting. Previously, she had headed the Documentary Department at hromadske. </w:t>
      </w:r>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 will work on relationship establishment which should result in a single multimedia editorial office that has a vision of public interest journalism and is able to tell really difficult stories in plain language, in attractive and flexible digital formats,” Anhelina Kariakina said.</w:t>
      </w:r>
    </w:p>
    <w:p>
      <w:pPr>
        <w:pStyle w:val="Style16"/>
        <w:rPr/>
      </w:pPr>
      <w:r>
        <w:rPr/>
      </w:r>
    </w:p>
    <w:p>
      <w:pPr>
        <w:pStyle w:val="Style16"/>
        <w:bidi w:val="0"/>
        <w:spacing w:lineRule="auto" w:line="331"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xml:space="preserve">Premiere at UA: PBC: The Saint and The Sinner</w:t>
      </w:r>
    </w:p>
    <w:p>
      <w:pPr>
        <w:pStyle w:val="Style16"/>
        <w:bidi w:val="0"/>
        <w:spacing w:lineRule="auto" w:line="331" w:before="0" w:after="0"/>
        <w:jc w:val="both"/>
        <w:rPr/>
      </w:pPr>
      <w:hyperlink r:id="rId4">
        <w:r>
          <w:rPr>
            <w:rStyle w:val="Style13"/>
            <w:rFonts w:ascii="Arial" w:hAnsi="Arial"/>
            <w:b w:val="false"/>
            <w:i w:val="false"/>
            <w:caps w:val="false"/>
            <w:smallCaps w:val="false"/>
            <w:strike w:val="false"/>
            <w:dstrike w:val="false"/>
            <w:color w:val="1155CC"/>
            <w:sz w:val="22"/>
            <w:u w:val="single"/>
            <w:effect w:val="none"/>
          </w:rPr>
          <w:t xml:space="preserve">https://corp.suspilne.media/newsdetails/2221</w:t>
        </w:r>
      </w:hyperlink>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On 3 March, the first episode of a new programme The Saint and The Sinner premiered. The host of the programme is Myroslava Barchuk.</w:t>
      </w:r>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In the interview format, The Saint and The Sinner will be broadcast every Tuesday on UA: PERSHYI public channel. Myroslava Barchuk will hold a conversation on the verge of conflict in order to reveal guest’s personality to the audience. Politicians and other renowned people will guest on the programme. </w:t>
      </w:r>
    </w:p>
    <w:p>
      <w:pPr>
        <w:pStyle w:val="Style16"/>
        <w:rPr/>
      </w:pPr>
      <w:r>
        <w:rPr/>
      </w:r>
    </w:p>
    <w:p>
      <w:pPr>
        <w:pStyle w:val="Style16"/>
        <w:bidi w:val="0"/>
        <w:spacing w:lineRule="auto" w:line="331"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xml:space="preserve">UA: Radio Promin project becomes best regular sports radio programme in Ukraine</w:t>
      </w:r>
    </w:p>
    <w:p>
      <w:pPr>
        <w:pStyle w:val="Style16"/>
        <w:bidi w:val="0"/>
        <w:spacing w:lineRule="auto" w:line="331" w:before="0" w:after="0"/>
        <w:jc w:val="both"/>
        <w:rPr/>
      </w:pPr>
      <w:hyperlink r:id="rId5">
        <w:r>
          <w:rPr>
            <w:rStyle w:val="Style13"/>
            <w:rFonts w:ascii="Arial" w:hAnsi="Arial"/>
            <w:b w:val="false"/>
            <w:i w:val="false"/>
            <w:caps w:val="false"/>
            <w:smallCaps w:val="false"/>
            <w:strike w:val="false"/>
            <w:dstrike w:val="false"/>
            <w:color w:val="1155CC"/>
            <w:sz w:val="22"/>
            <w:u w:val="single"/>
            <w:effect w:val="none"/>
          </w:rPr>
          <w:t xml:space="preserve">https://corp.suspilne.media/newsdetails/2217</w:t>
        </w:r>
      </w:hyperlink>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Masters of Sport, the project of Channel Two of Ukrainian Radio UA: Radio Promin, has been recognized as Best regular sports radio programme in Ukraine. The Award Ceremony of Olympic Ukraine, a Ukrainian contest among sports journalists, took place in the National Olympic Committee Hall on 27 February.</w:t>
      </w:r>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For the last ten years, sports programmes of UA: Radio Promin have frequently got to the top three contest leaders.</w:t>
      </w:r>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You can watch all episodes of Masters of Sport online.</w:t>
      </w:r>
    </w:p>
    <w:p>
      <w:pPr>
        <w:pStyle w:val="Style16"/>
        <w:spacing w:lineRule="auto" w:line="288" w:before="0" w:after="140"/>
        <w:rPr/>
      </w:pPr>
      <w:r>
        <w:rPr/>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Arial">
    <w:charset w:val="cc"/>
    <w:family w:val="roman"/>
    <w:pitch w:val="variable"/>
  </w:font>
  <w:font w:name="Liberation Sans">
    <w:altName w:val="Arial"/>
    <w:charset w:val="cc"/>
    <w:family w:val="roman"/>
    <w:pitch w:val="variable"/>
  </w:font>
  <w:font w:name="Arial">
    <w:charset w:val="cc"/>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auto"/>
      <w:kern w:val="2"/>
      <w:sz w:val="24"/>
      <w:szCs w:val="24"/>
      <w:lang w:val="en-US" w:eastAsia="zh-CN" w:bidi="hi-IN"/>
    </w:rPr>
  </w:style>
  <w:style w:type="paragraph" w:styleId="1">
    <w:name w:val="Heading 1"/>
    <w:basedOn w:val="Style15"/>
    <w:qFormat/>
    <w:pPr>
      <w:spacing w:before="240" w:after="120"/>
      <w:outlineLvl w:val="0"/>
    </w:pPr>
    <w:rPr>
      <w:rFonts w:ascii="Liberation Serif" w:hAnsi="Liberation Serif" w:eastAsia="SimSun" w:cs="Arial"/>
      <w:b/>
      <w:bCs/>
      <w:sz w:val="48"/>
      <w:szCs w:val="48"/>
    </w:rPr>
  </w:style>
  <w:style w:type="character" w:styleId="Style13">
    <w:name w:val="Интернет-ссылка"/>
    <w:rPr>
      <w:color w:val="000080"/>
      <w:u w:val="single"/>
      <w:lang w:val="zxx" w:eastAsia="zxx" w:bidi="zxx"/>
    </w:rPr>
  </w:style>
  <w:style w:type="character" w:styleId="Style14">
    <w:name w:val="Символ нумерации"/>
    <w:qFormat/>
    <w:rPr/>
  </w:style>
  <w:style w:type="character" w:styleId="ListLabel1">
    <w:name w:val="ListLabel 1"/>
    <w:qFormat/>
    <w:rPr>
      <w:rFonts w:ascii="Arial" w:hAnsi="Arial"/>
      <w:b w:val="false"/>
      <w:i w:val="false"/>
      <w:caps w:val="false"/>
      <w:smallCaps w:val="false"/>
      <w:strike w:val="false"/>
      <w:dstrike w:val="false"/>
      <w:color w:val="1155CC"/>
      <w:sz w:val="20"/>
      <w:u w:val="single"/>
      <w:effect w:val="none"/>
    </w:rPr>
  </w:style>
  <w:style w:type="character" w:styleId="ListLabel2">
    <w:name w:val="ListLabel 2"/>
    <w:qFormat/>
    <w:rPr>
      <w:rFonts w:ascii="Arial" w:hAnsi="Arial"/>
      <w:b w:val="false"/>
      <w:i w:val="false"/>
      <w:caps w:val="false"/>
      <w:smallCaps w:val="false"/>
      <w:strike w:val="false"/>
      <w:dstrike w:val="false"/>
      <w:color w:val="1155CC"/>
      <w:sz w:val="20"/>
      <w:u w:val="single"/>
      <w:effect w:val="none"/>
    </w:rPr>
  </w:style>
  <w:style w:type="character" w:styleId="ListLabel3">
    <w:name w:val="ListLabel 3"/>
    <w:qFormat/>
    <w:rPr>
      <w:rFonts w:ascii="Arial" w:hAnsi="Arial"/>
      <w:b w:val="false"/>
      <w:i w:val="false"/>
      <w:caps w:val="false"/>
      <w:smallCaps w:val="false"/>
      <w:strike w:val="false"/>
      <w:dstrike w:val="false"/>
      <w:color w:val="1155CC"/>
      <w:sz w:val="20"/>
      <w:u w:val="single"/>
      <w:effect w:val="none"/>
    </w:rPr>
  </w:style>
  <w:style w:type="character" w:styleId="ListLabel4">
    <w:name w:val="ListLabel 4"/>
    <w:qFormat/>
    <w:rPr>
      <w:rFonts w:ascii="Arial" w:hAnsi="Arial"/>
      <w:b w:val="false"/>
      <w:i w:val="false"/>
      <w:caps w:val="false"/>
      <w:smallCaps w:val="false"/>
      <w:strike w:val="false"/>
      <w:dstrike w:val="false"/>
      <w:color w:val="1155CC"/>
      <w:sz w:val="20"/>
      <w:u w:val="single"/>
      <w:effect w:val="none"/>
    </w:rPr>
  </w:style>
  <w:style w:type="character" w:styleId="ListLabel5">
    <w:name w:val="ListLabel 5"/>
    <w:qFormat/>
    <w:rPr>
      <w:rFonts w:ascii="Arial" w:hAnsi="Arial"/>
      <w:b w:val="false"/>
      <w:i w:val="false"/>
      <w:caps w:val="false"/>
      <w:smallCaps w:val="false"/>
      <w:strike w:val="false"/>
      <w:dstrike w:val="false"/>
      <w:color w:val="1155CC"/>
      <w:sz w:val="20"/>
      <w:u w:val="single"/>
      <w:effect w:val="none"/>
    </w:rPr>
  </w:style>
  <w:style w:type="character" w:styleId="ListLabel6">
    <w:name w:val="ListLabel 6"/>
    <w:qFormat/>
    <w:rPr>
      <w:rFonts w:ascii="Arial" w:hAnsi="Arial"/>
      <w:b w:val="false"/>
      <w:i w:val="false"/>
      <w:caps w:val="false"/>
      <w:smallCaps w:val="false"/>
      <w:strike w:val="false"/>
      <w:dstrike w:val="false"/>
      <w:color w:val="1155CC"/>
      <w:sz w:val="22"/>
      <w:u w:val="single"/>
      <w:effect w:val="none"/>
    </w:rPr>
  </w:style>
  <w:style w:type="character" w:styleId="ListLabel7">
    <w:name w:val="ListLabel 7"/>
    <w:qFormat/>
    <w:rPr>
      <w:rFonts w:ascii="Arial" w:hAnsi="Arial"/>
      <w:b/>
      <w:i w:val="false"/>
      <w:caps w:val="false"/>
      <w:smallCaps w:val="false"/>
      <w:strike w:val="false"/>
      <w:dstrike w:val="false"/>
      <w:color w:val="1155CC"/>
      <w:sz w:val="22"/>
      <w:u w:val="single"/>
      <w:effect w:val="none"/>
    </w:rPr>
  </w:style>
  <w:style w:type="paragraph" w:styleId="Style15">
    <w:name w:val="Заголовок"/>
    <w:basedOn w:val="Normal"/>
    <w:next w:val="Style16"/>
    <w:qFormat/>
    <w:pPr>
      <w:keepNext w:val="true"/>
      <w:spacing w:before="240" w:after="120"/>
    </w:pPr>
    <w:rPr>
      <w:rFonts w:ascii="Liberation Sans" w:hAnsi="Liberation Sans" w:eastAsia="Microsoft YaHei" w:cs="Mang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rp.suspilne.media/newsdetails/2233" TargetMode="External"/><Relationship Id="rId3" Type="http://schemas.openxmlformats.org/officeDocument/2006/relationships/hyperlink" Target="https://corp.suspilne.media/newsdetails/2222" TargetMode="External"/><Relationship Id="rId4" Type="http://schemas.openxmlformats.org/officeDocument/2006/relationships/hyperlink" Target="https://corp.suspilne.media/newsdetails/2221" TargetMode="External"/><Relationship Id="rId5" Type="http://schemas.openxmlformats.org/officeDocument/2006/relationships/hyperlink" Target="https://corp.suspilne.media/newsdetails/2217"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LibreOffice/6.0.4.2$Windows_X86_64 LibreOffice_project/9b0d9b32d5dcda91d2f1a96dc04c645c450872bf</Application>
  <Pages>2</Pages>
  <Words>347</Words>
  <Characters>2623</Characters>
  <CharactersWithSpaces>2956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uk-UA</dc:language>
  <cp:lastModifiedBy/>
  <dcterms:modified xsi:type="dcterms:W3CDTF">2020-03-05T15:53:00Z</dcterms:modified>
  <cp:revision>11</cp:revision>
  <dc:subject/>
  <dc:title/>
</cp:coreProperties>
</file>