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3A" w:rsidRPr="00E4680B" w:rsidRDefault="009E7ACD" w:rsidP="00E4680B">
      <w:pPr>
        <w:pStyle w:val="a3"/>
        <w:ind w:firstLine="0"/>
        <w:jc w:val="center"/>
        <w:rPr>
          <w:b/>
        </w:rPr>
      </w:pPr>
      <w:r w:rsidRPr="00E4680B">
        <w:rPr>
          <w:b/>
        </w:rPr>
        <w:t>МИНОБРНАУКИ</w:t>
      </w:r>
      <w:r w:rsidRPr="00E4680B">
        <w:rPr>
          <w:b/>
          <w:spacing w:val="-17"/>
        </w:rPr>
        <w:t xml:space="preserve"> </w:t>
      </w:r>
      <w:r w:rsidRPr="00E4680B">
        <w:rPr>
          <w:b/>
        </w:rPr>
        <w:t>РОССИИ</w:t>
      </w:r>
    </w:p>
    <w:p w:rsidR="005C0D3A" w:rsidRPr="00E4680B" w:rsidRDefault="009E7ACD" w:rsidP="00E4680B">
      <w:pPr>
        <w:pStyle w:val="a3"/>
        <w:ind w:firstLine="0"/>
        <w:jc w:val="center"/>
        <w:rPr>
          <w:b/>
        </w:rPr>
      </w:pPr>
      <w:r w:rsidRPr="00E4680B">
        <w:rPr>
          <w:b/>
          <w:spacing w:val="-2"/>
        </w:rPr>
        <w:t>САНКТ-ПЕТЕРБУРГСКИЙ</w:t>
      </w:r>
      <w:r w:rsidR="00E4680B" w:rsidRPr="00E4680B">
        <w:t xml:space="preserve"> </w:t>
      </w:r>
      <w:r w:rsidRPr="00E4680B">
        <w:rPr>
          <w:b/>
          <w:spacing w:val="-2"/>
        </w:rPr>
        <w:t>ГОСУДАРСТВЕННЫЙ</w:t>
      </w:r>
      <w:r w:rsidRPr="00E4680B">
        <w:rPr>
          <w:b/>
          <w:spacing w:val="-67"/>
        </w:rPr>
        <w:t xml:space="preserve"> </w:t>
      </w:r>
      <w:r w:rsidRPr="00E4680B">
        <w:rPr>
          <w:b/>
        </w:rPr>
        <w:t>ЭЛЕКТРОТЕХНИЧЕСКИЙ</w:t>
      </w:r>
      <w:r w:rsidRPr="00E4680B">
        <w:rPr>
          <w:b/>
          <w:spacing w:val="-4"/>
        </w:rPr>
        <w:t xml:space="preserve"> </w:t>
      </w:r>
      <w:r w:rsidRPr="00E4680B">
        <w:rPr>
          <w:b/>
        </w:rPr>
        <w:t>УНИВЕРСИТЕТ</w:t>
      </w:r>
    </w:p>
    <w:p w:rsidR="005C0D3A" w:rsidRPr="00E4680B" w:rsidRDefault="009E7ACD" w:rsidP="00E4680B">
      <w:pPr>
        <w:pStyle w:val="a3"/>
        <w:ind w:firstLine="0"/>
        <w:jc w:val="center"/>
        <w:rPr>
          <w:b/>
        </w:rPr>
      </w:pPr>
      <w:r w:rsidRPr="00E4680B">
        <w:rPr>
          <w:b/>
          <w:spacing w:val="-1"/>
        </w:rPr>
        <w:t>«ЛЭТИ»</w:t>
      </w:r>
      <w:r w:rsidRPr="00E4680B">
        <w:rPr>
          <w:b/>
          <w:spacing w:val="-16"/>
        </w:rPr>
        <w:t xml:space="preserve"> </w:t>
      </w:r>
      <w:r w:rsidRPr="00E4680B">
        <w:rPr>
          <w:b/>
          <w:spacing w:val="-1"/>
        </w:rPr>
        <w:t>ИМ.</w:t>
      </w:r>
      <w:r w:rsidRPr="00E4680B">
        <w:rPr>
          <w:b/>
          <w:spacing w:val="-16"/>
        </w:rPr>
        <w:t xml:space="preserve"> </w:t>
      </w:r>
      <w:r w:rsidRPr="00E4680B">
        <w:rPr>
          <w:b/>
          <w:spacing w:val="-1"/>
        </w:rPr>
        <w:t>В.И.</w:t>
      </w:r>
      <w:r w:rsidRPr="00E4680B">
        <w:rPr>
          <w:b/>
          <w:spacing w:val="-16"/>
        </w:rPr>
        <w:t xml:space="preserve"> </w:t>
      </w:r>
      <w:r w:rsidRPr="00E4680B">
        <w:rPr>
          <w:b/>
        </w:rPr>
        <w:t>УЛЬЯНОВА</w:t>
      </w:r>
      <w:r w:rsidRPr="00E4680B">
        <w:rPr>
          <w:b/>
          <w:spacing w:val="-16"/>
        </w:rPr>
        <w:t xml:space="preserve"> </w:t>
      </w:r>
      <w:r w:rsidRPr="00E4680B">
        <w:rPr>
          <w:b/>
        </w:rPr>
        <w:t>(ЛЕНИНА)</w:t>
      </w:r>
    </w:p>
    <w:p w:rsidR="005C0D3A" w:rsidRPr="00E4680B" w:rsidRDefault="009E7ACD" w:rsidP="00E4680B">
      <w:pPr>
        <w:pStyle w:val="a3"/>
        <w:ind w:firstLine="0"/>
        <w:jc w:val="center"/>
        <w:rPr>
          <w:b/>
        </w:rPr>
      </w:pPr>
      <w:r w:rsidRPr="00E4680B">
        <w:rPr>
          <w:b/>
        </w:rPr>
        <w:t>Кафедра</w:t>
      </w:r>
      <w:r w:rsidRPr="00E4680B">
        <w:rPr>
          <w:b/>
          <w:spacing w:val="-8"/>
        </w:rPr>
        <w:t xml:space="preserve"> </w:t>
      </w:r>
      <w:r w:rsidRPr="00E4680B">
        <w:rPr>
          <w:b/>
        </w:rPr>
        <w:t>МОЭВМ</w:t>
      </w:r>
    </w:p>
    <w:p w:rsidR="005C0D3A" w:rsidRPr="00E4680B" w:rsidRDefault="005C0D3A" w:rsidP="00E4680B">
      <w:pPr>
        <w:pStyle w:val="a3"/>
        <w:jc w:val="center"/>
        <w:rPr>
          <w:b/>
        </w:rPr>
      </w:pPr>
    </w:p>
    <w:p w:rsidR="005C0D3A" w:rsidRPr="00E4680B" w:rsidRDefault="005C0D3A" w:rsidP="00E4680B">
      <w:pPr>
        <w:pStyle w:val="a3"/>
        <w:jc w:val="center"/>
        <w:rPr>
          <w:b/>
        </w:rPr>
      </w:pPr>
    </w:p>
    <w:p w:rsidR="005C0D3A" w:rsidRPr="00E4680B" w:rsidRDefault="005C0D3A" w:rsidP="00E4680B">
      <w:pPr>
        <w:pStyle w:val="a3"/>
        <w:jc w:val="center"/>
        <w:rPr>
          <w:b/>
        </w:rPr>
      </w:pPr>
    </w:p>
    <w:p w:rsidR="005C0D3A" w:rsidRPr="00E4680B" w:rsidRDefault="005C0D3A" w:rsidP="00E4680B">
      <w:pPr>
        <w:pStyle w:val="a3"/>
        <w:jc w:val="center"/>
        <w:rPr>
          <w:b/>
        </w:rPr>
      </w:pPr>
    </w:p>
    <w:p w:rsidR="005C0D3A" w:rsidRPr="00E4680B" w:rsidRDefault="005C0D3A" w:rsidP="00E4680B">
      <w:pPr>
        <w:pStyle w:val="a3"/>
        <w:jc w:val="center"/>
        <w:rPr>
          <w:b/>
        </w:rPr>
      </w:pPr>
    </w:p>
    <w:p w:rsidR="005C0D3A" w:rsidRPr="00E4680B" w:rsidRDefault="005C0D3A" w:rsidP="00E4680B">
      <w:pPr>
        <w:pStyle w:val="a3"/>
        <w:jc w:val="center"/>
        <w:rPr>
          <w:b/>
        </w:rPr>
      </w:pPr>
    </w:p>
    <w:p w:rsidR="005C0D3A" w:rsidRPr="00E4680B" w:rsidRDefault="009E7ACD" w:rsidP="00E4680B">
      <w:pPr>
        <w:pStyle w:val="a3"/>
        <w:ind w:firstLine="0"/>
        <w:jc w:val="center"/>
        <w:rPr>
          <w:b/>
        </w:rPr>
      </w:pPr>
      <w:r w:rsidRPr="00E4680B">
        <w:rPr>
          <w:b/>
        </w:rPr>
        <w:t>ОТЧЕТ</w:t>
      </w:r>
    </w:p>
    <w:p w:rsidR="005C0D3A" w:rsidRPr="00E4680B" w:rsidRDefault="009E7ACD" w:rsidP="00E4680B">
      <w:pPr>
        <w:pStyle w:val="a3"/>
        <w:ind w:firstLine="0"/>
        <w:jc w:val="center"/>
        <w:rPr>
          <w:b/>
        </w:rPr>
      </w:pPr>
      <w:r w:rsidRPr="00E4680B">
        <w:rPr>
          <w:b/>
        </w:rPr>
        <w:t>по</w:t>
      </w:r>
      <w:r w:rsidRPr="00E4680B">
        <w:rPr>
          <w:b/>
          <w:spacing w:val="-10"/>
        </w:rPr>
        <w:t xml:space="preserve"> </w:t>
      </w:r>
      <w:r w:rsidRPr="00E4680B">
        <w:rPr>
          <w:b/>
        </w:rPr>
        <w:t>лабораторной</w:t>
      </w:r>
      <w:r w:rsidRPr="00E4680B">
        <w:rPr>
          <w:b/>
          <w:spacing w:val="-9"/>
        </w:rPr>
        <w:t xml:space="preserve"> </w:t>
      </w:r>
      <w:r w:rsidRPr="00E4680B">
        <w:rPr>
          <w:b/>
        </w:rPr>
        <w:t>работе</w:t>
      </w:r>
      <w:r w:rsidRPr="00E4680B">
        <w:rPr>
          <w:b/>
          <w:spacing w:val="-10"/>
        </w:rPr>
        <w:t xml:space="preserve"> </w:t>
      </w:r>
      <w:r w:rsidR="00DE3E38" w:rsidRPr="00E4680B">
        <w:rPr>
          <w:b/>
        </w:rPr>
        <w:t>№4</w:t>
      </w:r>
    </w:p>
    <w:p w:rsidR="00E4680B" w:rsidRDefault="009E7ACD" w:rsidP="00E4680B">
      <w:pPr>
        <w:pStyle w:val="a3"/>
        <w:ind w:firstLine="0"/>
        <w:jc w:val="center"/>
        <w:rPr>
          <w:b/>
          <w:spacing w:val="-67"/>
        </w:rPr>
      </w:pPr>
      <w:r w:rsidRPr="00E4680B">
        <w:rPr>
          <w:b/>
        </w:rPr>
        <w:t>по</w:t>
      </w:r>
      <w:r w:rsidRPr="00E4680B">
        <w:rPr>
          <w:b/>
          <w:spacing w:val="-12"/>
        </w:rPr>
        <w:t xml:space="preserve"> </w:t>
      </w:r>
      <w:r w:rsidRPr="00E4680B">
        <w:rPr>
          <w:b/>
        </w:rPr>
        <w:t>дисциплине</w:t>
      </w:r>
      <w:r w:rsidRPr="00E4680B">
        <w:rPr>
          <w:b/>
          <w:spacing w:val="-12"/>
        </w:rPr>
        <w:t xml:space="preserve"> </w:t>
      </w:r>
      <w:r w:rsidRPr="00E4680B">
        <w:rPr>
          <w:b/>
        </w:rPr>
        <w:t>«Элементы</w:t>
      </w:r>
      <w:r w:rsidRPr="00E4680B">
        <w:rPr>
          <w:b/>
          <w:spacing w:val="-12"/>
        </w:rPr>
        <w:t xml:space="preserve"> </w:t>
      </w:r>
      <w:r w:rsidRPr="00E4680B">
        <w:rPr>
          <w:b/>
        </w:rPr>
        <w:t>функционального</w:t>
      </w:r>
      <w:r w:rsidRPr="00E4680B">
        <w:rPr>
          <w:b/>
          <w:spacing w:val="-12"/>
        </w:rPr>
        <w:t xml:space="preserve"> </w:t>
      </w:r>
      <w:r w:rsidRPr="00E4680B">
        <w:rPr>
          <w:b/>
        </w:rPr>
        <w:t>анализа»</w:t>
      </w:r>
    </w:p>
    <w:p w:rsidR="005C0D3A" w:rsidRPr="00E4680B" w:rsidRDefault="009E7ACD" w:rsidP="00E4680B">
      <w:pPr>
        <w:pStyle w:val="a3"/>
        <w:ind w:firstLine="0"/>
        <w:jc w:val="center"/>
        <w:rPr>
          <w:b/>
        </w:rPr>
      </w:pPr>
      <w:r w:rsidRPr="00E4680B">
        <w:rPr>
          <w:b/>
        </w:rPr>
        <w:t>Тема:</w:t>
      </w:r>
      <w:r w:rsidRPr="00E4680B">
        <w:rPr>
          <w:b/>
          <w:spacing w:val="-2"/>
        </w:rPr>
        <w:t xml:space="preserve"> </w:t>
      </w:r>
      <w:r w:rsidR="00DE3E38" w:rsidRPr="00E4680B">
        <w:rPr>
          <w:b/>
        </w:rPr>
        <w:t>Продолжение функционала.</w:t>
      </w: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9F7DAD" w:rsidRPr="002206DC" w:rsidRDefault="009F7DAD" w:rsidP="009F7DAD">
      <w:pPr>
        <w:pStyle w:val="a3"/>
        <w:tabs>
          <w:tab w:val="left" w:pos="7617"/>
        </w:tabs>
        <w:spacing w:before="73"/>
        <w:ind w:left="261"/>
        <w:jc w:val="center"/>
        <w:rPr>
          <w:spacing w:val="-3"/>
        </w:rPr>
      </w:pPr>
    </w:p>
    <w:tbl>
      <w:tblPr>
        <w:tblStyle w:val="a8"/>
        <w:tblW w:w="0" w:type="auto"/>
        <w:tblInd w:w="261" w:type="dxa"/>
        <w:tblLook w:val="04A0" w:firstRow="1" w:lastRow="0" w:firstColumn="1" w:lastColumn="0" w:noHBand="0" w:noVBand="1"/>
      </w:tblPr>
      <w:tblGrid>
        <w:gridCol w:w="3359"/>
        <w:gridCol w:w="3287"/>
        <w:gridCol w:w="3349"/>
      </w:tblGrid>
      <w:tr w:rsidR="009F7DAD" w:rsidTr="009F7DAD"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9F7DAD" w:rsidP="00E4680B">
            <w:pPr>
              <w:pStyle w:val="a3"/>
              <w:tabs>
                <w:tab w:val="left" w:pos="7617"/>
              </w:tabs>
              <w:spacing w:before="73"/>
              <w:ind w:firstLine="0"/>
              <w:rPr>
                <w:spacing w:val="-3"/>
              </w:rPr>
            </w:pPr>
            <w:bookmarkStart w:id="0" w:name="_GoBack"/>
            <w:bookmarkEnd w:id="0"/>
            <w:r w:rsidRPr="002206DC">
              <w:t>Студентка</w:t>
            </w:r>
            <w:r w:rsidRPr="002206DC">
              <w:rPr>
                <w:spacing w:val="-9"/>
              </w:rPr>
              <w:t xml:space="preserve"> </w:t>
            </w:r>
            <w:r w:rsidRPr="002206DC">
              <w:t>гр.</w:t>
            </w:r>
            <w:r w:rsidRPr="002206DC">
              <w:rPr>
                <w:spacing w:val="-9"/>
              </w:rPr>
              <w:t xml:space="preserve"> </w:t>
            </w:r>
            <w:r w:rsidRPr="002206DC">
              <w:t>1384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3678EF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  <w:r>
              <w:rPr>
                <w:spacing w:val="-4"/>
              </w:rPr>
              <w:t>Усачева Д</w:t>
            </w:r>
            <w:r>
              <w:rPr>
                <w:spacing w:val="-3"/>
              </w:rPr>
              <w:t>. В</w:t>
            </w:r>
            <w:r w:rsidR="009F7DAD" w:rsidRPr="002206DC">
              <w:rPr>
                <w:spacing w:val="-3"/>
              </w:rPr>
              <w:t>.</w:t>
            </w:r>
          </w:p>
        </w:tc>
      </w:tr>
      <w:tr w:rsidR="009F7DAD" w:rsidTr="009F7DAD"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9F7DAD" w:rsidP="00E4680B">
            <w:pPr>
              <w:pStyle w:val="a3"/>
              <w:tabs>
                <w:tab w:val="left" w:pos="7617"/>
              </w:tabs>
              <w:spacing w:before="73"/>
              <w:ind w:firstLine="0"/>
              <w:rPr>
                <w:spacing w:val="-3"/>
              </w:rPr>
            </w:pPr>
            <w:r w:rsidRPr="002206DC">
              <w:t>Преподаватель</w:t>
            </w:r>
          </w:p>
        </w:tc>
        <w:tc>
          <w:tcPr>
            <w:tcW w:w="3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9F7DAD" w:rsidRDefault="009F7DAD" w:rsidP="009F7DAD">
            <w:pPr>
              <w:pStyle w:val="a3"/>
              <w:tabs>
                <w:tab w:val="left" w:pos="7617"/>
              </w:tabs>
              <w:spacing w:before="73"/>
              <w:ind w:left="261"/>
              <w:jc w:val="center"/>
            </w:pPr>
            <w:r w:rsidRPr="002206DC">
              <w:rPr>
                <w:spacing w:val="-3"/>
              </w:rPr>
              <w:t>Коточигов</w:t>
            </w:r>
            <w:r w:rsidRPr="002206DC">
              <w:rPr>
                <w:spacing w:val="-11"/>
              </w:rPr>
              <w:t xml:space="preserve"> </w:t>
            </w:r>
            <w:r w:rsidRPr="002206DC">
              <w:rPr>
                <w:spacing w:val="-2"/>
              </w:rPr>
              <w:t>А.М.</w:t>
            </w:r>
          </w:p>
        </w:tc>
      </w:tr>
    </w:tbl>
    <w:p w:rsidR="00E4680B" w:rsidRDefault="00E4680B" w:rsidP="00E4680B">
      <w:pPr>
        <w:pStyle w:val="a3"/>
        <w:jc w:val="center"/>
      </w:pPr>
    </w:p>
    <w:p w:rsidR="00E4680B" w:rsidRDefault="00E4680B" w:rsidP="00E4680B">
      <w:pPr>
        <w:pStyle w:val="a3"/>
        <w:jc w:val="center"/>
      </w:pPr>
    </w:p>
    <w:p w:rsidR="00E4680B" w:rsidRDefault="00E4680B" w:rsidP="00E4680B">
      <w:pPr>
        <w:pStyle w:val="a3"/>
        <w:jc w:val="center"/>
      </w:pPr>
    </w:p>
    <w:p w:rsidR="00E4680B" w:rsidRDefault="00E4680B" w:rsidP="00E4680B">
      <w:pPr>
        <w:pStyle w:val="a3"/>
        <w:jc w:val="center"/>
      </w:pPr>
    </w:p>
    <w:p w:rsidR="00E4680B" w:rsidRDefault="00E4680B" w:rsidP="00E4680B">
      <w:pPr>
        <w:pStyle w:val="a3"/>
        <w:jc w:val="center"/>
      </w:pPr>
    </w:p>
    <w:p w:rsidR="00E4680B" w:rsidRPr="00E4680B" w:rsidRDefault="00E4680B" w:rsidP="00E4680B">
      <w:pPr>
        <w:pStyle w:val="a3"/>
        <w:jc w:val="center"/>
      </w:pPr>
      <w:r w:rsidRPr="00E4680B">
        <w:t>Санкт-</w:t>
      </w:r>
      <w:r w:rsidR="009E7ACD" w:rsidRPr="00E4680B">
        <w:t>Петербург</w:t>
      </w:r>
    </w:p>
    <w:p w:rsidR="005C0D3A" w:rsidRPr="00E4680B" w:rsidRDefault="009E7ACD" w:rsidP="00E4680B">
      <w:pPr>
        <w:pStyle w:val="a3"/>
        <w:jc w:val="center"/>
      </w:pPr>
      <w:r w:rsidRPr="00E4680B">
        <w:t>2024</w:t>
      </w:r>
    </w:p>
    <w:p w:rsidR="005C0D3A" w:rsidRPr="002206DC" w:rsidRDefault="005C0D3A" w:rsidP="009F7DAD">
      <w:pPr>
        <w:rPr>
          <w:szCs w:val="28"/>
        </w:rPr>
        <w:sectPr w:rsidR="005C0D3A" w:rsidRPr="002206DC">
          <w:type w:val="continuous"/>
          <w:pgSz w:w="11920" w:h="16840"/>
          <w:pgMar w:top="1060" w:right="440" w:bottom="280" w:left="1440" w:header="720" w:footer="720" w:gutter="0"/>
          <w:cols w:space="720"/>
        </w:sectPr>
      </w:pPr>
    </w:p>
    <w:p w:rsidR="005C0D3A" w:rsidRDefault="009E7ACD" w:rsidP="00DE3E38">
      <w:pPr>
        <w:pStyle w:val="1"/>
        <w:spacing w:before="74"/>
        <w:ind w:left="0" w:right="0"/>
        <w:jc w:val="both"/>
      </w:pPr>
      <w:r w:rsidRPr="002206DC">
        <w:lastRenderedPageBreak/>
        <w:t>Задание.</w:t>
      </w:r>
    </w:p>
    <w:p w:rsidR="00DE3E38" w:rsidRPr="00DE3E38" w:rsidRDefault="00DE3E38" w:rsidP="00DE3E38">
      <w:pPr>
        <w:pStyle w:val="a3"/>
        <w:rPr>
          <w:rFonts w:eastAsiaTheme="minorEastAsia"/>
        </w:rPr>
      </w:pPr>
      <w:r w:rsidRPr="00DE3E38">
        <w:t>Вариант 17</w:t>
      </w:r>
    </w:p>
    <w:p w:rsidR="00DE3E38" w:rsidRPr="007A63E8" w:rsidRDefault="00DE3E38" w:rsidP="00DE3E38">
      <w:pPr>
        <w:pStyle w:val="a3"/>
        <w:rPr>
          <w:rFonts w:eastAsiaTheme="minorEastAsia"/>
        </w:rPr>
      </w:pPr>
      <w:r>
        <w:t xml:space="preserve">Подпространство: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x,k</m:t>
            </m:r>
          </m:e>
        </m:d>
        <m:r>
          <w:rPr>
            <w:rFonts w:ascii="Cambria Math" w:hAnsi="Cambria Math"/>
          </w:rPr>
          <m:t xml:space="preserve">= 0 </m:t>
        </m:r>
      </m:oMath>
    </w:p>
    <w:p w:rsidR="00DE3E38" w:rsidRPr="001C5C22" w:rsidRDefault="00DE3E38" w:rsidP="00DE3E38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r>
            <w:rPr>
              <w:rFonts w:ascii="Cambria Math" w:hAnsi="Cambria Math"/>
            </w:rPr>
            <m:t>{4, 1, 5, 5}</m:t>
          </m:r>
        </m:oMath>
      </m:oMathPara>
    </w:p>
    <w:p w:rsidR="00DE3E38" w:rsidRPr="001C5C22" w:rsidRDefault="00DE3E38" w:rsidP="00DE3E38">
      <w:pPr>
        <w:pStyle w:val="a3"/>
        <w:rPr>
          <w:rFonts w:eastAsiaTheme="minorEastAsia"/>
          <w:lang w:val="en-US"/>
        </w:rPr>
      </w:pPr>
      <w:r>
        <w:t xml:space="preserve">Функционал на </w:t>
      </w:r>
      <m:oMath>
        <m:r>
          <w:rPr>
            <w:rFonts w:ascii="Cambria Math" w:hAnsi="Cambria Math"/>
          </w:rPr>
          <m:t>K</m:t>
        </m:r>
      </m:oMath>
      <w:r>
        <w:rPr>
          <w:lang w:val="en-US"/>
        </w:rPr>
        <w:t>:</w:t>
      </w:r>
    </w:p>
    <w:p w:rsidR="00DE3E38" w:rsidRPr="001C5C22" w:rsidRDefault="00DE3E38" w:rsidP="00DE3E38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E3E38" w:rsidRPr="002206DC" w:rsidRDefault="00DE3E38" w:rsidP="00DE3E38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g=</m:t>
          </m:r>
          <m:r>
            <w:rPr>
              <w:rFonts w:ascii="Cambria Math" w:hAnsi="Cambria Math"/>
            </w:rPr>
            <m:t>{8, 6, 6, 8 }</m:t>
          </m:r>
        </m:oMath>
      </m:oMathPara>
    </w:p>
    <w:p w:rsidR="005C0D3A" w:rsidRPr="002206DC" w:rsidRDefault="009E7ACD" w:rsidP="00DE3E38">
      <w:pPr>
        <w:pStyle w:val="1"/>
        <w:ind w:left="0" w:right="0"/>
        <w:jc w:val="both"/>
      </w:pPr>
      <w:r w:rsidRPr="002206DC">
        <w:t>Основные</w:t>
      </w:r>
      <w:r w:rsidRPr="002206DC">
        <w:rPr>
          <w:spacing w:val="-15"/>
        </w:rPr>
        <w:t xml:space="preserve"> </w:t>
      </w:r>
      <w:r w:rsidRPr="002206DC">
        <w:t>теоретические</w:t>
      </w:r>
      <w:r w:rsidRPr="002206DC">
        <w:rPr>
          <w:spacing w:val="-14"/>
        </w:rPr>
        <w:t xml:space="preserve"> </w:t>
      </w:r>
      <w:r w:rsidRPr="002206DC">
        <w:t>положения.</w:t>
      </w:r>
    </w:p>
    <w:p w:rsidR="00DE3E38" w:rsidRDefault="00DE3E38" w:rsidP="00DE3E38">
      <w:pPr>
        <w:pStyle w:val="a3"/>
      </w:pPr>
      <w:r>
        <w:t>Норму функционала можно вычислить как максимум его значений на аргументах с нормой не более единицы:</w:t>
      </w:r>
    </w:p>
    <w:p w:rsidR="00DE3E38" w:rsidRDefault="00DE3E38" w:rsidP="00DE3E38">
      <w:pPr>
        <w:pStyle w:val="a3"/>
      </w:pPr>
      <w:r>
        <w:t xml:space="preserve"> </w:t>
      </w:r>
      <w:r w:rsidRPr="00A43527">
        <w:rPr>
          <w:noProof/>
          <w:lang w:eastAsia="ru-RU"/>
        </w:rPr>
        <w:drawing>
          <wp:inline distT="0" distB="0" distL="0" distR="0" wp14:anchorId="774B0FA3" wp14:editId="15A3DAF3">
            <wp:extent cx="3150612" cy="320040"/>
            <wp:effectExtent l="0" t="0" r="0" b="3810"/>
            <wp:docPr id="1801579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358" cy="3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38" w:rsidRDefault="00DE3E38" w:rsidP="00DE3E38">
      <w:pPr>
        <w:pStyle w:val="a3"/>
      </w:pPr>
      <w:r w:rsidRPr="00DE3E38">
        <w:rPr>
          <w:i/>
          <w:u w:val="single"/>
        </w:rPr>
        <w:t>Теорема Хана-Банаха</w:t>
      </w:r>
      <w:r>
        <w:t xml:space="preserve">: линейный непрерывный функционал, заданный на подпространстве банахова пространства можно продолжить на все пространство с сохранением нормы. </w:t>
      </w:r>
    </w:p>
    <w:p w:rsidR="00DE3E38" w:rsidRDefault="00DE3E38" w:rsidP="00DE3E38">
      <w:pPr>
        <w:pStyle w:val="a3"/>
      </w:pPr>
      <w:r w:rsidRPr="00DE3E38">
        <w:rPr>
          <w:i/>
          <w:u w:val="single"/>
        </w:rPr>
        <w:t>Теорема Рисса-Фишера</w:t>
      </w:r>
      <w:r>
        <w:t>: любой функционал в гильбертовом пространстве можно отождествить с некоторым элементом в этом пространстве:</w:t>
      </w:r>
    </w:p>
    <w:p w:rsidR="005C0D3A" w:rsidRPr="002206DC" w:rsidRDefault="00DE3E38" w:rsidP="00DE3E38">
      <w:pPr>
        <w:pStyle w:val="a3"/>
      </w:pPr>
      <w:r w:rsidRPr="00C33DF4">
        <w:rPr>
          <w:noProof/>
          <w:lang w:eastAsia="ru-RU"/>
        </w:rPr>
        <w:drawing>
          <wp:inline distT="0" distB="0" distL="0" distR="0" wp14:anchorId="4A136422" wp14:editId="64F54D9B">
            <wp:extent cx="2080260" cy="273890"/>
            <wp:effectExtent l="0" t="0" r="0" b="0"/>
            <wp:docPr id="5432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663" cy="2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3A" w:rsidRPr="002206DC" w:rsidRDefault="00DE3E38" w:rsidP="00DE3E38">
      <w:pPr>
        <w:pStyle w:val="1"/>
        <w:ind w:left="0" w:right="0"/>
        <w:jc w:val="both"/>
      </w:pPr>
      <w:r>
        <w:rPr>
          <w:spacing w:val="-1"/>
        </w:rPr>
        <w:t>В</w:t>
      </w:r>
      <w:r w:rsidR="009E7ACD" w:rsidRPr="002206DC">
        <w:t>ы</w:t>
      </w:r>
      <w:r>
        <w:t>полнение работы</w:t>
      </w:r>
      <w:r w:rsidR="009E7ACD" w:rsidRPr="002206DC">
        <w:t>.</w:t>
      </w:r>
    </w:p>
    <w:p w:rsidR="00DE3E38" w:rsidRPr="000B52A5" w:rsidRDefault="00DE3E38" w:rsidP="00DE3E38">
      <w:pPr>
        <w:pStyle w:val="a5"/>
        <w:numPr>
          <w:ilvl w:val="0"/>
          <w:numId w:val="6"/>
        </w:numPr>
        <w:rPr>
          <w:rFonts w:eastAsiaTheme="minorEastAsia"/>
          <w:u w:val="single"/>
        </w:rPr>
      </w:pPr>
      <w:r w:rsidRPr="000B52A5">
        <w:rPr>
          <w:u w:val="single"/>
        </w:rPr>
        <w:t xml:space="preserve">Вычисление нормы </w:t>
      </w:r>
      <m:oMath>
        <m:r>
          <w:rPr>
            <w:rFonts w:ascii="Cambria Math" w:hAnsi="Cambria Math"/>
            <w:u w:val="single"/>
          </w:rPr>
          <m:t>g</m:t>
        </m:r>
      </m:oMath>
      <w:r w:rsidRPr="000B52A5">
        <w:rPr>
          <w:rFonts w:eastAsiaTheme="minorEastAsia"/>
          <w:u w:val="single"/>
        </w:rPr>
        <w:t xml:space="preserve"> как функционала на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u w:val="single"/>
              </w:rPr>
              <m:t>R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4</m:t>
            </m:r>
          </m:sup>
        </m:sSup>
      </m:oMath>
      <w:r w:rsidRPr="000B52A5">
        <w:rPr>
          <w:rFonts w:eastAsiaTheme="minorEastAsia"/>
          <w:u w:val="single"/>
        </w:rPr>
        <w:t xml:space="preserve">. </w:t>
      </w:r>
    </w:p>
    <w:p w:rsidR="000A30DC" w:rsidRPr="000A30DC" w:rsidRDefault="00DE3E38" w:rsidP="00DE3E38">
      <w:pPr>
        <w:rPr>
          <w:rFonts w:eastAsiaTheme="minorEastAsia"/>
        </w:rPr>
      </w:pPr>
      <w:r>
        <w:rPr>
          <w:rFonts w:eastAsiaTheme="minorEastAsia"/>
        </w:rPr>
        <w:t xml:space="preserve">Построим базис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 w:rsidRPr="00685BFD">
        <w:rPr>
          <w:rFonts w:eastAsiaTheme="minorEastAsia"/>
        </w:rPr>
        <w:t xml:space="preserve"> </w:t>
      </w:r>
      <w:r>
        <w:rPr>
          <w:rFonts w:eastAsiaTheme="minorEastAsia"/>
        </w:rPr>
        <w:t>под функционал такой, что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g,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</w:p>
    <w:p w:rsidR="00DE3E38" w:rsidRPr="007A63E8" w:rsidRDefault="00DE3E38" w:rsidP="00DE3E3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g,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=2,3,4</m:t>
        </m:r>
      </m:oMath>
      <w:r w:rsidRPr="00685BFD">
        <w:rPr>
          <w:rFonts w:eastAsiaTheme="minorEastAsia"/>
        </w:rPr>
        <w:t>.</w:t>
      </w:r>
    </w:p>
    <w:p w:rsidR="00DE3E38" w:rsidRPr="007A63E8" w:rsidRDefault="00DE3E38" w:rsidP="00DE3E3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Pr="00D565E7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0 1 0 0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0 0 1 0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0 0 0 1</m:t>
            </m:r>
          </m:e>
        </m:d>
      </m:oMath>
    </w:p>
    <w:p w:rsidR="00DE3E38" w:rsidRDefault="00DE3E38" w:rsidP="00DE3E38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проведём ортогонализацию Грама-Шмидта и нормирование полученных векторов:</w:t>
      </w:r>
    </w:p>
    <w:p w:rsidR="00DE3E38" w:rsidRPr="00DE3E38" w:rsidRDefault="00DE3E38" w:rsidP="00DE3E3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82</m:t>
                </m:r>
              </m:e>
            </m:ra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05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82</m:t>
                </m:r>
              </m:e>
            </m:ra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82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D565E7">
        <w:rPr>
          <w:rFonts w:eastAsiaTheme="minorEastAsia"/>
          <w:iCs/>
        </w:rPr>
        <w:t xml:space="preserve"> </w:t>
      </w:r>
    </w:p>
    <w:p w:rsidR="002323A6" w:rsidRDefault="00DE3E38" w:rsidP="00DE3E38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Рассмотрим скалярное произведение:</w:t>
      </w:r>
    </w:p>
    <w:p w:rsidR="00DE3E38" w:rsidRPr="007A63E8" w:rsidRDefault="00DE3E38" w:rsidP="00DE3E38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E3E38" w:rsidRPr="007A63E8" w:rsidRDefault="00DE3E38" w:rsidP="00DE3E38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Теперь,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</m:oMath>
      <w:r w:rsidRPr="004D430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имеет смысл для максимизации скалярного данного выражения взять </w:t>
      </w:r>
      <m:oMath>
        <m:r>
          <w:rPr>
            <w:rFonts w:ascii="Cambria Math" w:eastAsiaTheme="minorEastAsia" w:hAnsi="Cambria Math"/>
          </w:rPr>
          <m:t>x=(1 0 0 0)</m:t>
        </m:r>
      </m:oMath>
      <w:r w:rsidRPr="004D430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DE3E38" w:rsidRPr="000B52A5" w:rsidRDefault="00DE3E38" w:rsidP="00DE3E38">
      <w:pPr>
        <w:pStyle w:val="a5"/>
        <w:numPr>
          <w:ilvl w:val="0"/>
          <w:numId w:val="6"/>
        </w:numPr>
        <w:rPr>
          <w:rFonts w:eastAsiaTheme="minorEastAsia"/>
          <w:u w:val="single"/>
        </w:rPr>
      </w:pPr>
      <w:r w:rsidRPr="000B52A5">
        <w:rPr>
          <w:u w:val="single"/>
        </w:rPr>
        <w:t xml:space="preserve">Вычисление нормы </w:t>
      </w:r>
      <m:oMath>
        <m:r>
          <w:rPr>
            <w:rFonts w:ascii="Cambria Math" w:hAnsi="Cambria Math"/>
            <w:u w:val="single"/>
          </w:rPr>
          <m:t>g</m:t>
        </m:r>
      </m:oMath>
      <w:r w:rsidRPr="000B52A5">
        <w:rPr>
          <w:rFonts w:eastAsiaTheme="minorEastAsia"/>
          <w:u w:val="single"/>
        </w:rPr>
        <w:t xml:space="preserve"> как функционала на </w:t>
      </w:r>
      <m:oMath>
        <m:r>
          <w:rPr>
            <w:rFonts w:ascii="Cambria Math" w:eastAsiaTheme="minorEastAsia" w:hAnsi="Cambria Math"/>
            <w:u w:val="single"/>
          </w:rPr>
          <m:t>K</m:t>
        </m:r>
      </m:oMath>
      <w:r w:rsidRPr="000B52A5">
        <w:rPr>
          <w:rFonts w:eastAsiaTheme="minorEastAsia"/>
          <w:u w:val="single"/>
        </w:rPr>
        <w:t>.</w:t>
      </w:r>
    </w:p>
    <w:p w:rsid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Построим базис такой </w:t>
      </w:r>
      <m:oMath>
        <m:r>
          <w:rPr>
            <w:rFonts w:ascii="Cambria Math" w:eastAsiaTheme="minorEastAsia" w:hAnsi="Cambria Math"/>
          </w:rPr>
          <m:t>a,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, что </w:t>
      </w:r>
    </w:p>
    <w:p w:rsidR="00DE3E38" w:rsidRDefault="00DE3E38" w:rsidP="00DE3E38">
      <w:pPr>
        <w:pStyle w:val="a3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– в подпространстве </w:t>
      </w:r>
      <m:oMath>
        <m:r>
          <w:rPr>
            <w:rFonts w:ascii="Cambria Math" w:eastAsiaTheme="minorEastAsia" w:hAnsi="Cambria Math"/>
          </w:rPr>
          <m:t>K</m:t>
        </m:r>
      </m:oMath>
      <w:r w:rsidRPr="007A63E8">
        <w:rPr>
          <w:rFonts w:eastAsiaTheme="minorEastAsia"/>
        </w:rPr>
        <w:t xml:space="preserve">, </w:t>
      </w:r>
      <w:r>
        <w:rPr>
          <w:rFonts w:eastAsiaTheme="minorEastAsia"/>
        </w:rPr>
        <w:t>но вне ядра функционала</w:t>
      </w:r>
    </w:p>
    <w:p w:rsidR="00DE3E38" w:rsidRDefault="00DE3E38" w:rsidP="00DE3E38">
      <w:pPr>
        <w:pStyle w:val="a3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– в подпространстве </w:t>
      </w:r>
      <m:oMath>
        <m:r>
          <w:rPr>
            <w:rFonts w:ascii="Cambria Math" w:eastAsiaTheme="minorEastAsia" w:hAnsi="Cambria Math"/>
          </w:rPr>
          <m:t>K</m:t>
        </m:r>
      </m:oMath>
      <w:r w:rsidRPr="007A63E8">
        <w:rPr>
          <w:rFonts w:eastAsiaTheme="minorEastAsia"/>
        </w:rPr>
        <w:t xml:space="preserve"> </w:t>
      </w:r>
      <w:r>
        <w:rPr>
          <w:rFonts w:eastAsiaTheme="minorEastAsia"/>
        </w:rPr>
        <w:t>и в ядре функционала</w:t>
      </w:r>
    </w:p>
    <w:p w:rsidR="00DE3E38" w:rsidRDefault="00DE3E38" w:rsidP="00DE3E38">
      <w:pPr>
        <w:pStyle w:val="a3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– в подпространстве </w:t>
      </w:r>
      <m:oMath>
        <m:r>
          <w:rPr>
            <w:rFonts w:ascii="Cambria Math" w:eastAsiaTheme="minorEastAsia" w:hAnsi="Cambria Math"/>
          </w:rPr>
          <m:t>K</m:t>
        </m:r>
      </m:oMath>
      <w:r w:rsidRPr="007A63E8">
        <w:rPr>
          <w:rFonts w:eastAsiaTheme="minorEastAsia"/>
        </w:rPr>
        <w:t xml:space="preserve"> </w:t>
      </w:r>
      <w:r>
        <w:rPr>
          <w:rFonts w:eastAsiaTheme="minorEastAsia"/>
        </w:rPr>
        <w:t>и в ядре функционала</w:t>
      </w:r>
    </w:p>
    <w:p w:rsidR="00DE3E38" w:rsidRPr="007A63E8" w:rsidRDefault="00DE3E38" w:rsidP="00DE3E38">
      <w:pPr>
        <w:pStyle w:val="a3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– вне подпространства </w:t>
      </w:r>
      <m:oMath>
        <m:r>
          <w:rPr>
            <w:rFonts w:ascii="Cambria Math" w:eastAsiaTheme="minorEastAsia" w:hAnsi="Cambria Math"/>
          </w:rPr>
          <m:t>K</m:t>
        </m:r>
      </m:oMath>
    </w:p>
    <w:p w:rsidR="00DE3E38" w:rsidRPr="00C727C9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Составим СЛУ для </w:t>
      </w:r>
      <m:oMath>
        <m:r>
          <w:rPr>
            <w:rFonts w:ascii="Cambria Math" w:eastAsiaTheme="minorEastAsia" w:hAnsi="Cambria Math"/>
          </w:rPr>
          <m:t>a</m:t>
        </m:r>
      </m:oMath>
      <w:r w:rsidRPr="00C727C9">
        <w:rPr>
          <w:rFonts w:eastAsiaTheme="minorEastAsia"/>
        </w:rPr>
        <w:t>:</w:t>
      </w:r>
    </w:p>
    <w:p w:rsidR="00DE3E38" w:rsidRPr="00C727C9" w:rsidRDefault="00DE3E38" w:rsidP="00DE3E38">
      <w:pPr>
        <w:pStyle w:val="a3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:rsidR="002C40D4" w:rsidRDefault="00DE3E38" w:rsidP="00DE3E38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Решением будет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  <w:iCs/>
        </w:rPr>
        <w:t xml:space="preserve">, </w:t>
      </w:r>
    </w:p>
    <w:p w:rsidR="00DE3E38" w:rsidRPr="00DE3E38" w:rsidRDefault="002C40D4" w:rsidP="00DE3E38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</w:t>
      </w:r>
      <w:r w:rsidR="00DE3E38">
        <w:rPr>
          <w:rFonts w:eastAsiaTheme="minorEastAsia"/>
          <w:iCs/>
        </w:rPr>
        <w:t xml:space="preserve">возьмём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DE3E38" w:rsidRPr="00501BE3">
        <w:rPr>
          <w:rFonts w:eastAsiaTheme="minorEastAsia"/>
          <w:iCs/>
        </w:rPr>
        <w:t xml:space="preserve">. </w:t>
      </w:r>
      <w:r w:rsidR="00DE3E38">
        <w:rPr>
          <w:rFonts w:eastAsiaTheme="minorEastAsia"/>
          <w:iCs/>
        </w:rPr>
        <w:t xml:space="preserve">Итак,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,0,0</m:t>
            </m:r>
          </m:e>
        </m:d>
      </m:oMath>
      <w:r w:rsidR="00DE3E38" w:rsidRPr="00DE3E38">
        <w:rPr>
          <w:rFonts w:eastAsiaTheme="minorEastAsia"/>
          <w:iCs/>
        </w:rPr>
        <w:t>.</w:t>
      </w:r>
    </w:p>
    <w:p w:rsidR="00DE3E38" w:rsidRDefault="002C40D4" w:rsidP="00DE3E38">
      <w:pPr>
        <w:pStyle w:val="a3"/>
        <w:rPr>
          <w:rFonts w:eastAsiaTheme="minorEastAsia"/>
          <w:iCs/>
        </w:rPr>
      </w:pPr>
      <w:r>
        <w:rPr>
          <w:rFonts w:eastAsiaTheme="minorEastAsia"/>
        </w:rPr>
        <w:t>СЛУ</w:t>
      </w:r>
      <w:r w:rsidRPr="002C40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 xml:space="preserve">b, 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DE3E38" w:rsidRPr="00501BE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одинаковы</w:t>
      </w:r>
      <w:r w:rsidR="00DE3E38">
        <w:rPr>
          <w:rFonts w:eastAsiaTheme="minorEastAsia"/>
          <w:iCs/>
        </w:rPr>
        <w:t>:</w:t>
      </w:r>
    </w:p>
    <w:p w:rsidR="00DE3E38" w:rsidRPr="00501BE3" w:rsidRDefault="00DE3E38" w:rsidP="00DE3E38">
      <w:pPr>
        <w:pStyle w:val="a3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DE3E38" w:rsidRP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Тогда решением будет: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:rsidR="00DE3E38" w:rsidRPr="00DE3E38" w:rsidRDefault="00DE3E38" w:rsidP="00DE3E38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b</m:t>
        </m:r>
      </m:oMath>
      <w:r w:rsidRPr="00501B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возьмём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501BE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 xml:space="preserve">, 2,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 0</m:t>
            </m:r>
          </m:e>
        </m:d>
      </m:oMath>
    </w:p>
    <w:p w:rsid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c</m:t>
        </m:r>
      </m:oMath>
      <w:r w:rsidRPr="00501BE3">
        <w:rPr>
          <w:rFonts w:eastAsiaTheme="minorEastAsia"/>
        </w:rPr>
        <w:t xml:space="preserve"> </w:t>
      </w:r>
      <w:r>
        <w:rPr>
          <w:rFonts w:eastAsiaTheme="minorEastAsia"/>
        </w:rPr>
        <w:t>возьмём</w:t>
      </w:r>
      <w:r w:rsidRPr="00501B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 xml:space="preserve">.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=(-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, 0, 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)</m:t>
        </m:r>
      </m:oMath>
    </w:p>
    <w:p w:rsidR="00DE3E38" w:rsidRP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Теперь составим СЛУ для </w:t>
      </w:r>
      <m:oMath>
        <m:r>
          <w:rPr>
            <w:rFonts w:ascii="Cambria Math" w:eastAsiaTheme="minorEastAsia" w:hAnsi="Cambria Math"/>
          </w:rPr>
          <m:t>d</m:t>
        </m:r>
      </m:oMath>
      <w:r w:rsidRPr="004061E4">
        <w:rPr>
          <w:rFonts w:eastAsiaTheme="minorEastAsia"/>
        </w:rPr>
        <w:t>:</w:t>
      </w:r>
    </w:p>
    <w:p w:rsidR="00DE3E38" w:rsidRPr="004061E4" w:rsidRDefault="00DE3E38" w:rsidP="00DE3E38">
      <w:pPr>
        <w:pStyle w:val="a3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+ 2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DE3E38" w:rsidRP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Общее решение которой выглядит как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Pr="004061E4">
        <w:rPr>
          <w:rFonts w:eastAsiaTheme="minorEastAsia"/>
        </w:rPr>
        <w:t xml:space="preserve"> </w:t>
      </w:r>
    </w:p>
    <w:p w:rsidR="00DE3E38" w:rsidRP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>Положим</w:t>
      </w:r>
      <w:r w:rsidRPr="00DE3E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 1</m:t>
            </m:r>
          </m:e>
        </m:d>
      </m:oMath>
      <w:r w:rsidRPr="00DE3E38">
        <w:rPr>
          <w:rFonts w:eastAsiaTheme="minorEastAsia"/>
        </w:rPr>
        <w:t>.</w:t>
      </w:r>
    </w:p>
    <w:p w:rsidR="00DE3E38" w:rsidRDefault="00A27A6C" w:rsidP="00A27A6C">
      <w:pPr>
        <w:pStyle w:val="a3"/>
        <w:rPr>
          <w:rFonts w:eastAsiaTheme="minorEastAsia"/>
        </w:rPr>
      </w:pPr>
      <w:r>
        <w:rPr>
          <w:rFonts w:eastAsiaTheme="minorEastAsia"/>
        </w:rPr>
        <w:t>Ортонормируем полученный базис</w:t>
      </w:r>
      <w:r w:rsidR="00DE3E38">
        <w:rPr>
          <w:rFonts w:eastAsiaTheme="minorEastAsia"/>
        </w:rPr>
        <w:t>:</w:t>
      </w:r>
    </w:p>
    <w:p w:rsidR="00DE3E38" w:rsidRPr="00685427" w:rsidRDefault="00DE3E38" w:rsidP="00685427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714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714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2814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814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eqArr>
            </m:e>
          </m:d>
        </m:oMath>
      </m:oMathPara>
    </w:p>
    <w:p w:rsidR="00DE3E38" w:rsidRPr="005C2ACA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Теперь можно вычислить норму в </w:t>
      </w:r>
      <m:oMath>
        <m:r>
          <w:rPr>
            <w:rFonts w:ascii="Cambria Math" w:eastAsiaTheme="minorEastAsia" w:hAnsi="Cambria Math"/>
          </w:rPr>
          <m:t>K</m:t>
        </m:r>
      </m:oMath>
      <w:r w:rsidRPr="005C2AC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16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 w:rsidRPr="005C2ACA">
        <w:rPr>
          <w:rFonts w:eastAsiaTheme="minorEastAsia"/>
        </w:rPr>
        <w:t>,</w:t>
      </w:r>
    </w:p>
    <w:p w:rsidR="00DE3E38" w:rsidRPr="004061E4" w:rsidRDefault="00DE3E38" w:rsidP="00685427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Что </w:t>
      </w:r>
      <w:r w:rsidR="001B7EC2">
        <w:rPr>
          <w:rFonts w:eastAsiaTheme="minorEastAsia"/>
        </w:rPr>
        <w:t>меньше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sub>
        </m:sSub>
      </m:oMath>
      <w:r w:rsidR="00685427">
        <w:rPr>
          <w:rFonts w:eastAsiaTheme="minorEastAsia"/>
        </w:rPr>
        <w:t>.</w:t>
      </w:r>
    </w:p>
    <w:p w:rsidR="00DE3E38" w:rsidRPr="000B52A5" w:rsidRDefault="00DE3E38" w:rsidP="00DE3E38">
      <w:pPr>
        <w:pStyle w:val="a5"/>
        <w:numPr>
          <w:ilvl w:val="0"/>
          <w:numId w:val="6"/>
        </w:numPr>
        <w:rPr>
          <w:rFonts w:eastAsiaTheme="minorEastAsia"/>
          <w:u w:val="single"/>
        </w:rPr>
      </w:pPr>
      <w:r w:rsidRPr="000B52A5">
        <w:rPr>
          <w:rFonts w:eastAsiaTheme="minorEastAsia"/>
          <w:u w:val="single"/>
        </w:rPr>
        <w:t xml:space="preserve">Продолжение функционала </w:t>
      </w:r>
    </w:p>
    <w:p w:rsidR="00DE3E38" w:rsidRPr="00A43527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Необходимо определить функционал на базисе </w:t>
      </w:r>
      <m:oMath>
        <m:r>
          <w:rPr>
            <w:rFonts w:ascii="Cambria Math" w:eastAsiaTheme="minorEastAsia" w:hAnsi="Cambria Math"/>
          </w:rPr>
          <m:t>a,b,c,d</m:t>
        </m:r>
      </m:oMath>
      <w:r w:rsidRPr="00A463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такой, что </w:t>
      </w:r>
    </w:p>
    <w:p w:rsidR="00DE3E38" w:rsidRPr="00A463C9" w:rsidRDefault="00DE3E38" w:rsidP="00DE3E38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>Тогда</w:t>
      </w:r>
      <w:r w:rsidRPr="00090C1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)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</m:d>
          </m:e>
        </m:d>
      </m:oMath>
      <w:r w:rsidRPr="00090C17">
        <w:rPr>
          <w:rFonts w:eastAsiaTheme="minorEastAsia"/>
        </w:rPr>
        <w:t xml:space="preserve">, </w:t>
      </w:r>
      <w:r>
        <w:rPr>
          <w:rFonts w:eastAsiaTheme="minorEastAsia"/>
        </w:rPr>
        <w:t>что и требовалось.</w:t>
      </w:r>
    </w:p>
    <w:p w:rsid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>Составим СЛУ для условий выше:</w:t>
      </w:r>
    </w:p>
    <w:p w:rsidR="00DE3E38" w:rsidRPr="00541EEE" w:rsidRDefault="00DE3E38" w:rsidP="00DE3E38">
      <w:pPr>
        <w:pStyle w:val="a3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+ 4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16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714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2814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2814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25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+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E3E38" w:rsidRP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Решением которой является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16/17</m:t>
            </m:r>
            <m:r>
              <w:rPr>
                <w:rFonts w:ascii="Cambria Math" w:eastAsiaTheme="minorEastAsia" w:hAnsi="Cambria Math"/>
              </w:rPr>
              <m:t>, 6</m:t>
            </m:r>
            <m:r>
              <w:rPr>
                <w:rFonts w:ascii="Cambria Math" w:eastAsiaTheme="minorEastAsia" w:hAnsi="Cambria Math"/>
              </w:rPr>
              <m:t>4/17</m:t>
            </m:r>
            <m:r>
              <w:rPr>
                <w:rFonts w:ascii="Cambria Math" w:eastAsiaTheme="minorEastAsia" w:hAnsi="Cambria Math"/>
              </w:rPr>
              <m:t>, 0, 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:rsidR="00DE3E38" w:rsidRDefault="00DE3E38" w:rsidP="00DE3E3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Так, условия на сохранение нормы соблюдены и значение функционала </w:t>
      </w:r>
      <m:oMath>
        <m:r>
          <w:rPr>
            <w:rFonts w:ascii="Cambria Math" w:eastAsiaTheme="minorEastAsia" w:hAnsi="Cambria Math"/>
          </w:rPr>
          <m:t>f</m:t>
        </m:r>
      </m:oMath>
      <w:r w:rsidRPr="00F335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совпадать со значениями функционала </w:t>
      </w:r>
      <m:oMath>
        <m:r>
          <w:rPr>
            <w:rFonts w:ascii="Cambria Math" w:eastAsiaTheme="minorEastAsia" w:hAnsi="Cambria Math"/>
          </w:rPr>
          <m:t>g</m:t>
        </m:r>
      </m:oMath>
      <w:r w:rsidRPr="00F335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подпространстве </w:t>
      </w:r>
      <m:oMath>
        <m:r>
          <w:rPr>
            <w:rFonts w:ascii="Cambria Math" w:eastAsiaTheme="minorEastAsia" w:hAnsi="Cambria Math"/>
          </w:rPr>
          <m:t>K</m:t>
        </m:r>
      </m:oMath>
      <w:r w:rsidRPr="00F335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силу поставленных на </w:t>
      </w:r>
      <m:oMath>
        <m:r>
          <w:rPr>
            <w:rFonts w:ascii="Cambria Math" w:eastAsiaTheme="minorEastAsia" w:hAnsi="Cambria Math"/>
          </w:rPr>
          <m:t>f</m:t>
        </m:r>
      </m:oMath>
      <w:r w:rsidRPr="00F3350B">
        <w:rPr>
          <w:rFonts w:eastAsiaTheme="minorEastAsia"/>
        </w:rPr>
        <w:t xml:space="preserve"> </w:t>
      </w:r>
      <w:r>
        <w:rPr>
          <w:rFonts w:eastAsiaTheme="minorEastAsia"/>
        </w:rPr>
        <w:t>условий.</w:t>
      </w:r>
    </w:p>
    <w:p w:rsidR="00FE45DD" w:rsidRPr="00FE45DD" w:rsidRDefault="00FE45DD" w:rsidP="00DE3E38">
      <w:pPr>
        <w:pStyle w:val="a3"/>
      </w:pPr>
    </w:p>
    <w:sectPr w:rsidR="00FE45DD" w:rsidRPr="00FE45DD" w:rsidSect="00434AD1">
      <w:footerReference w:type="default" r:id="rId9"/>
      <w:pgSz w:w="11920" w:h="16840"/>
      <w:pgMar w:top="1120" w:right="440" w:bottom="1240" w:left="144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A13" w:rsidRDefault="00D04A13">
      <w:r>
        <w:separator/>
      </w:r>
    </w:p>
  </w:endnote>
  <w:endnote w:type="continuationSeparator" w:id="0">
    <w:p w:rsidR="00D04A13" w:rsidRDefault="00D0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E38" w:rsidRDefault="00DE3E38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7pt;margin-top:778.7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DE3E38" w:rsidRDefault="00DE3E38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53906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A13" w:rsidRDefault="00D04A13">
      <w:r>
        <w:separator/>
      </w:r>
    </w:p>
  </w:footnote>
  <w:footnote w:type="continuationSeparator" w:id="0">
    <w:p w:rsidR="00D04A13" w:rsidRDefault="00D04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342E"/>
    <w:multiLevelType w:val="hybridMultilevel"/>
    <w:tmpl w:val="EA94E6A6"/>
    <w:lvl w:ilvl="0" w:tplc="EB5A650A">
      <w:start w:val="1"/>
      <w:numFmt w:val="decimal"/>
      <w:lvlText w:val="%1)"/>
      <w:lvlJc w:val="left"/>
      <w:pPr>
        <w:ind w:left="98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B54B01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21D2D098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EA6490D4">
      <w:numFmt w:val="bullet"/>
      <w:lvlText w:val="•"/>
      <w:lvlJc w:val="left"/>
      <w:pPr>
        <w:ind w:left="3698" w:hanging="360"/>
      </w:pPr>
      <w:rPr>
        <w:rFonts w:hint="default"/>
        <w:lang w:val="ru-RU" w:eastAsia="en-US" w:bidi="ar-SA"/>
      </w:rPr>
    </w:lvl>
    <w:lvl w:ilvl="4" w:tplc="84D0832E">
      <w:numFmt w:val="bullet"/>
      <w:lvlText w:val="•"/>
      <w:lvlJc w:val="left"/>
      <w:pPr>
        <w:ind w:left="4604" w:hanging="360"/>
      </w:pPr>
      <w:rPr>
        <w:rFonts w:hint="default"/>
        <w:lang w:val="ru-RU" w:eastAsia="en-US" w:bidi="ar-SA"/>
      </w:rPr>
    </w:lvl>
    <w:lvl w:ilvl="5" w:tplc="F40C3450">
      <w:numFmt w:val="bullet"/>
      <w:lvlText w:val="•"/>
      <w:lvlJc w:val="left"/>
      <w:pPr>
        <w:ind w:left="5510" w:hanging="360"/>
      </w:pPr>
      <w:rPr>
        <w:rFonts w:hint="default"/>
        <w:lang w:val="ru-RU" w:eastAsia="en-US" w:bidi="ar-SA"/>
      </w:rPr>
    </w:lvl>
    <w:lvl w:ilvl="6" w:tplc="5EC66662">
      <w:numFmt w:val="bullet"/>
      <w:lvlText w:val="•"/>
      <w:lvlJc w:val="left"/>
      <w:pPr>
        <w:ind w:left="6416" w:hanging="360"/>
      </w:pPr>
      <w:rPr>
        <w:rFonts w:hint="default"/>
        <w:lang w:val="ru-RU" w:eastAsia="en-US" w:bidi="ar-SA"/>
      </w:rPr>
    </w:lvl>
    <w:lvl w:ilvl="7" w:tplc="54EC3AC6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8" w:tplc="1D8CEC0A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0097434"/>
    <w:multiLevelType w:val="hybridMultilevel"/>
    <w:tmpl w:val="7242AB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7D688C"/>
    <w:multiLevelType w:val="hybridMultilevel"/>
    <w:tmpl w:val="1024A506"/>
    <w:lvl w:ilvl="0" w:tplc="5B764730">
      <w:start w:val="1"/>
      <w:numFmt w:val="decimal"/>
      <w:lvlText w:val="%1)"/>
      <w:lvlJc w:val="left"/>
      <w:pPr>
        <w:ind w:left="261" w:hanging="60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242DA8E">
      <w:numFmt w:val="bullet"/>
      <w:lvlText w:val="•"/>
      <w:lvlJc w:val="left"/>
      <w:pPr>
        <w:ind w:left="1238" w:hanging="604"/>
      </w:pPr>
      <w:rPr>
        <w:rFonts w:hint="default"/>
        <w:lang w:val="ru-RU" w:eastAsia="en-US" w:bidi="ar-SA"/>
      </w:rPr>
    </w:lvl>
    <w:lvl w:ilvl="2" w:tplc="1550E9FE">
      <w:numFmt w:val="bullet"/>
      <w:lvlText w:val="•"/>
      <w:lvlJc w:val="left"/>
      <w:pPr>
        <w:ind w:left="2216" w:hanging="604"/>
      </w:pPr>
      <w:rPr>
        <w:rFonts w:hint="default"/>
        <w:lang w:val="ru-RU" w:eastAsia="en-US" w:bidi="ar-SA"/>
      </w:rPr>
    </w:lvl>
    <w:lvl w:ilvl="3" w:tplc="3810507E">
      <w:numFmt w:val="bullet"/>
      <w:lvlText w:val="•"/>
      <w:lvlJc w:val="left"/>
      <w:pPr>
        <w:ind w:left="3194" w:hanging="604"/>
      </w:pPr>
      <w:rPr>
        <w:rFonts w:hint="default"/>
        <w:lang w:val="ru-RU" w:eastAsia="en-US" w:bidi="ar-SA"/>
      </w:rPr>
    </w:lvl>
    <w:lvl w:ilvl="4" w:tplc="50EE4862">
      <w:numFmt w:val="bullet"/>
      <w:lvlText w:val="•"/>
      <w:lvlJc w:val="left"/>
      <w:pPr>
        <w:ind w:left="4172" w:hanging="604"/>
      </w:pPr>
      <w:rPr>
        <w:rFonts w:hint="default"/>
        <w:lang w:val="ru-RU" w:eastAsia="en-US" w:bidi="ar-SA"/>
      </w:rPr>
    </w:lvl>
    <w:lvl w:ilvl="5" w:tplc="40184D6A">
      <w:numFmt w:val="bullet"/>
      <w:lvlText w:val="•"/>
      <w:lvlJc w:val="left"/>
      <w:pPr>
        <w:ind w:left="5150" w:hanging="604"/>
      </w:pPr>
      <w:rPr>
        <w:rFonts w:hint="default"/>
        <w:lang w:val="ru-RU" w:eastAsia="en-US" w:bidi="ar-SA"/>
      </w:rPr>
    </w:lvl>
    <w:lvl w:ilvl="6" w:tplc="31107A9E">
      <w:numFmt w:val="bullet"/>
      <w:lvlText w:val="•"/>
      <w:lvlJc w:val="left"/>
      <w:pPr>
        <w:ind w:left="6128" w:hanging="604"/>
      </w:pPr>
      <w:rPr>
        <w:rFonts w:hint="default"/>
        <w:lang w:val="ru-RU" w:eastAsia="en-US" w:bidi="ar-SA"/>
      </w:rPr>
    </w:lvl>
    <w:lvl w:ilvl="7" w:tplc="80DE25DE">
      <w:numFmt w:val="bullet"/>
      <w:lvlText w:val="•"/>
      <w:lvlJc w:val="left"/>
      <w:pPr>
        <w:ind w:left="7106" w:hanging="604"/>
      </w:pPr>
      <w:rPr>
        <w:rFonts w:hint="default"/>
        <w:lang w:val="ru-RU" w:eastAsia="en-US" w:bidi="ar-SA"/>
      </w:rPr>
    </w:lvl>
    <w:lvl w:ilvl="8" w:tplc="05EA521C">
      <w:numFmt w:val="bullet"/>
      <w:lvlText w:val="•"/>
      <w:lvlJc w:val="left"/>
      <w:pPr>
        <w:ind w:left="8084" w:hanging="604"/>
      </w:pPr>
      <w:rPr>
        <w:rFonts w:hint="default"/>
        <w:lang w:val="ru-RU" w:eastAsia="en-US" w:bidi="ar-SA"/>
      </w:rPr>
    </w:lvl>
  </w:abstractNum>
  <w:abstractNum w:abstractNumId="3" w15:restartNumberingAfterBreak="0">
    <w:nsid w:val="6A9F1BBF"/>
    <w:multiLevelType w:val="hybridMultilevel"/>
    <w:tmpl w:val="6D54BEDE"/>
    <w:lvl w:ilvl="0" w:tplc="FFCE3CF8">
      <w:start w:val="1"/>
      <w:numFmt w:val="decimal"/>
      <w:lvlText w:val="%1)"/>
      <w:lvlJc w:val="left"/>
      <w:pPr>
        <w:ind w:left="261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832477E8">
      <w:numFmt w:val="bullet"/>
      <w:lvlText w:val="•"/>
      <w:lvlJc w:val="left"/>
      <w:pPr>
        <w:ind w:left="1238" w:hanging="360"/>
      </w:pPr>
      <w:rPr>
        <w:rFonts w:hint="default"/>
        <w:lang w:val="ru-RU" w:eastAsia="en-US" w:bidi="ar-SA"/>
      </w:rPr>
    </w:lvl>
    <w:lvl w:ilvl="2" w:tplc="A4085C2C">
      <w:numFmt w:val="bullet"/>
      <w:lvlText w:val="•"/>
      <w:lvlJc w:val="left"/>
      <w:pPr>
        <w:ind w:left="2216" w:hanging="360"/>
      </w:pPr>
      <w:rPr>
        <w:rFonts w:hint="default"/>
        <w:lang w:val="ru-RU" w:eastAsia="en-US" w:bidi="ar-SA"/>
      </w:rPr>
    </w:lvl>
    <w:lvl w:ilvl="3" w:tplc="82FECCFE">
      <w:numFmt w:val="bullet"/>
      <w:lvlText w:val="•"/>
      <w:lvlJc w:val="left"/>
      <w:pPr>
        <w:ind w:left="3194" w:hanging="360"/>
      </w:pPr>
      <w:rPr>
        <w:rFonts w:hint="default"/>
        <w:lang w:val="ru-RU" w:eastAsia="en-US" w:bidi="ar-SA"/>
      </w:rPr>
    </w:lvl>
    <w:lvl w:ilvl="4" w:tplc="CDD87F6E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5" w:tplc="FC2CEFD8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6" w:tplc="FA32ECB0">
      <w:numFmt w:val="bullet"/>
      <w:lvlText w:val="•"/>
      <w:lvlJc w:val="left"/>
      <w:pPr>
        <w:ind w:left="6128" w:hanging="360"/>
      </w:pPr>
      <w:rPr>
        <w:rFonts w:hint="default"/>
        <w:lang w:val="ru-RU" w:eastAsia="en-US" w:bidi="ar-SA"/>
      </w:rPr>
    </w:lvl>
    <w:lvl w:ilvl="7" w:tplc="CB2AA72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57061A3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2050003"/>
    <w:multiLevelType w:val="hybridMultilevel"/>
    <w:tmpl w:val="627495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790036"/>
    <w:multiLevelType w:val="hybridMultilevel"/>
    <w:tmpl w:val="6F92A0EE"/>
    <w:lvl w:ilvl="0" w:tplc="041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0D3A"/>
    <w:rsid w:val="0002144D"/>
    <w:rsid w:val="000752CB"/>
    <w:rsid w:val="000A30DC"/>
    <w:rsid w:val="000B52A5"/>
    <w:rsid w:val="000E6C41"/>
    <w:rsid w:val="001B7EC2"/>
    <w:rsid w:val="002206DC"/>
    <w:rsid w:val="002323A6"/>
    <w:rsid w:val="002C40D4"/>
    <w:rsid w:val="003678EF"/>
    <w:rsid w:val="004015D4"/>
    <w:rsid w:val="00434AD1"/>
    <w:rsid w:val="00491F07"/>
    <w:rsid w:val="004B5C3F"/>
    <w:rsid w:val="00552694"/>
    <w:rsid w:val="005C0D3A"/>
    <w:rsid w:val="00685427"/>
    <w:rsid w:val="00733DF7"/>
    <w:rsid w:val="00960B61"/>
    <w:rsid w:val="009E7ACD"/>
    <w:rsid w:val="009F7DAD"/>
    <w:rsid w:val="00A27A6C"/>
    <w:rsid w:val="00A66211"/>
    <w:rsid w:val="00BB18BF"/>
    <w:rsid w:val="00D04A13"/>
    <w:rsid w:val="00DE3E38"/>
    <w:rsid w:val="00DF5C63"/>
    <w:rsid w:val="00E07D54"/>
    <w:rsid w:val="00E44CE3"/>
    <w:rsid w:val="00E4680B"/>
    <w:rsid w:val="00E7240C"/>
    <w:rsid w:val="00F051BA"/>
    <w:rsid w:val="00F53906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0FFD09"/>
  <w15:docId w15:val="{7A9A30DC-D734-4606-BDA0-5883EBBC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E3E38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1"/>
    <w:qFormat/>
    <w:pPr>
      <w:ind w:left="1592" w:right="1473"/>
      <w:jc w:val="center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E3E38"/>
    <w:rPr>
      <w:szCs w:val="28"/>
    </w:rPr>
  </w:style>
  <w:style w:type="paragraph" w:styleId="a5">
    <w:name w:val="List Paragraph"/>
    <w:basedOn w:val="a"/>
    <w:uiPriority w:val="1"/>
    <w:qFormat/>
    <w:pPr>
      <w:spacing w:before="84"/>
      <w:ind w:left="2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7A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7AC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DE3E3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752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8">
    <w:name w:val="Table Grid"/>
    <w:basedOn w:val="a1"/>
    <w:uiPriority w:val="59"/>
    <w:rsid w:val="009F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ElFuncAnLab1</vt:lpstr>
      <vt:lpstr>Задание.</vt:lpstr>
      <vt:lpstr>Основные теоретические положения.</vt:lpstr>
      <vt:lpstr>Выполнение работы.</vt:lpstr>
    </vt:vector>
  </TitlesOfParts>
  <Company>SPecialiST RePack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ElFuncAnLab1</dc:title>
  <dc:creator>Дарья Усачева</dc:creator>
  <cp:lastModifiedBy>79064692770</cp:lastModifiedBy>
  <cp:revision>13</cp:revision>
  <cp:lastPrinted>2024-06-03T23:49:00Z</cp:lastPrinted>
  <dcterms:created xsi:type="dcterms:W3CDTF">2024-03-06T19:42:00Z</dcterms:created>
  <dcterms:modified xsi:type="dcterms:W3CDTF">2024-06-03T23:51:00Z</dcterms:modified>
</cp:coreProperties>
</file>