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et"/>
    <w:p>
      <w:pPr>
        <w:pStyle w:val="Heading1"/>
      </w:pPr>
      <w:r>
        <w:t xml:space="preserve">Det:</w:t>
      </w:r>
    </w:p>
    <w:p>
      <w:pPr>
        <w:pStyle w:val="FirstParagraph"/>
      </w:pPr>
      <w:r>
        <w:t xml:space="preserve">Антагонистическая игра называется</w:t>
      </w:r>
      <w:r>
        <w:t xml:space="preserve"> </w:t>
      </w:r>
      <w:r>
        <w:rPr>
          <w:b/>
          <w:bCs/>
        </w:rPr>
        <w:t xml:space="preserve">матричной</w:t>
      </w:r>
      <w:r>
        <w:t xml:space="preserve">, если множества стратегий</w:t>
      </w:r>
      <w:r>
        <w:br/>
      </w:r>
      <w:r>
        <w:t xml:space="preserve">игроков конечны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,</m:t>
          </m:r>
          <m:r>
            <m:t>m</m:t>
          </m:r>
          <m:r>
            <m:rPr>
              <m:sty m:val="p"/>
            </m:rPr>
            <m:t>}</m:t>
          </m:r>
          <m:r>
            <m:t> </m:t>
          </m:r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m:oMath>
        <m:r>
          <m:t>i</m:t>
        </m:r>
      </m:oMath>
      <w:r>
        <w:t xml:space="preserve"> </w:t>
      </w:r>
      <w:r>
        <w:t xml:space="preserve">– стратегия первого игрока,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– стратегия второго игрока.</w:t>
      </w:r>
      <w:r>
        <w:br/>
      </w:r>
      <m:oMath>
        <m:r>
          <m:t>A</m:t>
        </m:r>
        <m:r>
          <m:rPr>
            <m:sty m:val="p"/>
          </m:rPr>
          <m:t>=</m:t>
        </m:r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</m:e>
            </m:d>
          </m:e>
          <m:sub>
            <m:r>
              <m:t>m</m:t>
            </m:r>
            <m:r>
              <m:rPr>
                <m:sty m:val="p"/>
              </m:rPr>
              <m:t>×</m:t>
            </m:r>
            <m:r>
              <m:t>n</m:t>
            </m:r>
          </m:sub>
        </m:sSub>
      </m:oMath>
    </w:p>
    <w:p>
      <w:pPr>
        <w:pStyle w:val="BodyText"/>
      </w:pPr>
      <w:r>
        <w:rPr>
          <w:b/>
          <w:bCs/>
        </w:rPr>
        <w:t xml:space="preserve">Примеры</w:t>
      </w:r>
    </w:p>
    <w:p>
      <w:pPr>
        <w:pStyle w:val="BodyText"/>
      </w:pPr>
      <w:r>
        <w:rPr>
          <w:b/>
          <w:bCs/>
        </w:rPr>
        <w:t xml:space="preserve">Det:</w:t>
      </w:r>
      <w:r>
        <w:t xml:space="preserve"> </w:t>
      </w:r>
      <w:r>
        <w:t xml:space="preserve">Наилучший гарантированный результат для 1 игрока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V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sup</m:t>
              </m:r>
            </m:e>
            <m:lim>
              <m:r>
                <m:t>χ</m:t>
              </m:r>
              <m:r>
                <m:rPr>
                  <m:sty m:val="p"/>
                </m:rPr>
                <m:t>∈</m:t>
              </m:r>
              <m:r>
                <m:t>X</m:t>
              </m:r>
            </m:lim>
          </m:limLow>
          <m:limLow>
            <m:e>
              <m:r>
                <m:rPr>
                  <m:sty m:val="p"/>
                </m:rPr>
                <m:t>inf</m:t>
              </m:r>
            </m:e>
            <m:lim>
              <m:r>
                <m:t>y</m:t>
              </m:r>
              <m:r>
                <m:rPr>
                  <m:sty m:val="p"/>
                </m:rPr>
                <m:t>∈</m:t>
              </m:r>
              <m:r>
                <m:t>Y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t xml:space="preserve">Стратегия</w:t>
      </w:r>
      <w:r>
        <w:br/>
      </w:r>
      <m:oMath>
        <m:sSup>
          <m:e>
            <m:r>
              <m:t>x</m:t>
            </m:r>
          </m:e>
          <m:sup>
            <m:r>
              <m:t>0</m:t>
            </m:r>
          </m:sup>
        </m:sSup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b/>
          <w:bCs/>
        </w:rPr>
        <w:t xml:space="preserve">максимичной</w:t>
      </w:r>
      <w:r>
        <w:t xml:space="preserve">, если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V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inf</m:t>
              </m:r>
            </m:e>
            <m:lim>
              <m:r>
                <m:t>y</m:t>
              </m:r>
              <m:r>
                <m:rPr>
                  <m:sty m:val="p"/>
                </m:rPr>
                <m:t>∈</m:t>
              </m:r>
              <m:r>
                <m:t>Y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,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Наилучший гарантированный результат для 2 игрока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V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inf</m:t>
              </m:r>
            </m:e>
            <m:lim>
              <m:r>
                <m:t>y</m:t>
              </m:r>
              <m:r>
                <m:rPr>
                  <m:sty m:val="p"/>
                </m:rPr>
                <m:t>∈</m:t>
              </m:r>
              <m:r>
                <m:t>Y</m:t>
              </m:r>
            </m:lim>
          </m:limLow>
          <m:limLow>
            <m:e>
              <m:r>
                <m:rPr>
                  <m:sty m:val="p"/>
                </m:rPr>
                <m:t>sup</m:t>
              </m:r>
            </m:e>
            <m:lim>
              <m:r>
                <m:t>χ</m:t>
              </m:r>
              <m:r>
                <m:rPr>
                  <m:sty m:val="p"/>
                </m:rPr>
                <m:t>∈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t xml:space="preserve">Стратегия</w:t>
      </w:r>
      <w:r>
        <w:br/>
      </w:r>
      <m:oMath>
        <m:sSup>
          <m:e>
            <m:r>
              <m:t>y</m:t>
            </m:r>
          </m:e>
          <m:sup>
            <m:r>
              <m:t>0</m:t>
            </m:r>
          </m:sup>
        </m:sSup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b/>
          <w:bCs/>
        </w:rPr>
        <w:t xml:space="preserve">минимальной</w:t>
      </w:r>
      <w:r>
        <w:t xml:space="preserve">, если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V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sup</m:t>
              </m:r>
            </m:e>
            <m:lim>
              <m:r>
                <m:t>χ</m:t>
              </m:r>
              <m:r>
                <m:rPr>
                  <m:sty m:val="p"/>
                </m:rPr>
                <m:t>∈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sSup>
                <m:e>
                  <m:r>
                    <m:t>y</m:t>
                  </m:r>
                </m:e>
                <m:sup>
                  <m:r>
                    <m:t>0</m:t>
                  </m:r>
                </m:sup>
              </m:sSup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Лемма</w:t>
      </w:r>
      <w:r>
        <w:br/>
      </w:r>
      <w:r>
        <w:t xml:space="preserve">В любой антагонистической игре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справедливо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V</m:t>
          </m:r>
          <m:r>
            <m:rPr>
              <m:sty m:val="p"/>
            </m:rPr>
            <m:t>≤</m:t>
          </m:r>
          <m:r>
            <m:rPr>
              <m:sty m:val="p"/>
              <m:scr m:val="script"/>
            </m:rPr>
            <m:t>V</m:t>
          </m:r>
        </m:oMath>
      </m:oMathPara>
    </w:p>
    <w:p>
      <w:pPr>
        <w:pStyle w:val="FirstParagraph"/>
      </w:pPr>
      <w:r>
        <w:rPr>
          <w:b/>
          <w:bCs/>
        </w:rPr>
        <w:t xml:space="preserve">Док – во:</w:t>
      </w:r>
      <w:r>
        <w:br/>
      </w:r>
      <w:r>
        <w:t xml:space="preserve">Возьмем произвольные стратегии игроков:</w:t>
      </w:r>
      <w:r>
        <w:br/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inf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≤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≤</m:t>
          </m:r>
          <m:limLow>
            <m:e>
              <m:r>
                <m:rPr>
                  <m:sty m:val="p"/>
                </m:rPr>
                <m:t>sup</m:t>
              </m:r>
            </m:e>
            <m:lim>
              <m:r>
                <m:t>χ</m:t>
              </m:r>
              <m:r>
                <m:rPr>
                  <m:sty m:val="p"/>
                </m:rPr>
                <m:t>∈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</m:oMath>
      </m:oMathPara>
    </w:p>
    <w:p>
      <w:pPr>
        <w:numPr>
          <w:ilvl w:val="0"/>
          <w:numId w:val="1000"/>
        </w:numPr>
      </w:pPr>
      <w:r>
        <w:br/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inf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≤</m:t>
          </m:r>
          <m:limLow>
            <m:e>
              <m:r>
                <m:rPr>
                  <m:sty m:val="p"/>
                </m:rPr>
                <m:t>sup</m:t>
              </m:r>
            </m:e>
            <m:lim>
              <m:r>
                <m:t>χ</m:t>
              </m:r>
              <m:r>
                <m:rPr>
                  <m:sty m:val="p"/>
                </m:rPr>
                <m:t>∈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</m:oMath>
      </m:oMathPara>
    </w:p>
    <w:p>
      <w:pPr>
        <w:numPr>
          <w:ilvl w:val="0"/>
          <w:numId w:val="1001"/>
        </w:numPr>
      </w:pPr>
      <w:r>
        <w:rPr>
          <w:b/>
          <w:bCs/>
        </w:rPr>
        <w:t xml:space="preserve">V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nor/>
              <m:sty m:val="p"/>
            </m:rPr>
            <m:t> sup </m:t>
          </m:r>
          <m:limLow>
            <m:e>
              <m:r>
                <m:rPr>
                  <m:sty m:val="p"/>
                </m:rPr>
                <m:t>inf</m:t>
              </m:r>
            </m:e>
            <m:lim>
              <m:r>
                <m:t>χ</m:t>
              </m:r>
              <m:r>
                <m:rPr>
                  <m:sty m:val="p"/>
                </m:rPr>
                <m:t>∈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≤</m:t>
          </m:r>
          <m:limLow>
            <m:e>
              <m:r>
                <m:rPr>
                  <m:sty m:val="p"/>
                </m:rPr>
                <m:t>sup</m:t>
              </m:r>
            </m:e>
            <m:lim>
              <m:r>
                <m:t>χ</m:t>
              </m:r>
              <m:r>
                <m:rPr>
                  <m:sty m:val="p"/>
                </m:rPr>
                <m:t>∈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</m:oMath>
      </m:oMathPara>
    </w:p>
    <w:p>
      <w:pPr>
        <w:numPr>
          <w:ilvl w:val="0"/>
          <w:numId w:val="1000"/>
        </w:numPr>
      </w:pPr>
      <w:r>
        <w:br/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nor/>
              <m:sty m:val="p"/>
            </m:rPr>
            <m:t> sup </m:t>
          </m:r>
          <m:limLow>
            <m:e>
              <m:r>
                <m:rPr>
                  <m:sty m:val="p"/>
                </m:rPr>
                <m:t>inf</m:t>
              </m:r>
            </m:e>
            <m:lim>
              <m:r>
                <m:t>χ</m:t>
              </m:r>
              <m:r>
                <m:rPr>
                  <m:sty m:val="p"/>
                </m:rPr>
                <m:t>∈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≤</m:t>
          </m:r>
          <m:limLow>
            <m:e>
              <m:r>
                <m:rPr>
                  <m:sty m:val="p"/>
                </m:rPr>
                <m:t>inf</m:t>
              </m:r>
            </m:e>
            <m:lim>
              <m:r>
                <m:t>χ</m:t>
              </m:r>
              <m:r>
                <m:rPr>
                  <m:sty m:val="p"/>
                </m:rPr>
                <m:t>∈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</m:oMath>
      </m:oMathPara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2025-03-04T09:57:05Z</dcterms:created>
  <dcterms:modified xsi:type="dcterms:W3CDTF">2025-03-04T09:57:05Z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