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Набережных</w:t>
      </w:r>
      <w:r>
        <w:t xml:space="preserve"> </w:t>
      </w:r>
      <w:r>
        <w:t xml:space="preserve">Дарина</w:t>
      </w:r>
      <w:r>
        <w:t xml:space="preserve"> </w:t>
      </w:r>
      <w:r>
        <w:t xml:space="preserve">Денисовна,</w:t>
      </w:r>
      <w:r>
        <w:t xml:space="preserve"> </w:t>
      </w:r>
      <w:r>
        <w:t xml:space="preserve">НПМбд-01-19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Гаммирование - наложение (снятие) на открытые (зашифрованные) данные последовательности элементов других данных, полученных с помощью некоторого криптографического алгоритма, для получения зашифрованных (открытых) данных.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Необходимо подобрать ключ, чтобы получить сообщение</w:t>
      </w:r>
      <w:r>
        <w:t xml:space="preserve"> </w:t>
      </w:r>
      <w:r>
        <w:t xml:space="preserve">“</w:t>
      </w:r>
      <w:r>
        <w:t xml:space="preserve">С Новым Годом, друзья!</w:t>
      </w:r>
      <w:r>
        <w:t xml:space="preserve">”</w:t>
      </w:r>
      <w:r>
        <w:t xml:space="preserve">. Сначала напишем функцию шифрования. Для этого зададим алфавит из заглавных, строчных букв русского алфавита и нескольких символов. (рис. 1).</w:t>
      </w:r>
    </w:p>
    <w:p>
      <w:pPr>
        <w:pStyle w:val="CaptionedFigure"/>
      </w:pPr>
      <w:bookmarkStart w:id="25" w:name="fig:001"/>
      <w:r>
        <w:drawing>
          <wp:inline>
            <wp:extent cx="5334000" cy="3356002"/>
            <wp:effectExtent b="0" l="0" r="0" t="0"/>
            <wp:docPr descr="Рис. 1: Создание функции шифрования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6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функции шифрования</w:t>
      </w:r>
    </w:p>
    <w:p>
      <w:pPr>
        <w:pStyle w:val="BodyText"/>
      </w:pPr>
      <w:r>
        <w:t xml:space="preserve">Создадим функцию расшифрования, которая работает аналогично. (рис. 2).</w:t>
      </w:r>
    </w:p>
    <w:p>
      <w:pPr>
        <w:pStyle w:val="CaptionedFigure"/>
      </w:pPr>
      <w:bookmarkStart w:id="29" w:name="fig:002"/>
      <w:r>
        <w:drawing>
          <wp:inline>
            <wp:extent cx="5334000" cy="2106866"/>
            <wp:effectExtent b="0" l="0" r="0" t="0"/>
            <wp:docPr descr="Рис. 2: Функция расшифрования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6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Функция расшифрования</w:t>
      </w:r>
    </w:p>
    <w:p>
      <w:pPr>
        <w:pStyle w:val="BodyText"/>
      </w:pPr>
      <w:r>
        <w:t xml:space="preserve">Теперь создадим фукнцию, определяющую ключ, с помощью которого шифротекст можно преобразовать в некоторый фрагмент текста, который представляет собой один из возможных вариантов прочтения открытого текста. (рис. 3).</w:t>
      </w:r>
    </w:p>
    <w:p>
      <w:pPr>
        <w:pStyle w:val="CaptionedFigure"/>
      </w:pPr>
      <w:bookmarkStart w:id="33" w:name="fig:003"/>
      <w:r>
        <w:drawing>
          <wp:inline>
            <wp:extent cx="5334000" cy="1519177"/>
            <wp:effectExtent b="0" l="0" r="0" t="0"/>
            <wp:docPr descr="Рис. 3: Определение ключа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9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Определение ключа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на практике применение режима однократного гаммирования.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Набережных Дарина Денисовна, НПМбд-01-19</dc:creator>
  <dc:language>ru-RU</dc:language>
  <cp:keywords/>
  <dcterms:created xsi:type="dcterms:W3CDTF">2022-09-11T12:12:08Z</dcterms:created>
  <dcterms:modified xsi:type="dcterms:W3CDTF">2022-09-11T12:12:08Z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