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0209BE" w14:textId="5C6BA451" w:rsidR="003C27A4" w:rsidRPr="00AD0C72" w:rsidRDefault="00EB650F">
      <w:pPr>
        <w:rPr>
          <w:b/>
          <w:lang w:val="en-US"/>
        </w:rPr>
      </w:pPr>
      <w:r w:rsidRPr="00AD0C72">
        <w:rPr>
          <w:b/>
          <w:lang w:val="en-US"/>
        </w:rPr>
        <w:t xml:space="preserve">Title: </w:t>
      </w:r>
      <w:r w:rsidR="005361C6" w:rsidRPr="00504372">
        <w:rPr>
          <w:lang w:val="en-US"/>
        </w:rPr>
        <w:t xml:space="preserve">Stochastic modeling </w:t>
      </w:r>
      <w:r w:rsidR="00504372" w:rsidRPr="00504372">
        <w:rPr>
          <w:rFonts w:hint="eastAsia"/>
          <w:lang w:val="en-US" w:eastAsia="zh-CN"/>
        </w:rPr>
        <w:t xml:space="preserve">and interpretation </w:t>
      </w:r>
      <w:r w:rsidR="005361C6" w:rsidRPr="00504372">
        <w:rPr>
          <w:lang w:val="en-US"/>
        </w:rPr>
        <w:t>for SNP-based heritability using Haseman-Elston regression</w:t>
      </w:r>
    </w:p>
    <w:p w14:paraId="10E8AB4E" w14:textId="77777777" w:rsidR="00EB650F" w:rsidRDefault="00EB650F">
      <w:pPr>
        <w:rPr>
          <w:lang w:val="en-US"/>
        </w:rPr>
      </w:pPr>
    </w:p>
    <w:p w14:paraId="490085F5" w14:textId="49189C55" w:rsidR="00C313C8" w:rsidRDefault="00AD0C72">
      <w:pPr>
        <w:rPr>
          <w:b/>
          <w:lang w:val="en-US"/>
        </w:rPr>
      </w:pPr>
      <w:r>
        <w:rPr>
          <w:b/>
          <w:lang w:val="en-US"/>
        </w:rPr>
        <w:br w:type="page"/>
      </w:r>
    </w:p>
    <w:p w14:paraId="41BB84D2" w14:textId="77777777" w:rsidR="00C65598" w:rsidRDefault="00C313C8">
      <w:pPr>
        <w:pStyle w:val="TOC1"/>
        <w:tabs>
          <w:tab w:val="right" w:leader="dot" w:pos="10450"/>
        </w:tabs>
        <w:rPr>
          <w:b w:val="0"/>
          <w:noProof/>
          <w:lang w:val="en-US" w:eastAsia="ja-JP"/>
        </w:rPr>
      </w:pPr>
      <w:r>
        <w:rPr>
          <w:lang w:val="en-US"/>
        </w:rPr>
        <w:lastRenderedPageBreak/>
        <w:fldChar w:fldCharType="begin"/>
      </w:r>
      <w:r>
        <w:rPr>
          <w:lang w:val="en-US"/>
        </w:rPr>
        <w:instrText xml:space="preserve"> TOC \o "1-3" </w:instrText>
      </w:r>
      <w:r>
        <w:rPr>
          <w:lang w:val="en-US"/>
        </w:rPr>
        <w:fldChar w:fldCharType="separate"/>
      </w:r>
      <w:r w:rsidR="00C65598" w:rsidRPr="00A17671">
        <w:rPr>
          <w:noProof/>
          <w:lang w:val="en-US"/>
        </w:rPr>
        <w:t>Abstract</w:t>
      </w:r>
      <w:r w:rsidR="00C65598">
        <w:rPr>
          <w:noProof/>
        </w:rPr>
        <w:tab/>
      </w:r>
      <w:r w:rsidR="00C65598">
        <w:rPr>
          <w:noProof/>
        </w:rPr>
        <w:fldChar w:fldCharType="begin"/>
      </w:r>
      <w:r w:rsidR="00C65598">
        <w:rPr>
          <w:noProof/>
        </w:rPr>
        <w:instrText xml:space="preserve"> PAGEREF _Toc429644047 \h </w:instrText>
      </w:r>
      <w:r w:rsidR="00C65598">
        <w:rPr>
          <w:noProof/>
        </w:rPr>
      </w:r>
      <w:r w:rsidR="00C65598">
        <w:rPr>
          <w:noProof/>
        </w:rPr>
        <w:fldChar w:fldCharType="separate"/>
      </w:r>
      <w:r w:rsidR="00C65598">
        <w:rPr>
          <w:noProof/>
        </w:rPr>
        <w:t>3</w:t>
      </w:r>
      <w:r w:rsidR="00C65598">
        <w:rPr>
          <w:noProof/>
        </w:rPr>
        <w:fldChar w:fldCharType="end"/>
      </w:r>
    </w:p>
    <w:p w14:paraId="51E34C92" w14:textId="77777777" w:rsidR="00C65598" w:rsidRDefault="00C65598">
      <w:pPr>
        <w:pStyle w:val="TOC1"/>
        <w:tabs>
          <w:tab w:val="right" w:leader="dot" w:pos="10450"/>
        </w:tabs>
        <w:rPr>
          <w:b w:val="0"/>
          <w:noProof/>
          <w:lang w:val="en-US" w:eastAsia="ja-JP"/>
        </w:rPr>
      </w:pPr>
      <w:r w:rsidRPr="00A17671">
        <w:rPr>
          <w:noProof/>
          <w:lang w:val="en-US" w:eastAsia="zh-CN"/>
        </w:rPr>
        <w:t>Introduction</w:t>
      </w:r>
      <w:r>
        <w:rPr>
          <w:noProof/>
        </w:rPr>
        <w:tab/>
      </w:r>
      <w:r>
        <w:rPr>
          <w:noProof/>
        </w:rPr>
        <w:fldChar w:fldCharType="begin"/>
      </w:r>
      <w:r>
        <w:rPr>
          <w:noProof/>
        </w:rPr>
        <w:instrText xml:space="preserve"> PAGEREF _Toc429644048 \h </w:instrText>
      </w:r>
      <w:r>
        <w:rPr>
          <w:noProof/>
        </w:rPr>
      </w:r>
      <w:r>
        <w:rPr>
          <w:noProof/>
        </w:rPr>
        <w:fldChar w:fldCharType="separate"/>
      </w:r>
      <w:r>
        <w:rPr>
          <w:noProof/>
        </w:rPr>
        <w:t>4</w:t>
      </w:r>
      <w:r>
        <w:rPr>
          <w:noProof/>
        </w:rPr>
        <w:fldChar w:fldCharType="end"/>
      </w:r>
    </w:p>
    <w:p w14:paraId="17FD668A" w14:textId="77777777" w:rsidR="00C65598" w:rsidRDefault="00C65598">
      <w:pPr>
        <w:pStyle w:val="TOC1"/>
        <w:tabs>
          <w:tab w:val="right" w:leader="dot" w:pos="10450"/>
        </w:tabs>
        <w:rPr>
          <w:b w:val="0"/>
          <w:noProof/>
          <w:lang w:val="en-US" w:eastAsia="ja-JP"/>
        </w:rPr>
      </w:pPr>
      <w:r w:rsidRPr="00A17671">
        <w:rPr>
          <w:noProof/>
          <w:lang w:val="en-US" w:eastAsia="zh-CN"/>
        </w:rPr>
        <w:t>Methods</w:t>
      </w:r>
      <w:r>
        <w:rPr>
          <w:noProof/>
        </w:rPr>
        <w:tab/>
      </w:r>
      <w:r>
        <w:rPr>
          <w:noProof/>
        </w:rPr>
        <w:fldChar w:fldCharType="begin"/>
      </w:r>
      <w:r>
        <w:rPr>
          <w:noProof/>
        </w:rPr>
        <w:instrText xml:space="preserve"> PAGEREF _Toc429644049 \h </w:instrText>
      </w:r>
      <w:r>
        <w:rPr>
          <w:noProof/>
        </w:rPr>
      </w:r>
      <w:r>
        <w:rPr>
          <w:noProof/>
        </w:rPr>
        <w:fldChar w:fldCharType="separate"/>
      </w:r>
      <w:r>
        <w:rPr>
          <w:noProof/>
        </w:rPr>
        <w:t>4</w:t>
      </w:r>
      <w:r>
        <w:rPr>
          <w:noProof/>
        </w:rPr>
        <w:fldChar w:fldCharType="end"/>
      </w:r>
    </w:p>
    <w:p w14:paraId="6F538C61" w14:textId="77777777" w:rsidR="00C65598" w:rsidRDefault="00C65598">
      <w:pPr>
        <w:pStyle w:val="TOC2"/>
        <w:tabs>
          <w:tab w:val="right" w:leader="dot" w:pos="10450"/>
        </w:tabs>
        <w:rPr>
          <w:b w:val="0"/>
          <w:noProof/>
          <w:sz w:val="24"/>
          <w:szCs w:val="24"/>
          <w:lang w:val="en-US" w:eastAsia="ja-JP"/>
        </w:rPr>
      </w:pPr>
      <w:r w:rsidRPr="00A17671">
        <w:rPr>
          <w:noProof/>
          <w:lang w:val="en-US" w:eastAsia="zh-CN"/>
        </w:rPr>
        <w:t xml:space="preserve">Heritability </w:t>
      </w:r>
      <m:oMath>
        <m:r>
          <m:rPr>
            <m:sty m:val="bi"/>
          </m:rPr>
          <w:rPr>
            <w:rFonts w:ascii="Cambria Math" w:hAnsi="Cambria Math"/>
            <w:noProof/>
            <w:lang w:val="en-US" w:eastAsia="zh-CN"/>
          </w:rPr>
          <m:t>h</m:t>
        </m:r>
        <m:r>
          <m:rPr>
            <m:sty m:val="bi"/>
          </m:rPr>
          <w:rPr>
            <w:rFonts w:ascii="Cambria Math" w:hAnsi="Cambria Math"/>
            <w:noProof/>
            <w:lang w:val="en-US" w:eastAsia="zh-CN"/>
          </w:rPr>
          <m:t>2</m:t>
        </m:r>
      </m:oMath>
      <w:r>
        <w:rPr>
          <w:noProof/>
        </w:rPr>
        <w:tab/>
      </w:r>
      <w:r>
        <w:rPr>
          <w:noProof/>
        </w:rPr>
        <w:fldChar w:fldCharType="begin"/>
      </w:r>
      <w:r>
        <w:rPr>
          <w:noProof/>
        </w:rPr>
        <w:instrText xml:space="preserve"> PAGEREF _Toc429644050 \h </w:instrText>
      </w:r>
      <w:r>
        <w:rPr>
          <w:noProof/>
        </w:rPr>
      </w:r>
      <w:r>
        <w:rPr>
          <w:noProof/>
        </w:rPr>
        <w:fldChar w:fldCharType="separate"/>
      </w:r>
      <w:r>
        <w:rPr>
          <w:noProof/>
        </w:rPr>
        <w:t>4</w:t>
      </w:r>
      <w:r>
        <w:rPr>
          <w:noProof/>
        </w:rPr>
        <w:fldChar w:fldCharType="end"/>
      </w:r>
    </w:p>
    <w:p w14:paraId="733D53AE" w14:textId="77777777" w:rsidR="00C65598" w:rsidRDefault="00C65598">
      <w:pPr>
        <w:pStyle w:val="TOC2"/>
        <w:tabs>
          <w:tab w:val="right" w:leader="dot" w:pos="10450"/>
        </w:tabs>
        <w:rPr>
          <w:b w:val="0"/>
          <w:noProof/>
          <w:sz w:val="24"/>
          <w:szCs w:val="24"/>
          <w:lang w:val="en-US" w:eastAsia="ja-JP"/>
        </w:rPr>
      </w:pPr>
      <w:r w:rsidRPr="00A17671">
        <w:rPr>
          <w:noProof/>
          <w:lang w:val="en-US" w:eastAsia="zh-CN"/>
        </w:rPr>
        <w:t>Haseman-Elston regression</w:t>
      </w:r>
      <w:r>
        <w:rPr>
          <w:noProof/>
        </w:rPr>
        <w:tab/>
      </w:r>
      <w:r>
        <w:rPr>
          <w:noProof/>
        </w:rPr>
        <w:fldChar w:fldCharType="begin"/>
      </w:r>
      <w:r>
        <w:rPr>
          <w:noProof/>
        </w:rPr>
        <w:instrText xml:space="preserve"> PAGEREF _Toc429644051 \h </w:instrText>
      </w:r>
      <w:r>
        <w:rPr>
          <w:noProof/>
        </w:rPr>
      </w:r>
      <w:r>
        <w:rPr>
          <w:noProof/>
        </w:rPr>
        <w:fldChar w:fldCharType="separate"/>
      </w:r>
      <w:r>
        <w:rPr>
          <w:noProof/>
        </w:rPr>
        <w:t>5</w:t>
      </w:r>
      <w:r>
        <w:rPr>
          <w:noProof/>
        </w:rPr>
        <w:fldChar w:fldCharType="end"/>
      </w:r>
    </w:p>
    <w:p w14:paraId="12C03087" w14:textId="77777777" w:rsidR="00C65598" w:rsidRDefault="00C65598">
      <w:pPr>
        <w:pStyle w:val="TOC2"/>
        <w:tabs>
          <w:tab w:val="right" w:leader="dot" w:pos="10450"/>
        </w:tabs>
        <w:rPr>
          <w:b w:val="0"/>
          <w:noProof/>
          <w:sz w:val="24"/>
          <w:szCs w:val="24"/>
          <w:lang w:val="en-US" w:eastAsia="ja-JP"/>
        </w:rPr>
      </w:pPr>
      <w:r w:rsidRPr="00A17671">
        <w:rPr>
          <w:noProof/>
          <w:lang w:val="en-US" w:eastAsia="zh-CN"/>
        </w:rPr>
        <w:t xml:space="preserve">Estimator I </w:t>
      </w:r>
      <m:oMath>
        <m:r>
          <m:rPr>
            <m:sty m:val="bi"/>
          </m:rPr>
          <w:rPr>
            <w:rFonts w:ascii="Cambria Math" w:hAnsi="Cambria Math"/>
            <w:noProof/>
            <w:lang w:val="en-US" w:eastAsia="zh-CN"/>
          </w:rPr>
          <m:t>hSNP</m:t>
        </m:r>
        <m:r>
          <m:rPr>
            <m:sty m:val="bi"/>
          </m:rPr>
          <w:rPr>
            <w:rFonts w:ascii="Cambria Math" w:hAnsi="Cambria Math"/>
            <w:noProof/>
            <w:lang w:val="en-US" w:eastAsia="zh-CN"/>
          </w:rPr>
          <m:t>2</m:t>
        </m:r>
      </m:oMath>
      <w:r w:rsidRPr="00A17671">
        <w:rPr>
          <w:noProof/>
          <w:lang w:val="en-US" w:eastAsia="zh-CN"/>
        </w:rPr>
        <w:t>: SNP-heritability for unrelated samples – population-based design</w:t>
      </w:r>
      <w:r>
        <w:rPr>
          <w:noProof/>
        </w:rPr>
        <w:tab/>
      </w:r>
      <w:r>
        <w:rPr>
          <w:noProof/>
        </w:rPr>
        <w:fldChar w:fldCharType="begin"/>
      </w:r>
      <w:r>
        <w:rPr>
          <w:noProof/>
        </w:rPr>
        <w:instrText xml:space="preserve"> PAGEREF _Toc429644052 \h </w:instrText>
      </w:r>
      <w:r>
        <w:rPr>
          <w:noProof/>
        </w:rPr>
      </w:r>
      <w:r>
        <w:rPr>
          <w:noProof/>
        </w:rPr>
        <w:fldChar w:fldCharType="separate"/>
      </w:r>
      <w:r>
        <w:rPr>
          <w:noProof/>
        </w:rPr>
        <w:t>5</w:t>
      </w:r>
      <w:r>
        <w:rPr>
          <w:noProof/>
        </w:rPr>
        <w:fldChar w:fldCharType="end"/>
      </w:r>
    </w:p>
    <w:p w14:paraId="72125753" w14:textId="77777777" w:rsidR="00C65598" w:rsidRDefault="00C65598">
      <w:pPr>
        <w:pStyle w:val="TOC3"/>
        <w:tabs>
          <w:tab w:val="right" w:leader="dot" w:pos="10450"/>
        </w:tabs>
        <w:rPr>
          <w:noProof/>
          <w:sz w:val="24"/>
          <w:szCs w:val="24"/>
          <w:lang w:val="en-US" w:eastAsia="ja-JP"/>
        </w:rPr>
      </w:pPr>
      <w:r w:rsidRPr="00A17671">
        <w:rPr>
          <w:noProof/>
          <w:lang w:val="en-US" w:eastAsia="zh-CN"/>
        </w:rPr>
        <w:t>Additive SNP-heritability for unrelated samples</w:t>
      </w:r>
      <w:r>
        <w:rPr>
          <w:noProof/>
        </w:rPr>
        <w:tab/>
      </w:r>
      <w:r>
        <w:rPr>
          <w:noProof/>
        </w:rPr>
        <w:fldChar w:fldCharType="begin"/>
      </w:r>
      <w:r>
        <w:rPr>
          <w:noProof/>
        </w:rPr>
        <w:instrText xml:space="preserve"> PAGEREF _Toc429644053 \h </w:instrText>
      </w:r>
      <w:r>
        <w:rPr>
          <w:noProof/>
        </w:rPr>
      </w:r>
      <w:r>
        <w:rPr>
          <w:noProof/>
        </w:rPr>
        <w:fldChar w:fldCharType="separate"/>
      </w:r>
      <w:r>
        <w:rPr>
          <w:noProof/>
        </w:rPr>
        <w:t>5</w:t>
      </w:r>
      <w:r>
        <w:rPr>
          <w:noProof/>
        </w:rPr>
        <w:fldChar w:fldCharType="end"/>
      </w:r>
    </w:p>
    <w:p w14:paraId="44ACF267" w14:textId="77777777" w:rsidR="00C65598" w:rsidRDefault="00C65598">
      <w:pPr>
        <w:pStyle w:val="TOC3"/>
        <w:tabs>
          <w:tab w:val="right" w:leader="dot" w:pos="10450"/>
        </w:tabs>
        <w:rPr>
          <w:noProof/>
          <w:sz w:val="24"/>
          <w:szCs w:val="24"/>
          <w:lang w:val="en-US" w:eastAsia="ja-JP"/>
        </w:rPr>
      </w:pPr>
      <w:r w:rsidRPr="00A17671">
        <w:rPr>
          <w:noProof/>
          <w:lang w:val="en-US" w:eastAsia="zh-CN"/>
        </w:rPr>
        <w:t>Dominance SNP-heritability for unrelated samples</w:t>
      </w:r>
      <w:r>
        <w:rPr>
          <w:noProof/>
        </w:rPr>
        <w:tab/>
      </w:r>
      <w:r>
        <w:rPr>
          <w:noProof/>
        </w:rPr>
        <w:fldChar w:fldCharType="begin"/>
      </w:r>
      <w:r>
        <w:rPr>
          <w:noProof/>
        </w:rPr>
        <w:instrText xml:space="preserve"> PAGEREF _Toc429644054 \h </w:instrText>
      </w:r>
      <w:r>
        <w:rPr>
          <w:noProof/>
        </w:rPr>
      </w:r>
      <w:r>
        <w:rPr>
          <w:noProof/>
        </w:rPr>
        <w:fldChar w:fldCharType="separate"/>
      </w:r>
      <w:r>
        <w:rPr>
          <w:noProof/>
        </w:rPr>
        <w:t>6</w:t>
      </w:r>
      <w:r>
        <w:rPr>
          <w:noProof/>
        </w:rPr>
        <w:fldChar w:fldCharType="end"/>
      </w:r>
    </w:p>
    <w:p w14:paraId="39DC3EF2" w14:textId="77777777" w:rsidR="00C65598" w:rsidRDefault="00C65598">
      <w:pPr>
        <w:pStyle w:val="TOC2"/>
        <w:tabs>
          <w:tab w:val="right" w:leader="dot" w:pos="10450"/>
        </w:tabs>
        <w:rPr>
          <w:b w:val="0"/>
          <w:noProof/>
          <w:sz w:val="24"/>
          <w:szCs w:val="24"/>
          <w:lang w:val="en-US" w:eastAsia="ja-JP"/>
        </w:rPr>
      </w:pPr>
      <w:r w:rsidRPr="00A17671">
        <w:rPr>
          <w:noProof/>
          <w:lang w:val="en-US" w:eastAsia="zh-CN"/>
        </w:rPr>
        <w:t xml:space="preserve">Estimator II </w:t>
      </w:r>
      <m:oMath>
        <m:r>
          <m:rPr>
            <m:sty m:val="bi"/>
          </m:rPr>
          <w:rPr>
            <w:rFonts w:ascii="Cambria Math" w:hAnsi="Cambria Math"/>
            <w:noProof/>
            <w:lang w:val="en-US" w:eastAsia="zh-CN"/>
          </w:rPr>
          <m:t>hped</m:t>
        </m:r>
        <m:r>
          <m:rPr>
            <m:sty m:val="bi"/>
          </m:rPr>
          <w:rPr>
            <w:rFonts w:ascii="Cambria Math" w:hAnsi="Cambria Math"/>
            <w:noProof/>
            <w:lang w:val="en-US" w:eastAsia="zh-CN"/>
          </w:rPr>
          <m:t>2</m:t>
        </m:r>
      </m:oMath>
      <w:r w:rsidRPr="00A17671">
        <w:rPr>
          <w:noProof/>
          <w:lang w:val="en-US" w:eastAsia="zh-CN"/>
        </w:rPr>
        <w:t>: SNP-heritability for linkage analysis – sib pair design</w:t>
      </w:r>
      <w:r>
        <w:rPr>
          <w:noProof/>
        </w:rPr>
        <w:tab/>
      </w:r>
      <w:r>
        <w:rPr>
          <w:noProof/>
        </w:rPr>
        <w:fldChar w:fldCharType="begin"/>
      </w:r>
      <w:r>
        <w:rPr>
          <w:noProof/>
        </w:rPr>
        <w:instrText xml:space="preserve"> PAGEREF _Toc429644055 \h </w:instrText>
      </w:r>
      <w:r>
        <w:rPr>
          <w:noProof/>
        </w:rPr>
      </w:r>
      <w:r>
        <w:rPr>
          <w:noProof/>
        </w:rPr>
        <w:fldChar w:fldCharType="separate"/>
      </w:r>
      <w:r>
        <w:rPr>
          <w:noProof/>
        </w:rPr>
        <w:t>6</w:t>
      </w:r>
      <w:r>
        <w:rPr>
          <w:noProof/>
        </w:rPr>
        <w:fldChar w:fldCharType="end"/>
      </w:r>
    </w:p>
    <w:p w14:paraId="5167A879" w14:textId="77777777" w:rsidR="00C65598" w:rsidRDefault="00C65598">
      <w:pPr>
        <w:pStyle w:val="TOC3"/>
        <w:tabs>
          <w:tab w:val="right" w:leader="dot" w:pos="10450"/>
        </w:tabs>
        <w:rPr>
          <w:noProof/>
          <w:sz w:val="24"/>
          <w:szCs w:val="24"/>
          <w:lang w:val="en-US" w:eastAsia="ja-JP"/>
        </w:rPr>
      </w:pPr>
      <w:r w:rsidRPr="00A17671">
        <w:rPr>
          <w:noProof/>
          <w:lang w:val="en-US" w:eastAsia="zh-CN"/>
        </w:rPr>
        <w:t>Additive SNP-heritability for sibling in linkage analysis</w:t>
      </w:r>
      <w:r>
        <w:rPr>
          <w:noProof/>
        </w:rPr>
        <w:tab/>
      </w:r>
      <w:r>
        <w:rPr>
          <w:noProof/>
        </w:rPr>
        <w:fldChar w:fldCharType="begin"/>
      </w:r>
      <w:r>
        <w:rPr>
          <w:noProof/>
        </w:rPr>
        <w:instrText xml:space="preserve"> PAGEREF _Toc429644056 \h </w:instrText>
      </w:r>
      <w:r>
        <w:rPr>
          <w:noProof/>
        </w:rPr>
      </w:r>
      <w:r>
        <w:rPr>
          <w:noProof/>
        </w:rPr>
        <w:fldChar w:fldCharType="separate"/>
      </w:r>
      <w:r>
        <w:rPr>
          <w:noProof/>
        </w:rPr>
        <w:t>6</w:t>
      </w:r>
      <w:r>
        <w:rPr>
          <w:noProof/>
        </w:rPr>
        <w:fldChar w:fldCharType="end"/>
      </w:r>
    </w:p>
    <w:p w14:paraId="10B70CA4" w14:textId="77777777" w:rsidR="00C65598" w:rsidRDefault="00C65598">
      <w:pPr>
        <w:pStyle w:val="TOC3"/>
        <w:tabs>
          <w:tab w:val="right" w:leader="dot" w:pos="10450"/>
        </w:tabs>
        <w:rPr>
          <w:noProof/>
          <w:sz w:val="24"/>
          <w:szCs w:val="24"/>
          <w:lang w:val="en-US" w:eastAsia="ja-JP"/>
        </w:rPr>
      </w:pPr>
      <w:r w:rsidRPr="00A17671">
        <w:rPr>
          <w:noProof/>
          <w:lang w:val="en-US" w:eastAsia="zh-CN"/>
        </w:rPr>
        <w:t>Dominance SNP-heritability for sib pair design</w:t>
      </w:r>
      <w:r>
        <w:rPr>
          <w:noProof/>
        </w:rPr>
        <w:tab/>
      </w:r>
      <w:r>
        <w:rPr>
          <w:noProof/>
        </w:rPr>
        <w:fldChar w:fldCharType="begin"/>
      </w:r>
      <w:r>
        <w:rPr>
          <w:noProof/>
        </w:rPr>
        <w:instrText xml:space="preserve"> PAGEREF _Toc429644057 \h </w:instrText>
      </w:r>
      <w:r>
        <w:rPr>
          <w:noProof/>
        </w:rPr>
      </w:r>
      <w:r>
        <w:rPr>
          <w:noProof/>
        </w:rPr>
        <w:fldChar w:fldCharType="separate"/>
      </w:r>
      <w:r>
        <w:rPr>
          <w:noProof/>
        </w:rPr>
        <w:t>7</w:t>
      </w:r>
      <w:r>
        <w:rPr>
          <w:noProof/>
        </w:rPr>
        <w:fldChar w:fldCharType="end"/>
      </w:r>
    </w:p>
    <w:p w14:paraId="596CAB85" w14:textId="77777777" w:rsidR="00C65598" w:rsidRDefault="00C65598">
      <w:pPr>
        <w:pStyle w:val="TOC2"/>
        <w:tabs>
          <w:tab w:val="right" w:leader="dot" w:pos="10450"/>
        </w:tabs>
        <w:rPr>
          <w:b w:val="0"/>
          <w:noProof/>
          <w:sz w:val="24"/>
          <w:szCs w:val="24"/>
          <w:lang w:val="en-US" w:eastAsia="ja-JP"/>
        </w:rPr>
      </w:pPr>
      <w:r w:rsidRPr="00A17671">
        <w:rPr>
          <w:noProof/>
          <w:lang w:val="en-US" w:eastAsia="zh-CN"/>
        </w:rPr>
        <w:t>Multiple regression analysis</w:t>
      </w:r>
      <w:r>
        <w:rPr>
          <w:noProof/>
        </w:rPr>
        <w:tab/>
      </w:r>
      <w:r>
        <w:rPr>
          <w:noProof/>
        </w:rPr>
        <w:fldChar w:fldCharType="begin"/>
      </w:r>
      <w:r>
        <w:rPr>
          <w:noProof/>
        </w:rPr>
        <w:instrText xml:space="preserve"> PAGEREF _Toc429644058 \h </w:instrText>
      </w:r>
      <w:r>
        <w:rPr>
          <w:noProof/>
        </w:rPr>
      </w:r>
      <w:r>
        <w:rPr>
          <w:noProof/>
        </w:rPr>
        <w:fldChar w:fldCharType="separate"/>
      </w:r>
      <w:r>
        <w:rPr>
          <w:noProof/>
        </w:rPr>
        <w:t>8</w:t>
      </w:r>
      <w:r>
        <w:rPr>
          <w:noProof/>
        </w:rPr>
        <w:fldChar w:fldCharType="end"/>
      </w:r>
    </w:p>
    <w:p w14:paraId="38FCF325" w14:textId="77777777" w:rsidR="00C65598" w:rsidRDefault="00C65598">
      <w:pPr>
        <w:pStyle w:val="TOC2"/>
        <w:tabs>
          <w:tab w:val="right" w:leader="dot" w:pos="10450"/>
        </w:tabs>
        <w:rPr>
          <w:b w:val="0"/>
          <w:noProof/>
          <w:sz w:val="24"/>
          <w:szCs w:val="24"/>
          <w:lang w:val="en-US" w:eastAsia="ja-JP"/>
        </w:rPr>
      </w:pPr>
      <w:r w:rsidRPr="00A17671">
        <w:rPr>
          <w:noProof/>
          <w:lang w:val="en-US" w:eastAsia="zh-CN"/>
        </w:rPr>
        <w:t>Genetic architecture</w:t>
      </w:r>
      <w:r>
        <w:rPr>
          <w:noProof/>
        </w:rPr>
        <w:tab/>
      </w:r>
      <w:r>
        <w:rPr>
          <w:noProof/>
        </w:rPr>
        <w:fldChar w:fldCharType="begin"/>
      </w:r>
      <w:r>
        <w:rPr>
          <w:noProof/>
        </w:rPr>
        <w:instrText xml:space="preserve"> PAGEREF _Toc429644059 \h </w:instrText>
      </w:r>
      <w:r>
        <w:rPr>
          <w:noProof/>
        </w:rPr>
      </w:r>
      <w:r>
        <w:rPr>
          <w:noProof/>
        </w:rPr>
        <w:fldChar w:fldCharType="separate"/>
      </w:r>
      <w:r>
        <w:rPr>
          <w:noProof/>
        </w:rPr>
        <w:t>8</w:t>
      </w:r>
      <w:r>
        <w:rPr>
          <w:noProof/>
        </w:rPr>
        <w:fldChar w:fldCharType="end"/>
      </w:r>
    </w:p>
    <w:p w14:paraId="5B08A682" w14:textId="77777777" w:rsidR="00C65598" w:rsidRDefault="00C65598">
      <w:pPr>
        <w:pStyle w:val="TOC3"/>
        <w:tabs>
          <w:tab w:val="right" w:leader="dot" w:pos="10450"/>
        </w:tabs>
        <w:rPr>
          <w:noProof/>
          <w:sz w:val="24"/>
          <w:szCs w:val="24"/>
          <w:lang w:val="en-US" w:eastAsia="ja-JP"/>
        </w:rPr>
      </w:pPr>
      <w:r w:rsidRPr="00A17671">
        <w:rPr>
          <w:noProof/>
          <w:lang w:val="en-US" w:eastAsia="zh-CN"/>
        </w:rPr>
        <w:t>Infinitesimal model</w:t>
      </w:r>
      <w:r>
        <w:rPr>
          <w:noProof/>
        </w:rPr>
        <w:tab/>
      </w:r>
      <w:r>
        <w:rPr>
          <w:noProof/>
        </w:rPr>
        <w:fldChar w:fldCharType="begin"/>
      </w:r>
      <w:r>
        <w:rPr>
          <w:noProof/>
        </w:rPr>
        <w:instrText xml:space="preserve"> PAGEREF _Toc429644060 \h </w:instrText>
      </w:r>
      <w:r>
        <w:rPr>
          <w:noProof/>
        </w:rPr>
      </w:r>
      <w:r>
        <w:rPr>
          <w:noProof/>
        </w:rPr>
        <w:fldChar w:fldCharType="separate"/>
      </w:r>
      <w:r>
        <w:rPr>
          <w:noProof/>
        </w:rPr>
        <w:t>8</w:t>
      </w:r>
      <w:r>
        <w:rPr>
          <w:noProof/>
        </w:rPr>
        <w:fldChar w:fldCharType="end"/>
      </w:r>
    </w:p>
    <w:p w14:paraId="75E8C1C9" w14:textId="77777777" w:rsidR="00C65598" w:rsidRDefault="00C65598">
      <w:pPr>
        <w:pStyle w:val="TOC3"/>
        <w:tabs>
          <w:tab w:val="right" w:leader="dot" w:pos="10450"/>
        </w:tabs>
        <w:rPr>
          <w:noProof/>
          <w:sz w:val="24"/>
          <w:szCs w:val="24"/>
          <w:lang w:val="en-US" w:eastAsia="ja-JP"/>
        </w:rPr>
      </w:pPr>
      <w:r w:rsidRPr="00A17671">
        <w:rPr>
          <w:noProof/>
          <w:lang w:val="en-US" w:eastAsia="zh-CN"/>
        </w:rPr>
        <w:t>Local structure</w:t>
      </w:r>
      <w:r>
        <w:rPr>
          <w:noProof/>
        </w:rPr>
        <w:tab/>
      </w:r>
      <w:r>
        <w:rPr>
          <w:noProof/>
        </w:rPr>
        <w:fldChar w:fldCharType="begin"/>
      </w:r>
      <w:r>
        <w:rPr>
          <w:noProof/>
        </w:rPr>
        <w:instrText xml:space="preserve"> PAGEREF _Toc429644061 \h </w:instrText>
      </w:r>
      <w:r>
        <w:rPr>
          <w:noProof/>
        </w:rPr>
      </w:r>
      <w:r>
        <w:rPr>
          <w:noProof/>
        </w:rPr>
        <w:fldChar w:fldCharType="separate"/>
      </w:r>
      <w:r>
        <w:rPr>
          <w:noProof/>
        </w:rPr>
        <w:t>9</w:t>
      </w:r>
      <w:r>
        <w:rPr>
          <w:noProof/>
        </w:rPr>
        <w:fldChar w:fldCharType="end"/>
      </w:r>
    </w:p>
    <w:p w14:paraId="7D5F1FD2" w14:textId="77777777" w:rsidR="00C65598" w:rsidRDefault="00C65598">
      <w:pPr>
        <w:pStyle w:val="TOC1"/>
        <w:tabs>
          <w:tab w:val="right" w:leader="dot" w:pos="10450"/>
        </w:tabs>
        <w:rPr>
          <w:b w:val="0"/>
          <w:noProof/>
          <w:lang w:val="en-US" w:eastAsia="ja-JP"/>
        </w:rPr>
      </w:pPr>
      <w:r w:rsidRPr="00A17671">
        <w:rPr>
          <w:noProof/>
          <w:lang w:val="en-US" w:eastAsia="zh-CN"/>
        </w:rPr>
        <w:t>Results</w:t>
      </w:r>
      <w:r>
        <w:rPr>
          <w:noProof/>
        </w:rPr>
        <w:tab/>
      </w:r>
      <w:r>
        <w:rPr>
          <w:noProof/>
        </w:rPr>
        <w:fldChar w:fldCharType="begin"/>
      </w:r>
      <w:r>
        <w:rPr>
          <w:noProof/>
        </w:rPr>
        <w:instrText xml:space="preserve"> PAGEREF _Toc429644062 \h </w:instrText>
      </w:r>
      <w:r>
        <w:rPr>
          <w:noProof/>
        </w:rPr>
      </w:r>
      <w:r>
        <w:rPr>
          <w:noProof/>
        </w:rPr>
        <w:fldChar w:fldCharType="separate"/>
      </w:r>
      <w:r>
        <w:rPr>
          <w:noProof/>
        </w:rPr>
        <w:t>10</w:t>
      </w:r>
      <w:r>
        <w:rPr>
          <w:noProof/>
        </w:rPr>
        <w:fldChar w:fldCharType="end"/>
      </w:r>
    </w:p>
    <w:p w14:paraId="4554B965" w14:textId="77777777" w:rsidR="00C65598" w:rsidRDefault="00C65598">
      <w:pPr>
        <w:pStyle w:val="TOC2"/>
        <w:tabs>
          <w:tab w:val="right" w:leader="dot" w:pos="10450"/>
        </w:tabs>
        <w:rPr>
          <w:b w:val="0"/>
          <w:noProof/>
          <w:sz w:val="24"/>
          <w:szCs w:val="24"/>
          <w:lang w:val="en-US" w:eastAsia="ja-JP"/>
        </w:rPr>
      </w:pPr>
      <w:r w:rsidRPr="00A17671">
        <w:rPr>
          <w:noProof/>
          <w:lang w:val="en-US" w:eastAsia="zh-CN"/>
        </w:rPr>
        <w:t>Simulation</w:t>
      </w:r>
      <w:r>
        <w:rPr>
          <w:noProof/>
        </w:rPr>
        <w:tab/>
      </w:r>
      <w:r>
        <w:rPr>
          <w:noProof/>
        </w:rPr>
        <w:fldChar w:fldCharType="begin"/>
      </w:r>
      <w:r>
        <w:rPr>
          <w:noProof/>
        </w:rPr>
        <w:instrText xml:space="preserve"> PAGEREF _Toc429644063 \h </w:instrText>
      </w:r>
      <w:r>
        <w:rPr>
          <w:noProof/>
        </w:rPr>
      </w:r>
      <w:r>
        <w:rPr>
          <w:noProof/>
        </w:rPr>
        <w:fldChar w:fldCharType="separate"/>
      </w:r>
      <w:r>
        <w:rPr>
          <w:noProof/>
        </w:rPr>
        <w:t>10</w:t>
      </w:r>
      <w:r>
        <w:rPr>
          <w:noProof/>
        </w:rPr>
        <w:fldChar w:fldCharType="end"/>
      </w:r>
    </w:p>
    <w:p w14:paraId="5E592624" w14:textId="77777777" w:rsidR="00C65598" w:rsidRDefault="00C65598">
      <w:pPr>
        <w:pStyle w:val="TOC1"/>
        <w:tabs>
          <w:tab w:val="right" w:leader="dot" w:pos="10450"/>
        </w:tabs>
        <w:rPr>
          <w:b w:val="0"/>
          <w:noProof/>
          <w:lang w:val="en-US" w:eastAsia="ja-JP"/>
        </w:rPr>
      </w:pPr>
      <w:r w:rsidRPr="00A17671">
        <w:rPr>
          <w:noProof/>
          <w:lang w:val="en-US" w:eastAsia="zh-CN"/>
        </w:rPr>
        <w:t>Discussion</w:t>
      </w:r>
      <w:r>
        <w:rPr>
          <w:noProof/>
        </w:rPr>
        <w:tab/>
      </w:r>
      <w:r>
        <w:rPr>
          <w:noProof/>
        </w:rPr>
        <w:fldChar w:fldCharType="begin"/>
      </w:r>
      <w:r>
        <w:rPr>
          <w:noProof/>
        </w:rPr>
        <w:instrText xml:space="preserve"> PAGEREF _Toc429644064 \h </w:instrText>
      </w:r>
      <w:r>
        <w:rPr>
          <w:noProof/>
        </w:rPr>
      </w:r>
      <w:r>
        <w:rPr>
          <w:noProof/>
        </w:rPr>
        <w:fldChar w:fldCharType="separate"/>
      </w:r>
      <w:r>
        <w:rPr>
          <w:noProof/>
        </w:rPr>
        <w:t>12</w:t>
      </w:r>
      <w:r>
        <w:rPr>
          <w:noProof/>
        </w:rPr>
        <w:fldChar w:fldCharType="end"/>
      </w:r>
    </w:p>
    <w:p w14:paraId="003EF127" w14:textId="1DE77DD1" w:rsidR="00AD0C72" w:rsidRDefault="00C313C8">
      <w:pPr>
        <w:rPr>
          <w:b/>
          <w:lang w:val="en-US"/>
        </w:rPr>
      </w:pPr>
      <w:r>
        <w:rPr>
          <w:rFonts w:asciiTheme="minorHAnsi" w:hAnsiTheme="minorHAnsi"/>
          <w:lang w:val="en-US"/>
        </w:rPr>
        <w:fldChar w:fldCharType="end"/>
      </w:r>
    </w:p>
    <w:p w14:paraId="1E84CA48" w14:textId="7C5D59DA" w:rsidR="00B73FF4" w:rsidRDefault="00B73FF4">
      <w:pPr>
        <w:rPr>
          <w:b/>
          <w:lang w:val="en-US"/>
        </w:rPr>
      </w:pPr>
      <w:r>
        <w:rPr>
          <w:b/>
          <w:lang w:val="en-US"/>
        </w:rPr>
        <w:br w:type="page"/>
      </w:r>
    </w:p>
    <w:p w14:paraId="341FF1CE" w14:textId="77777777" w:rsidR="00EB650F" w:rsidRPr="00EA4B6E" w:rsidRDefault="00EB650F" w:rsidP="00C313C8">
      <w:pPr>
        <w:pStyle w:val="Heading1"/>
        <w:rPr>
          <w:lang w:val="en-US"/>
        </w:rPr>
      </w:pPr>
      <w:bookmarkStart w:id="0" w:name="_Toc429644047"/>
      <w:r w:rsidRPr="00EA4B6E">
        <w:rPr>
          <w:lang w:val="en-US"/>
        </w:rPr>
        <w:lastRenderedPageBreak/>
        <w:t>Abstract</w:t>
      </w:r>
      <w:bookmarkEnd w:id="0"/>
    </w:p>
    <w:p w14:paraId="488C3198" w14:textId="55D2972C" w:rsidR="00EA43C9" w:rsidRDefault="00EA43C9" w:rsidP="00D66B27">
      <w:pPr>
        <w:spacing w:line="360" w:lineRule="auto"/>
        <w:rPr>
          <w:lang w:val="en-US" w:eastAsia="zh-CN"/>
        </w:rPr>
      </w:pPr>
      <w:r>
        <w:rPr>
          <w:lang w:val="en-US" w:eastAsia="zh-CN"/>
        </w:rPr>
        <w:t>I</w:t>
      </w:r>
      <w:r>
        <w:rPr>
          <w:rFonts w:hint="eastAsia"/>
          <w:lang w:val="en-US" w:eastAsia="zh-CN"/>
        </w:rPr>
        <w:t>t exists a</w:t>
      </w:r>
      <w:r w:rsidR="00EB650F">
        <w:rPr>
          <w:rFonts w:hint="eastAsia"/>
          <w:lang w:val="en-US" w:eastAsia="zh-CN"/>
        </w:rPr>
        <w:t xml:space="preserve"> gap </w:t>
      </w:r>
      <w:r w:rsidR="00EB650F">
        <w:rPr>
          <w:lang w:val="en-US" w:eastAsia="zh-CN"/>
        </w:rPr>
        <w:t>b</w:t>
      </w:r>
      <w:r w:rsidR="00EB650F">
        <w:rPr>
          <w:rFonts w:hint="eastAsia"/>
          <w:lang w:val="en-US" w:eastAsia="zh-CN"/>
        </w:rPr>
        <w:t>e</w:t>
      </w:r>
      <w:r w:rsidR="00EB650F">
        <w:rPr>
          <w:lang w:val="en-US" w:eastAsia="zh-CN"/>
        </w:rPr>
        <w:t>tween the heritability estimated from pedigree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8C0683">
        <w:rPr>
          <w:lang w:val="en-US" w:eastAsia="zh-CN"/>
        </w:rPr>
        <w:t>)</w:t>
      </w:r>
      <w:r w:rsidR="00EB650F">
        <w:rPr>
          <w:lang w:val="en-US" w:eastAsia="zh-CN"/>
        </w:rPr>
        <w:t xml:space="preserve"> and </w:t>
      </w:r>
      <w:r w:rsidR="008C0683">
        <w:rPr>
          <w:lang w:val="en-US" w:eastAsia="zh-CN"/>
        </w:rPr>
        <w:t xml:space="preserve">SNP-heritability estimated from </w:t>
      </w:r>
      <w:r w:rsidR="00EB650F">
        <w:rPr>
          <w:lang w:val="en-US" w:eastAsia="zh-CN"/>
        </w:rPr>
        <w:t>population-based studies</w:t>
      </w:r>
      <w:r w:rsidR="008C0683">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8C0683">
        <w:rPr>
          <w:lang w:val="en-US" w:eastAsia="zh-CN"/>
        </w:rPr>
        <w:t>)</w:t>
      </w:r>
      <w:r w:rsidR="00EB650F">
        <w:rPr>
          <w:lang w:val="en-US" w:eastAsia="zh-CN"/>
        </w:rPr>
        <w:t xml:space="preserve">, </w:t>
      </w:r>
      <w:r>
        <w:rPr>
          <w:lang w:val="en-US" w:eastAsia="zh-CN"/>
        </w:rPr>
        <w:t>and leads</w:t>
      </w:r>
      <w:r w:rsidR="00EA4B6E">
        <w:rPr>
          <w:lang w:val="en-US" w:eastAsia="zh-CN"/>
        </w:rPr>
        <w:t xml:space="preserve"> to missing heritability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&gt;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A4B6E">
        <w:rPr>
          <w:lang w:val="en-US" w:eastAsia="zh-CN"/>
        </w:rPr>
        <w:t xml:space="preserve">. </w:t>
      </w:r>
      <w:r>
        <w:rPr>
          <w:lang w:val="en-US" w:eastAsia="zh-CN"/>
        </w:rPr>
        <w:t>Various data and approaches</w:t>
      </w:r>
      <w:r w:rsidR="00EA4B6E">
        <w:rPr>
          <w:lang w:val="en-US" w:eastAsia="zh-CN"/>
        </w:rPr>
        <w:t xml:space="preserve"> have been employed to narrow down the gap and consequently to address th</w:t>
      </w:r>
      <w:r w:rsidR="005C346E">
        <w:rPr>
          <w:lang w:val="en-US" w:eastAsia="zh-CN"/>
        </w:rPr>
        <w:t>e missing heritability problem</w:t>
      </w:r>
      <w:r w:rsidR="005321A8">
        <w:rPr>
          <w:lang w:val="en-US" w:eastAsia="zh-CN"/>
        </w:rPr>
        <w:t>, but no conclusive results have been reached</w:t>
      </w:r>
      <w:r w:rsidR="005C346E">
        <w:rPr>
          <w:lang w:val="en-US" w:eastAsia="zh-CN"/>
        </w:rPr>
        <w:t>. In this study, we address this p</w:t>
      </w:r>
      <w:r w:rsidR="005321A8">
        <w:rPr>
          <w:lang w:val="en-US" w:eastAsia="zh-CN"/>
        </w:rPr>
        <w:t>roblem under the framework of Haseman-Elston regression, which promises analytical resolution</w:t>
      </w:r>
      <w:r w:rsidR="005C346E">
        <w:rPr>
          <w:lang w:val="en-US" w:eastAsia="zh-CN"/>
        </w:rPr>
        <w:t xml:space="preserve">. We derived the analytical results 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C346E">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and their statistical structure</w:t>
      </w:r>
      <w:r>
        <w:rPr>
          <w:lang w:val="en-US" w:eastAsia="zh-CN"/>
        </w:rPr>
        <w:t>s</w:t>
      </w:r>
      <w:r w:rsidR="005C346E">
        <w:rPr>
          <w:lang w:val="en-US" w:eastAsia="zh-CN"/>
        </w:rPr>
        <w:t xml:space="preserve"> have been elucidated. </w:t>
      </w:r>
      <w:r>
        <w:rPr>
          <w:lang w:val="en-US" w:eastAsia="zh-CN"/>
        </w:rPr>
        <w:t>As revealed by the uncovered structure</w:t>
      </w:r>
      <w:r w:rsidR="005321A8">
        <w:rPr>
          <w:lang w:val="en-US" w:eastAsia="zh-CN"/>
        </w:rPr>
        <w:t>s</w:t>
      </w:r>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 xml:space="preserve"> tag </w:t>
      </w:r>
      <w:r w:rsidR="00EF3394">
        <w:rPr>
          <w:lang w:val="en-US" w:eastAsia="zh-CN"/>
        </w:rPr>
        <w:t>causal</w:t>
      </w:r>
      <w:r w:rsidR="005321A8">
        <w:rPr>
          <w:lang w:val="en-US" w:eastAsia="zh-CN"/>
        </w:rPr>
        <w:t xml:space="preserve"> variants via linkage and linkage disequilibrium, two different basic but nearly independent genetic mechanisms. Although these two estimates are little correlated due to different genetic mechanisms underlying,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5321A8">
        <w:rPr>
          <w:lang w:val="en-US" w:eastAsia="zh-CN"/>
        </w:rPr>
        <w:t xml:space="preserve"> can be served as the upper bound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321A8">
        <w:rPr>
          <w:lang w:val="en-US" w:eastAsia="zh-CN"/>
        </w:rPr>
        <w:t>.</w:t>
      </w:r>
    </w:p>
    <w:p w14:paraId="4557722E" w14:textId="77777777" w:rsidR="00EB650F" w:rsidRDefault="005321A8" w:rsidP="00D66B27">
      <w:pPr>
        <w:spacing w:line="360" w:lineRule="auto"/>
        <w:rPr>
          <w:lang w:val="en-US" w:eastAsia="zh-CN"/>
        </w:rPr>
      </w:pPr>
      <w:r>
        <w:rPr>
          <w:lang w:val="en-US" w:eastAsia="zh-CN"/>
        </w:rPr>
        <w:t xml:space="preserve">In order control possible perturbation of the estimation due to genetic architecture and population structure, </w:t>
      </w:r>
      <w:r w:rsidR="005C346E">
        <w:rPr>
          <w:lang w:val="en-US" w:eastAsia="zh-CN"/>
        </w:rPr>
        <w:t>nuclear family-based design</w:t>
      </w:r>
      <w:r w:rsidR="001F7122">
        <w:rPr>
          <w:lang w:val="en-US" w:eastAsia="zh-CN"/>
        </w:rPr>
        <w:t xml:space="preserve"> are employed that the parental population is </w:t>
      </w:r>
      <w:r w:rsidR="005C346E">
        <w:rPr>
          <w:lang w:val="en-US" w:eastAsia="zh-CN"/>
        </w:rPr>
        <w:t>treated as unrelated samples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5C346E">
        <w:rPr>
          <w:lang w:val="en-US" w:eastAsia="zh-CN"/>
        </w:rPr>
        <w:t xml:space="preserve"> and the sibpairs are used as </w:t>
      </w:r>
      <w:r w:rsidR="00EA43C9">
        <w:rPr>
          <w:lang w:val="en-US" w:eastAsia="zh-CN"/>
        </w:rPr>
        <w:t>linkage analysis</w:t>
      </w:r>
      <w:r w:rsidR="001F7122">
        <w:rPr>
          <w:lang w:val="en-US" w:eastAsia="zh-CN"/>
        </w:rPr>
        <w:t xml:space="preserve"> for the estimation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EA43C9">
        <w:rPr>
          <w:lang w:val="en-US" w:eastAsia="zh-CN"/>
        </w:rPr>
        <w:t>.</w:t>
      </w:r>
      <w:r w:rsidR="001F7122">
        <w:rPr>
          <w:lang w:val="en-US" w:eastAsia="zh-CN"/>
        </w:rPr>
        <w:t xml:space="preserve"> </w:t>
      </w:r>
      <w:r w:rsidR="00AB7E43">
        <w:rPr>
          <w:lang w:val="en-US" w:eastAsia="zh-CN"/>
        </w:rPr>
        <w:t xml:space="preserve">In consistent to the previous observational studies, </w:t>
      </w:r>
      <w:r w:rsidR="001F7122">
        <w:rPr>
          <w:lang w:val="en-US" w:eastAsia="zh-CN"/>
        </w:rPr>
        <w:t>includi</w:t>
      </w:r>
      <w:r w:rsidR="00B12636">
        <w:rPr>
          <w:lang w:val="en-US" w:eastAsia="zh-CN"/>
        </w:rPr>
        <w:t xml:space="preserve">ng more variants will </w:t>
      </w:r>
      <w:r w:rsidR="00AB7E43">
        <w:rPr>
          <w:lang w:val="en-US" w:eastAsia="zh-CN"/>
        </w:rPr>
        <w:t xml:space="preserve">help push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AB7E43">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AB7E43">
        <w:rPr>
          <w:lang w:val="en-US" w:eastAsia="zh-CN"/>
        </w:rPr>
        <w:t xml:space="preserve"> that is relatively invariable to tag SNPs.</w:t>
      </w:r>
    </w:p>
    <w:p w14:paraId="46C42002" w14:textId="77777777" w:rsidR="009538FD" w:rsidRDefault="009538FD" w:rsidP="00EA43C9">
      <w:pPr>
        <w:spacing w:line="480" w:lineRule="auto"/>
        <w:rPr>
          <w:lang w:val="en-US" w:eastAsia="zh-CN"/>
        </w:rPr>
      </w:pPr>
    </w:p>
    <w:p w14:paraId="6D0CC9A3" w14:textId="77777777" w:rsidR="009538FD" w:rsidRDefault="009538FD">
      <w:pPr>
        <w:rPr>
          <w:lang w:val="en-US" w:eastAsia="zh-CN"/>
        </w:rPr>
      </w:pPr>
      <w:r>
        <w:rPr>
          <w:lang w:val="en-US" w:eastAsia="zh-CN"/>
        </w:rPr>
        <w:br w:type="page"/>
      </w:r>
    </w:p>
    <w:p w14:paraId="1EA0550C" w14:textId="77777777" w:rsidR="009538FD" w:rsidRPr="00DA62DB" w:rsidRDefault="009538FD" w:rsidP="00C313C8">
      <w:pPr>
        <w:pStyle w:val="Heading1"/>
        <w:rPr>
          <w:lang w:val="en-US" w:eastAsia="zh-CN"/>
        </w:rPr>
      </w:pPr>
      <w:bookmarkStart w:id="1" w:name="_Toc429644048"/>
      <w:r w:rsidRPr="00DA62DB">
        <w:rPr>
          <w:lang w:val="en-US" w:eastAsia="zh-CN"/>
        </w:rPr>
        <w:lastRenderedPageBreak/>
        <w:t>Introduction</w:t>
      </w:r>
      <w:bookmarkEnd w:id="1"/>
    </w:p>
    <w:p w14:paraId="25B3BA0E" w14:textId="5EFE5116" w:rsidR="00D45D4C" w:rsidRDefault="00DA62DB" w:rsidP="00D66B27">
      <w:pPr>
        <w:spacing w:line="360" w:lineRule="auto"/>
        <w:rPr>
          <w:lang w:val="en-US" w:eastAsia="zh-CN"/>
        </w:rPr>
      </w:pPr>
      <w:r>
        <w:rPr>
          <w:lang w:val="en-US" w:eastAsia="zh-CN"/>
        </w:rPr>
        <w:t xml:space="preserve">Missing heritability question has been one of the </w:t>
      </w:r>
      <w:r w:rsidR="00D66B27">
        <w:rPr>
          <w:lang w:val="en-US" w:eastAsia="zh-CN"/>
        </w:rPr>
        <w:t xml:space="preserve">recent </w:t>
      </w:r>
      <w:r>
        <w:rPr>
          <w:lang w:val="en-US" w:eastAsia="zh-CN"/>
        </w:rPr>
        <w:t>topic</w:t>
      </w:r>
      <w:r w:rsidR="00D66B27">
        <w:rPr>
          <w:lang w:val="en-US" w:eastAsia="zh-CN"/>
        </w:rPr>
        <w:t>s</w:t>
      </w:r>
      <w:r>
        <w:rPr>
          <w:lang w:val="en-US" w:eastAsia="zh-CN"/>
        </w:rPr>
        <w:t xml:space="preserve"> in</w:t>
      </w:r>
      <w:r w:rsidR="00D66B27">
        <w:rPr>
          <w:lang w:val="en-US" w:eastAsia="zh-CN"/>
        </w:rPr>
        <w:t xml:space="preserve"> </w:t>
      </w:r>
      <w:r>
        <w:rPr>
          <w:lang w:val="en-US" w:eastAsia="zh-CN"/>
        </w:rPr>
        <w:t>statistical genetics</w:t>
      </w:r>
      <w:r w:rsidR="002123EF">
        <w:rPr>
          <w:lang w:val="en-US" w:eastAsia="zh-CN"/>
        </w:rPr>
        <w:fldChar w:fldCharType="begin" w:fldLock="1"/>
      </w:r>
      <w:r w:rsidR="002123EF">
        <w:rPr>
          <w:lang w:val="en-US" w:eastAsia="zh-CN"/>
        </w:rPr>
        <w:instrText>ADDIN CSL_CITATION {"citationItems":[{"id":"ITEM-1","itemData":{"DOI":"10.1038/nature08494","ISSN":"1476-4687","PMID":"19812666","abstract":"Genome-wide association studies have identified hundreds of genetic variants associated with complex human diseases and traits, and have provided valuable insights into their genetic architecture. Most variants identified so far confer relatively small increments in risk, and explain only a small proportion of familial clustering, leading many to question how the remaining, 'missing' heritability can be explained. Here we examine potential sources of missing heritability and propose research strategies, including and extending beyond current genome-wide association approaches, to illuminate the genetics of complex diseases and enhance its potential to enable effective disease prevention or treatment.","author":[{"dropping-particle":"","family":"Manolio","given":"Teri A","non-dropping-particle":"","parse-names":false,"suffix":""},{"dropping-particle":"","family":"Collins","given":"Francis S","non-dropping-particle":"","parse-names":false,"suffix":""},{"dropping-particle":"","family":"Cox","given":"Nancy J","non-dropping-particle":"","parse-names":false,"suffix":""},{"dropping-particle":"","family":"Goldstein","given":"David B","non-dropping-particle":"","parse-names":false,"suffix":""},{"dropping-particle":"","family":"Hindorff","given":"Lucia a","non-dropping-particle":"","parse-names":false,"suffix":""},{"dropping-particle":"","family":"Hunter","given":"David J","non-dropping-particle":"","parse-names":false,"suffix":""},{"dropping-particle":"","family":"McCarthy","given":"Mark I","non-dropping-particle":"","parse-names":false,"suffix":""},{"dropping-particle":"","family":"Ramos","given":"Erin M","non-dropping-particle":"","parse-names":false,"suffix":""},{"dropping-particle":"","family":"Cardon","given":"Lon R","non-dropping-particle":"","parse-names":false,"suffix":""},{"dropping-particle":"","family":"Chakravarti","given":"Aravinda","non-dropping-particle":"","parse-names":false,"suffix":""},{"dropping-particle":"","family":"Cho","given":"Judy H","non-dropping-particle":"","parse-names":false,"suffix":""},{"dropping-particle":"","family":"Guttmacher","given":"Alan E","non-dropping-particle":"","parse-names":false,"suffix":""},{"dropping-particle":"","family":"Kong","given":"Augustine","non-dropping-particle":"","parse-names":false,"suffix":""},{"dropping-particle":"","family":"Kruglyak","given":"Leonid","non-dropping-particle":"","parse-names":false,"suffix":""},{"dropping-particle":"","family":"Mardis","given":"Elaine","non-dropping-particle":"","parse-names":false,"suffix":""},{"dropping-particle":"","family":"Rotimi","given":"Charles N","non-dropping-particle":"","parse-names":false,"suffix":""},{"dropping-particle":"","family":"Slatkin","given":"Montgomery","non-dropping-particle":"","parse-names":false,"suffix":""},{"dropping-particle":"","family":"Valle","given":"David","non-dropping-particle":"","parse-names":false,"suffix":""},{"dropping-particle":"","family":"Whittemore","given":"Alice S","non-dropping-particle":"","parse-names":false,"suffix":""},{"dropping-particle":"","family":"Boehnke","given":"Michael","non-dropping-particle":"","parse-names":false,"suffix":""},{"dropping-particle":"","family":"Clark","given":"Andrew G","non-dropping-particle":"","parse-names":false,"suffix":""},{"dropping-particle":"","family":"Eichler","given":"Evan E","non-dropping-particle":"","parse-names":false,"suffix":""},{"dropping-particle":"","family":"Gibson","given":"Greg","non-dropping-particle":"","parse-names":false,"suffix":""},{"dropping-particle":"","family":"Haines","given":"Jonathan L","non-dropping-particle":"","parse-names":false,"suffix":""},{"dropping-particle":"","family":"Mackay","given":"Trudy F C","non-dropping-particle":"","parse-names":false,"suffix":""},{"dropping-particle":"","family":"McCarroll","given":"Steven a","non-dropping-particle":"","parse-names":false,"suffix":""},{"dropping-particle":"","family":"Visscher","given":"Peter M","non-dropping-particle":"","parse-names":false,"suffix":""}],"container-title":"Nature","id":"ITEM-1","issue":"7265","issued":{"date-parts":[["2009","10","8"]]},"page":"747-53","publisher":"Nature Publishing Group","title":"Finding the missing heritability of complex diseases.","type":"article-journal","volume":"461"},"uris":["http://www.mendeley.com/documents/?uuid=14dfa468-8b9b-4b22-8e66-6da1e8a7ebc7"]}],"mendeley":{"formattedCitation":"&lt;sup&gt;1&lt;/sup&gt;","plainTextFormattedCitation":"1","previouslyFormattedCitation":"&lt;sup&gt;1&lt;/sup&gt;"},"properties":{"noteIndex":0},"schema":"https://github.com/citation-style-language/schema/raw/master/csl-citation.json"}</w:instrText>
      </w:r>
      <w:r w:rsidR="002123EF">
        <w:rPr>
          <w:lang w:val="en-US" w:eastAsia="zh-CN"/>
        </w:rPr>
        <w:fldChar w:fldCharType="separate"/>
      </w:r>
      <w:r w:rsidR="002123EF" w:rsidRPr="002123EF">
        <w:rPr>
          <w:noProof/>
          <w:vertAlign w:val="superscript"/>
          <w:lang w:val="en-US" w:eastAsia="zh-CN"/>
        </w:rPr>
        <w:t>1</w:t>
      </w:r>
      <w:r w:rsidR="002123EF">
        <w:rPr>
          <w:lang w:val="en-US" w:eastAsia="zh-CN"/>
        </w:rPr>
        <w:fldChar w:fldCharType="end"/>
      </w:r>
      <w:r>
        <w:rPr>
          <w:lang w:val="en-US" w:eastAsia="zh-CN"/>
        </w:rPr>
        <w:t xml:space="preserve">. </w:t>
      </w:r>
      <w:r w:rsidR="009510F3">
        <w:rPr>
          <w:lang w:val="en-US" w:eastAsia="zh-CN"/>
        </w:rPr>
        <w:t>O</w:t>
      </w:r>
      <w:r w:rsidR="00D66B27">
        <w:rPr>
          <w:lang w:val="en-US" w:eastAsia="zh-CN"/>
        </w:rPr>
        <w:t>ne of the task</w:t>
      </w:r>
      <w:r w:rsidR="00857118">
        <w:rPr>
          <w:lang w:val="en-US" w:eastAsia="zh-CN"/>
        </w:rPr>
        <w:t>s in searching missing heritability</w:t>
      </w:r>
      <w:r w:rsidR="00D66B27">
        <w:rPr>
          <w:lang w:val="en-US" w:eastAsia="zh-CN"/>
        </w:rPr>
        <w:t xml:space="preserve"> is to narrow the gap between pedigree-based estimation of heritability, such as via sib-pair design</w:t>
      </w:r>
      <w:r w:rsidR="00D66B27">
        <w:rPr>
          <w:lang w:val="en-US" w:eastAsia="zh-CN"/>
        </w:rPr>
        <w:fldChar w:fldCharType="begin" w:fldLock="1"/>
      </w:r>
      <w:r w:rsidR="00342B44">
        <w:rPr>
          <w:lang w:val="en-US" w:eastAsia="zh-CN"/>
        </w:rPr>
        <w:instrText>ADDIN CSL_CITATION {"citationItems":[{"id":"ITEM-1","itemData":{"DOI":"10.1371/journal.pgen.0020041","ISSN":"1553-7404","PMID":"16565746","abstract":"The study of continuously varying, quantitative traits is important in evolutionary biology, agriculture, and medicine. Variation in such traits is attributable to many, possibly interacting, genes whose expression may be sensitive to the environment, which makes their dissection into underlying causative factors difficult. An important population parameter for quantitative traits is heritability, the proportion of total variance that is due to genetic factors. Response to artificial and natural selection and the degree of resemblance between relatives are all a function of this parameter. Following the classic paper by R. A. Fisher in 1918, the estimation of additive and dominance genetic variance and heritability in populations is based upon the expected proportion of genes shared between different types of relatives, and explicit, often controversial and untestable models of genetic and non-genetic causes of family resemblance. With genome-wide coverage of genetic markers it is now possible to estimate such parameters solely within families using the actual degree of identity-by-descent sharing between relatives. Using genome scans on 4,401 quasi-independent sib pairs of which 3,375 pairs had phenotypes, we estimated the heritability of height from empirical genome-wide identity-by-descent sharing, which varied from 0.374 to 0.617 (mean 0.498, standard deviation 0.036). The variance in identity-by-descent sharing per chromosome and per genome was consistent with theory. The maximum likelihood estimate of the heritability for height was 0.80 with no evidence for non-genetic causes of sib resemblance, consistent with results from independent twin and family studies but using an entirely separate source of information. Our application shows that it is feasible to estimate genetic variance solely from within-family segregation and provides an independent validation of previously untestable assumptions. Given sufficient data, our new paradigm will allow the estimation of genetic variation for disease susceptibility and quantitative traits that is free from confounding with non-genetic factors and will allow partitioning of genetic variation into additive and non-additive components.","author":[{"dropping-particle":"","family":"Visscher","given":"Peter M","non-dropping-particle":"","parse-names":false,"suffix":""},{"dropping-particle":"","family":"Medland","given":"Sarah E","non-dropping-particle":"","parse-names":false,"suffix":""},{"dropping-particle":"","family":"Ferreira","given":"Manuel A R","non-dropping-particle":"","parse-names":false,"suffix":""},{"dropping-particle":"","family":"Morley","given":"Katherine I","non-dropping-particle":"","parse-names":false,"suffix":""},{"dropping-particle":"","family":"Zhu","given":"Gu","non-dropping-particle":"","parse-names":false,"suffix":""},{"dropping-particle":"","family":"Cornes","given":"Belinda K","non-dropping-particle":"","parse-names":false,"suffix":""},{"dropping-particle":"","family":"Montgomery","given":"Grant W","non-dropping-particle":"","parse-names":false,"suffix":""},{"dropping-particle":"","family":"Martin","given":"Nicholas G","non-dropping-particle":"","parse-names":false,"suffix":""}],"container-title":"PLoS Genetics","id":"ITEM-1","issue":"3","issued":{"date-parts":[["2006","3"]]},"page":"e41","title":"Assumption-free estimation of heritability from genome-wide identity-by-descent sharing between full siblings.","type":"article-journal","volume":"2"},"uris":["http://www.mendeley.com/documents/?uuid=2d0e4814-2816-465f-a207-a83ac7b78857"]}],"mendeley":{"formattedCitation":"&lt;sup&gt;2&lt;/sup&gt;","plainTextFormattedCitation":"2","previouslyFormattedCitation":"&lt;sup&gt;2&lt;/sup&gt;"},"properties":{"noteIndex":0},"schema":"https://github.com/citation-style-language/schema/raw/master/csl-citation.json"}</w:instrText>
      </w:r>
      <w:r w:rsidR="00D66B27">
        <w:rPr>
          <w:lang w:val="en-US" w:eastAsia="zh-CN"/>
        </w:rPr>
        <w:fldChar w:fldCharType="separate"/>
      </w:r>
      <w:r w:rsidR="00D66B27" w:rsidRPr="00D66B27">
        <w:rPr>
          <w:noProof/>
          <w:vertAlign w:val="superscript"/>
          <w:lang w:val="en-US" w:eastAsia="zh-CN"/>
        </w:rPr>
        <w:t>2</w:t>
      </w:r>
      <w:r w:rsidR="00D66B27">
        <w:rPr>
          <w:lang w:val="en-US" w:eastAsia="zh-CN"/>
        </w:rPr>
        <w:fldChar w:fldCharType="end"/>
      </w:r>
      <w:r w:rsidR="00D66B27">
        <w:rPr>
          <w:lang w:val="en-US" w:eastAsia="zh-CN"/>
        </w:rPr>
        <w:t xml:space="preserve">, and the counterpart </w:t>
      </w:r>
      <w:r w:rsidR="00857118">
        <w:rPr>
          <w:lang w:val="en-US" w:eastAsia="zh-CN"/>
        </w:rPr>
        <w:t xml:space="preserve">that </w:t>
      </w:r>
      <w:r w:rsidR="00D66B27">
        <w:rPr>
          <w:lang w:val="en-US" w:eastAsia="zh-CN"/>
        </w:rPr>
        <w:t>via population-based design using unrelated samples</w:t>
      </w:r>
      <w:r w:rsidR="00D66B27">
        <w:rPr>
          <w:lang w:val="en-US" w:eastAsia="zh-CN"/>
        </w:rPr>
        <w:fldChar w:fldCharType="begin" w:fldLock="1"/>
      </w:r>
      <w:r w:rsidR="00342B44">
        <w:rPr>
          <w:lang w:val="en-US" w:eastAsia="zh-CN"/>
        </w:rPr>
        <w:instrText>ADDIN CSL_CITATION {"citationItems":[{"id":"ITEM-1","itemData":{"DOI":"10.1038/ng.608","ISSN":"1546-1718","PMID":"20562875","abstract":"SNPs discovered by genome-wide association studies (GWASs) account for only a small fraction of the genetic variation of complex traits in human populations. Where is the remaining heritability? We estimated the proportion of variance for human height explained by 294,831 SNPs genotyped on 3,925 unrelated individuals using a linear model analysis, and validated the estimation method with simulations based on the observed genotype data. We show that 45% of variance can be explained by considering all SNPs simultaneously. Thus, most of the heritability is not missing but has not previously been detected because the individual effects are too small to pass stringent significance tests. We provide evidence that the remaining heritability is due to incomplete linkage disequilibrium between causal variants and genotyped SNPs, exacerbated by causal variants having lower minor allele frequency than the SNPs explored to date.","author":[{"dropping-particle":"","family":"Yang","given":"Jian","non-dropping-particle":"","parse-names":false,"suffix":""},{"dropping-particle":"","family":"Benyamin","given":"Beben","non-dropping-particle":"","parse-names":false,"suffix":""},{"dropping-particle":"","family":"McEvoy","given":"Brian P","non-dropping-particle":"","parse-names":false,"suffix":""},{"dropping-particle":"","family":"Gordon","given":"Scott","non-dropping-particle":"","parse-names":false,"suffix":""},{"dropping-particle":"","family":"Henders","given":"Anjali K","non-dropping-particle":"","parse-names":false,"suffix":""},{"dropping-particle":"","family":"Nyholt","given":"Dale R","non-dropping-particle":"","parse-names":false,"suffix":""},{"dropping-particle":"","family":"Madden","given":"Pamela A","non-dropping-particle":"","parse-names":false,"suffix":""},{"dropping-particle":"","family":"Heath","given":"Andrew C","non-dropping-particle":"","parse-names":false,"suffix":""},{"dropping-particle":"","family":"Martin","given":"Nicholas G","non-dropping-particle":"","parse-names":false,"suffix":""},{"dropping-particle":"","family":"Montgomery","given":"Grant W","non-dropping-particle":"","parse-names":false,"suffix":""},{"dropping-particle":"","family":"Goddard","given":"Michael E","non-dropping-particle":"","parse-names":false,"suffix":""},{"dropping-particle":"","family":"Visscher","given":"Peter M","non-dropping-particle":"","parse-names":false,"suffix":""}],"container-title":"Nature Genetics","id":"ITEM-1","issue":"7","issued":{"date-parts":[["2010","7"]]},"page":"565-569","title":"Common SNPs explain a large proportion of the heritability for human height.","type":"article-journal","volume":"42"},"uris":["http://www.mendeley.com/documents/?uuid=5c64398e-54f6-4343-9e95-6e2768ef2446"]}],"mendeley":{"formattedCitation":"&lt;sup&gt;3&lt;/sup&gt;","plainTextFormattedCitation":"3","previouslyFormattedCitation":"&lt;sup&gt;3&lt;/sup&gt;"},"properties":{"noteIndex":0},"schema":"https://github.com/citation-style-language/schema/raw/master/csl-citation.json"}</w:instrText>
      </w:r>
      <w:r w:rsidR="00D66B27">
        <w:rPr>
          <w:lang w:val="en-US" w:eastAsia="zh-CN"/>
        </w:rPr>
        <w:fldChar w:fldCharType="separate"/>
      </w:r>
      <w:r w:rsidR="00D66B27" w:rsidRPr="00D66B27">
        <w:rPr>
          <w:noProof/>
          <w:vertAlign w:val="superscript"/>
          <w:lang w:val="en-US" w:eastAsia="zh-CN"/>
        </w:rPr>
        <w:t>3</w:t>
      </w:r>
      <w:r w:rsidR="00D66B27">
        <w:rPr>
          <w:lang w:val="en-US" w:eastAsia="zh-CN"/>
        </w:rPr>
        <w:fldChar w:fldCharType="end"/>
      </w:r>
      <w:r w:rsidR="00D66B27">
        <w:rPr>
          <w:lang w:val="en-US" w:eastAsia="zh-CN"/>
        </w:rPr>
        <w:t xml:space="preserve">. </w:t>
      </w:r>
      <w:r w:rsidR="00EF62B3">
        <w:rPr>
          <w:lang w:val="en-US" w:eastAsia="zh-CN"/>
        </w:rPr>
        <w:t xml:space="preserve">One of the myth in missing heritability is the gap between the pedigree-based estimation of heritability </w:t>
      </w:r>
      <m:oMath>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oMath>
      <w:r w:rsidR="001B1D3D">
        <w:rPr>
          <w:lang w:val="en-US" w:eastAsia="zh-CN"/>
        </w:rPr>
        <w:t xml:space="preserve"> </w:t>
      </w:r>
      <w:r w:rsidR="00EF62B3">
        <w:rPr>
          <w:lang w:val="en-US" w:eastAsia="zh-CN"/>
        </w:rPr>
        <w:t>and the population-based estimation of the heritability</w:t>
      </w:r>
      <w:r w:rsidR="001B1D3D">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EF62B3">
        <w:rPr>
          <w:lang w:val="en-US" w:eastAsia="zh-CN"/>
        </w:rPr>
        <w:t xml:space="preserve">. </w:t>
      </w:r>
      <w:r w:rsidR="002123EF">
        <w:rPr>
          <w:lang w:val="en-US" w:eastAsia="zh-CN"/>
        </w:rPr>
        <w:t>V</w:t>
      </w:r>
      <w:r w:rsidR="00903E0F">
        <w:rPr>
          <w:lang w:val="en-US" w:eastAsia="zh-CN"/>
        </w:rPr>
        <w:t>arious data</w:t>
      </w:r>
      <w:r w:rsidR="002123EF">
        <w:rPr>
          <w:lang w:val="en-US" w:eastAsia="zh-CN"/>
        </w:rPr>
        <w:t xml:space="preserve"> had been tested</w:t>
      </w:r>
      <w:r w:rsidR="00903E0F">
        <w:rPr>
          <w:lang w:val="en-US" w:eastAsia="zh-CN"/>
        </w:rPr>
        <w:t xml:space="preserve"> to drive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45D4C">
        <w:rPr>
          <w:lang w:val="en-US" w:eastAsia="zh-CN"/>
        </w:rPr>
        <w:t xml:space="preserve"> towards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2123EF">
        <w:rPr>
          <w:lang w:val="en-US" w:eastAsia="zh-CN"/>
        </w:rPr>
        <w:t>, imputation</w:t>
      </w:r>
      <w:r w:rsidR="002123EF">
        <w:rPr>
          <w:lang w:val="en-US" w:eastAsia="zh-CN"/>
        </w:rPr>
        <w:fldChar w:fldCharType="begin" w:fldLock="1"/>
      </w:r>
      <w:r w:rsidR="00342B44">
        <w:rPr>
          <w:lang w:val="en-US" w:eastAsia="zh-CN"/>
        </w:rPr>
        <w:instrText>ADDIN CSL_CITATION {"citationItems":[{"id":"ITEM-1","itemData":{"DOI":"10.1038/ng.3390","ISSN":"1061-4036","author":[{"dropping-particle":"","family":"Yang","given":"Jian","non-dropping-particle":"","parse-names":false,"suffix":""},{"dropping-particle":"","family":"Bakshi","given":"Andrew","non-dropping-particle":"","parse-names":false,"suffix":""},{"dropping-particle":"","family":"Zhu","given":"Zhihong","non-dropping-particle":"","parse-names":false,"suffix":""},{"dropping-particle":"","family":"Hemani","given":"Gibran","non-dropping-particle":"","parse-names":false,"suffix":""},{"dropping-particle":"","family":"Vinkhuyzen","given":"Anna a E","non-dropping-particle":"","parse-names":false,"suffix":""},{"dropping-particle":"","family":"Lee","given":"Sang Hong","non-dropping-particle":"","parse-names":false,"suffix":""},{"dropping-particle":"","family":"Robinson","given":"Matthew R","non-dropping-particle":"","parse-names":false,"suffix":""},{"dropping-particle":"","family":"Perry","given":"John R B","non-dropping-particle":"","parse-names":false,"suffix":""},{"dropping-particle":"","family":"Nolte","given":"Ilja M","non-dropping-particle":"","parse-names":false,"suffix":""},{"dropping-particle":"V","family":"Vliet-Ostaptchouk","given":"Jana","non-dropping-particle":"van","parse-names":false,"suffix":""},{"dropping-particle":"","family":"Snieder","given":"Harold","non-dropping-particle":"","parse-names":false,"suffix":""},{"dropping-particle":"","family":"Esko","given":"Tonu","non-dropping-particle":"","parse-names":false,"suffix":""},{"dropping-particle":"","family":"Milani","given":"Lili","non-dropping-particle":"","parse-names":false,"suffix":""},{"dropping-particle":"","family":"Mägi","given":"Reedik","non-dropping-particle":"","parse-names":false,"suffix":""},{"dropping-particle":"","family":"Metspalu","given":"Andres","non-dropping-particle":"","parse-names":false,"suffix":""},{"dropping-particle":"","family":"Hamsten","given":"Anders","non-dropping-particle":"","parse-names":false,"suffix":""},{"dropping-particle":"","family":"Magnusson","given":"Patrik K E","non-dropping-particle":"","parse-names":false,"suffix":""},{"dropping-particle":"","family":"Pedersen","given":"Nancy L","non-dropping-particle":"","parse-names":false,"suffix":""},{"dropping-particle":"","family":"Ingelsson","given":"Erik","non-dropping-particle":"","parse-names":false,"suffix":""},{"dropping-particle":"","family":"Soranzo","given":"Nicole","non-dropping-particle":"","parse-names":false,"suffix":""},{"dropping-particle":"","family":"Keller","given":"Matthew C","non-dropping-particle":"","parse-names":false,"suffix":""},{"dropping-particle":"","family":"Wray","given":"Naomi R","non-dropping-particle":"","parse-names":false,"suffix":""},{"dropping-particle":"","family":"Goddard","given":"Michael E","non-dropping-particle":"","parse-names":false,"suffix":""},{"dropping-particle":"","family":"Visscher","given":"Peter M","non-dropping-particle":"","parse-names":false,"suffix":""}],"container-title":"Nature Genetics","id":"ITEM-1","issued":{"date-parts":[["2015"]]},"page":"1114-1120","title":"Genetic variance estimation with imputed variants finds negligible missing heritability for human height and body mass index","type":"article-journal","volume":"47"},"uris":["http://www.mendeley.com/documents/?uuid=0fab9174-3536-4a83-beed-4584db1a5800"]}],"mendeley":{"formattedCitation":"&lt;sup&gt;4&lt;/sup&gt;","plainTextFormattedCitation":"4","previouslyFormattedCitation":"&lt;sup&gt;4&lt;/sup&gt;"},"properties":{"noteIndex":0},"schema":"https://github.com/citation-style-language/schema/raw/master/csl-citation.json"}</w:instrText>
      </w:r>
      <w:r w:rsidR="002123EF">
        <w:rPr>
          <w:lang w:val="en-US" w:eastAsia="zh-CN"/>
        </w:rPr>
        <w:fldChar w:fldCharType="separate"/>
      </w:r>
      <w:r w:rsidR="00D66B27" w:rsidRPr="00D66B27">
        <w:rPr>
          <w:noProof/>
          <w:vertAlign w:val="superscript"/>
          <w:lang w:val="en-US" w:eastAsia="zh-CN"/>
        </w:rPr>
        <w:t>4</w:t>
      </w:r>
      <w:r w:rsidR="002123EF">
        <w:rPr>
          <w:lang w:val="en-US" w:eastAsia="zh-CN"/>
        </w:rPr>
        <w:fldChar w:fldCharType="end"/>
      </w:r>
      <w:r w:rsidR="002123EF">
        <w:rPr>
          <w:lang w:val="en-US" w:eastAsia="zh-CN"/>
        </w:rPr>
        <w:t xml:space="preserve"> and WGS</w:t>
      </w:r>
      <w:r w:rsidR="00D45D4C">
        <w:rPr>
          <w:lang w:val="en-US" w:eastAsia="zh-CN"/>
        </w:rPr>
        <w:t>.</w:t>
      </w:r>
      <w:r w:rsidR="002123EF">
        <w:rPr>
          <w:lang w:val="en-US" w:eastAsia="zh-CN"/>
        </w:rPr>
        <w:fldChar w:fldCharType="begin" w:fldLock="1"/>
      </w:r>
      <w:r w:rsidR="00342B44">
        <w:rPr>
          <w:lang w:val="en-US" w:eastAsia="zh-CN"/>
        </w:rPr>
        <w:instrText>ADDIN CSL_CITATION {"citationItems":[{"id":"ITEM-1","itemData":{"author":[{"dropping-particle":"","family":"Wainschtein","given":"Pierrick","non-dropping-particle":"","parse-names":false,"suffix":""},{"dropping-particle":"","family":"Jain","given":"Deepti P","non-dropping-particle":"","parse-names":false,"suffix":""},{"dropping-particle":"","family":"Yengo","given":"Loic","non-dropping-particle":"","parse-names":false,"suffix":""},{"dropping-particle":"","family":"Zheng","given":"Zhili","non-dropping-particle":"","parse-names":false,"suffix":""}],"container-title":"bioRxiv","id":"ITEM-1","issued":{"date-parts":[["2019"]]},"page":"1-23","title":"Recovery of trait heritability from whole genome sequence data","type":"article-journal"},"uris":["http://www.mendeley.com/documents/?uuid=b3c9894f-0a95-4159-9fe5-b14491a1321c"]}],"mendeley":{"formattedCitation":"&lt;sup&gt;5&lt;/sup&gt;","plainTextFormattedCitation":"5","previouslyFormattedCitation":"&lt;sup&gt;5&lt;/sup&gt;"},"properties":{"noteIndex":0},"schema":"https://github.com/citation-style-language/schema/raw/master/csl-citation.json"}</w:instrText>
      </w:r>
      <w:r w:rsidR="002123EF">
        <w:rPr>
          <w:lang w:val="en-US" w:eastAsia="zh-CN"/>
        </w:rPr>
        <w:fldChar w:fldCharType="separate"/>
      </w:r>
      <w:r w:rsidR="00D66B27" w:rsidRPr="00D66B27">
        <w:rPr>
          <w:noProof/>
          <w:vertAlign w:val="superscript"/>
          <w:lang w:val="en-US" w:eastAsia="zh-CN"/>
        </w:rPr>
        <w:t>5</w:t>
      </w:r>
      <w:r w:rsidR="002123EF">
        <w:rPr>
          <w:lang w:val="en-US" w:eastAsia="zh-CN"/>
        </w:rPr>
        <w:fldChar w:fldCharType="end"/>
      </w:r>
    </w:p>
    <w:p w14:paraId="46B77833" w14:textId="77777777" w:rsidR="002123EF" w:rsidRDefault="002123EF" w:rsidP="00EA43C9">
      <w:pPr>
        <w:spacing w:line="480" w:lineRule="auto"/>
        <w:rPr>
          <w:lang w:val="en-US" w:eastAsia="zh-CN"/>
        </w:rPr>
      </w:pPr>
    </w:p>
    <w:p w14:paraId="4C99E4FB" w14:textId="2452B329" w:rsidR="00D66B27" w:rsidRDefault="002123EF" w:rsidP="00D66B27">
      <w:pPr>
        <w:spacing w:line="360" w:lineRule="auto"/>
        <w:rPr>
          <w:lang w:val="en-US" w:eastAsia="zh-CN"/>
        </w:rPr>
      </w:pPr>
      <w:r>
        <w:rPr>
          <w:lang w:val="en-US" w:eastAsia="zh-CN"/>
        </w:rPr>
        <w:t xml:space="preserve">Given even large scale data, LMM </w:t>
      </w:r>
      <w:r w:rsidR="00857118">
        <w:rPr>
          <w:lang w:val="en-US" w:eastAsia="zh-CN"/>
        </w:rPr>
        <w:t>becomes in</w:t>
      </w:r>
      <w:r>
        <w:rPr>
          <w:lang w:val="en-US" w:eastAsia="zh-CN"/>
        </w:rPr>
        <w:t>fe</w:t>
      </w:r>
      <w:r w:rsidR="00857118">
        <w:rPr>
          <w:lang w:val="en-US" w:eastAsia="zh-CN"/>
        </w:rPr>
        <w:t>asible in terms of computation and its statistical properties also obscure the properties of the estimated SNP-heritability. In contrast,</w:t>
      </w:r>
      <w:r>
        <w:rPr>
          <w:lang w:val="en-US" w:eastAsia="zh-CN"/>
        </w:rPr>
        <w:t xml:space="preserve"> Haseman-Elston regression, a least-squares method, have been employed to estimate the SNP-heritability</w:t>
      </w:r>
      <w:r>
        <w:rPr>
          <w:lang w:val="en-US" w:eastAsia="zh-CN"/>
        </w:rPr>
        <w:fldChar w:fldCharType="begin" w:fldLock="1"/>
      </w:r>
      <w:r w:rsidR="00342B44">
        <w:rPr>
          <w:lang w:val="en-US" w:eastAsia="zh-CN"/>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id":"ITEM-2","itemData":{"DOI":"10.3389/fgene.2014.00107","ISSN":"1664-8021","author":[{"dropping-particle":"","family":"Chen","given":"Guo-Bo","non-dropping-particle":"","parse-names":false,"suffix":""}],"container-title":"Frontiers in Genetics","id":"ITEM-2","issue":"April","issued":{"date-parts":[["2014","4","30"]]},"page":"107","title":"Estimating heritability of complex traits from genome-wide association studies using IBS-based Haseman-Elston regression","type":"article-journal","volume":"5"},"uris":["http://www.mendeley.com/documents/?uuid=6a67445d-400c-41a4-ac65-a49919bf8dbc"]}],"mendeley":{"formattedCitation":"&lt;sup&gt;6,7&lt;/sup&gt;","plainTextFormattedCitation":"6,7","previouslyFormattedCitation":"&lt;sup&gt;6,7&lt;/sup&gt;"},"properties":{"noteIndex":0},"schema":"https://github.com/citation-style-language/schema/raw/master/csl-citation.json"}</w:instrText>
      </w:r>
      <w:r>
        <w:rPr>
          <w:lang w:val="en-US" w:eastAsia="zh-CN"/>
        </w:rPr>
        <w:fldChar w:fldCharType="separate"/>
      </w:r>
      <w:r w:rsidR="00D66B27" w:rsidRPr="00D66B27">
        <w:rPr>
          <w:noProof/>
          <w:vertAlign w:val="superscript"/>
          <w:lang w:val="en-US" w:eastAsia="zh-CN"/>
        </w:rPr>
        <w:t>6,7</w:t>
      </w:r>
      <w:r>
        <w:rPr>
          <w:lang w:val="en-US" w:eastAsia="zh-CN"/>
        </w:rPr>
        <w:fldChar w:fldCharType="end"/>
      </w:r>
      <w:r>
        <w:rPr>
          <w:lang w:val="en-US" w:eastAsia="zh-CN"/>
        </w:rPr>
        <w:t>. HE promises analytical results for the estimated SNP-heritability.</w:t>
      </w:r>
      <w:r w:rsidR="00182118">
        <w:rPr>
          <w:rFonts w:hint="eastAsia"/>
          <w:lang w:val="en-US" w:eastAsia="zh-CN"/>
        </w:rPr>
        <w:t xml:space="preserve"> </w:t>
      </w:r>
      <w:r w:rsidR="00857118">
        <w:rPr>
          <w:lang w:val="en-US" w:eastAsia="zh-CN"/>
        </w:rPr>
        <w:t xml:space="preserve">As presented in this work, </w:t>
      </w:r>
      <w:r w:rsidR="00D45D4C">
        <w:rPr>
          <w:lang w:val="en-US" w:eastAsia="zh-CN"/>
        </w:rPr>
        <w:t xml:space="preserve">HE can give (as shown below) analytical solution for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45D4C">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45D4C">
        <w:rPr>
          <w:lang w:val="en-US" w:eastAsia="zh-CN"/>
        </w:rPr>
        <w:t>,</w:t>
      </w:r>
      <w:r w:rsidR="00857118">
        <w:rPr>
          <w:lang w:val="en-US" w:eastAsia="zh-CN"/>
        </w:rPr>
        <w:t xml:space="preserve"> and consequently paves an alternative path for searching missing heritability</w:t>
      </w:r>
      <w:r w:rsidR="00D66B27">
        <w:rPr>
          <w:lang w:val="en-US" w:eastAsia="zh-CN"/>
        </w:rPr>
        <w:t>.</w:t>
      </w:r>
    </w:p>
    <w:p w14:paraId="546CF58A" w14:textId="77777777" w:rsidR="00F76B98" w:rsidRDefault="00F76B98" w:rsidP="00EA43C9">
      <w:pPr>
        <w:spacing w:line="480" w:lineRule="auto"/>
        <w:rPr>
          <w:lang w:val="en-US" w:eastAsia="zh-CN"/>
        </w:rPr>
      </w:pPr>
    </w:p>
    <w:p w14:paraId="3CC81F8B" w14:textId="77660F6F" w:rsidR="00342B44" w:rsidRDefault="00342B44" w:rsidP="00342B44">
      <w:pPr>
        <w:spacing w:line="360" w:lineRule="auto"/>
        <w:rPr>
          <w:lang w:val="en-US" w:eastAsia="zh-CN"/>
        </w:rPr>
      </w:pPr>
      <w:r>
        <w:rPr>
          <w:lang w:val="en-US" w:eastAsia="zh-CN"/>
        </w:rPr>
        <w:t xml:space="preserve">Historically,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has been developed earlier than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When the genetic relatedness is defined on the origin of the alleles, IBD has been the major metric in estimating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especially in such as sib pair design.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is based on the similarity of the observed markers, rather than their origins. Although these two metrics are correlated</w:t>
      </w:r>
      <w:r>
        <w:rPr>
          <w:lang w:val="en-US" w:eastAsia="zh-CN"/>
        </w:rPr>
        <w:fldChar w:fldCharType="begin" w:fldLock="1"/>
      </w:r>
      <w:r w:rsidR="00EF3394">
        <w:rPr>
          <w:lang w:val="en-US" w:eastAsia="zh-CN"/>
        </w:rPr>
        <w:instrText>ADDIN CSL_CITATION {"citationItems":[{"id":"ITEM-1","itemData":{"DOI":"10.1093/bioinformatics/btq559","ISSN":"1367-4811","PMID":"20926424","abstract":"MOTIVATION: Genome-wide association studies (GWASs) have been widely used to map loci contributing to variation in complex traits and risk of diseases in humans. Accurate specification of familial relationships is crucial for family-based GWAS, as well as in population-based GWAS with unknown (or unrecognized) family structure. The family structure in a GWAS should be routinely investigated using the SNP data prior to the analysis of population structure or phenotype. Existing algorithms for relationship inference have a major weakness of estimating allele frequencies at each SNP from the entire sample, under a strong assumption of homogeneous population structure. This assumption is often untenable. RESULTS: Here, we present a rapid algorithm for relationship inference using high-throughput genotype data typical of GWAS that allows the presence of unknown population substructure. The relationship of any pair of individuals can be precisely inferred by robust estimation of their kinship coefficient, independent of sample composition or population structure (sample invariance). We present simulation experiments to demonstrate that the algorithm has sufficient power to provide reliable inference on millions of unrelated pairs and thousands of relative pairs (up to 3rd-degree relationships). Application of our robust algorithm to HapMap and GWAS datasets demonstrates that it performs properly even under extreme population stratification, while algorithms assuming a homogeneous population give systematically biased results. Our extremely efficient implementation performs relationship inference on millions of pairs of individuals in a matter of minutes, dozens of times faster than the most efficient existing algorithm known to us. AVAILABILITY: Our robust relationship inference algorithm is implemented in a freely available software package, KING, available for download at http://people.virginia.edu/</w:instrText>
      </w:r>
      <w:r w:rsidR="00EF3394">
        <w:rPr>
          <w:rFonts w:ascii="Bradley Hand Bold" w:hAnsi="Bradley Hand Bold" w:cs="Bradley Hand Bold"/>
          <w:lang w:val="en-US" w:eastAsia="zh-CN"/>
        </w:rPr>
        <w:instrText>∼</w:instrText>
      </w:r>
      <w:r w:rsidR="00EF3394">
        <w:rPr>
          <w:lang w:val="en-US" w:eastAsia="zh-CN"/>
        </w:rPr>
        <w:instrText>wc9c/KING.","author":[{"dropping-particle":"","family":"Manichaikul","given":"Ani","non-dropping-particle":"","parse-names":false,"suffix":""},{"dropping-particle":"","family":"Mychaleckyj","given":"Josyf C","non-dropping-particle":"","parse-names":false,"suffix":""},{"dropping-particle":"","family":"Rich","given":"Stephen S","non-dropping-particle":"","parse-names":false,"suffix":""},{"dropping-particle":"","family":"Daly","given":"Kathy","non-dropping-particle":"","parse-names":false,"suffix":""},{"dropping-particle":"","family":"Sale","given":"Michèle","non-dropping-particle":"","parse-names":false,"suffix":""},{"dropping-particle":"","family":"Chen","given":"Wei-Min","non-dropping-particle":"","parse-names":false,"suffix":""}],"container-title":"Bioinformatics","id":"ITEM-1","issue":"22","issued":{"date-parts":[["2010","11","15"]]},"page":"2867-73","title":"Robust relationship inference in genome-wide association studies.","type":"article-journal","volume":"26"},"uris":["http://www.mendeley.com/documents/?uuid=4e6a0e0f-ce48-4995-91f0-65798edcdf25"]}],"mendeley":{"formattedCitation":"&lt;sup&gt;8&lt;/sup&gt;","plainTextFormattedCitation":"8","previouslyFormattedCitation":"&lt;sup&gt;8&lt;/sup&gt;"},"properties":{"noteIndex":0},"schema":"https://github.com/citation-style-language/schema/raw/master/csl-citation.json"}</w:instrText>
      </w:r>
      <w:r>
        <w:rPr>
          <w:lang w:val="en-US" w:eastAsia="zh-CN"/>
        </w:rPr>
        <w:fldChar w:fldCharType="separate"/>
      </w:r>
      <w:r w:rsidRPr="00342B44">
        <w:rPr>
          <w:noProof/>
          <w:vertAlign w:val="superscript"/>
          <w:lang w:val="en-US" w:eastAsia="zh-CN"/>
        </w:rPr>
        <w:t>8</w:t>
      </w:r>
      <w:r>
        <w:rPr>
          <w:lang w:val="en-US" w:eastAsia="zh-CN"/>
        </w:rPr>
        <w:fldChar w:fldCharType="end"/>
      </w:r>
      <w:r>
        <w:rPr>
          <w:lang w:val="en-US" w:eastAsia="zh-CN"/>
        </w:rPr>
        <w:t xml:space="preserve">, but their application in the estimation of SNP-based heritability leads to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w:t>
      </w:r>
    </w:p>
    <w:p w14:paraId="256EB645" w14:textId="77777777" w:rsidR="00342B44" w:rsidRDefault="00342B44" w:rsidP="00342B44">
      <w:pPr>
        <w:spacing w:line="360" w:lineRule="auto"/>
        <w:rPr>
          <w:lang w:val="en-US" w:eastAsia="zh-CN"/>
        </w:rPr>
      </w:pPr>
    </w:p>
    <w:p w14:paraId="15704AE3" w14:textId="6C667B6D" w:rsidR="00D5456D" w:rsidRDefault="00BA54F3" w:rsidP="00D66B27">
      <w:pPr>
        <w:spacing w:line="360" w:lineRule="auto"/>
        <w:rPr>
          <w:lang w:val="en-US" w:eastAsia="zh-CN"/>
        </w:rPr>
      </w:pPr>
      <w:r>
        <w:rPr>
          <w:lang w:val="en-US" w:eastAsia="zh-CN"/>
        </w:rPr>
        <w:t xml:space="preserve">In this study, we use analytical method that used modified Haseman-Elston regression to provide the analysis framework. As indicated by theory, simulation, and real data, it can be conclude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robust to the allelic spectrum of the </w:t>
      </w:r>
      <w:r w:rsidR="00EF3394">
        <w:rPr>
          <w:lang w:val="en-US" w:eastAsia="zh-CN"/>
        </w:rPr>
        <w:t>causal</w:t>
      </w:r>
      <w:r w:rsidR="009907C9">
        <w:rPr>
          <w:lang w:val="en-US" w:eastAsia="zh-CN"/>
        </w:rPr>
        <w:t xml:space="preserve"> variants,</w:t>
      </w:r>
      <w:r>
        <w:rPr>
          <w:lang w:val="en-US" w:eastAsia="zh-CN"/>
        </w:rPr>
        <w:t xml:space="preserve"> provides a natural upper bound of heritability, though the sampling variance is larger,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9907C9">
        <w:rPr>
          <w:lang w:val="en-US" w:eastAsia="zh-CN"/>
        </w:rPr>
        <w:t xml:space="preserve"> is subject to allelic spectrum of the </w:t>
      </w:r>
      <w:r w:rsidR="00EF3394">
        <w:rPr>
          <w:lang w:val="en-US" w:eastAsia="zh-CN"/>
        </w:rPr>
        <w:t>causal</w:t>
      </w:r>
      <w:r w:rsidR="009907C9">
        <w:rPr>
          <w:lang w:val="en-US" w:eastAsia="zh-CN"/>
        </w:rPr>
        <w:t xml:space="preserve"> variants.</w:t>
      </w:r>
    </w:p>
    <w:p w14:paraId="0AFCDE56" w14:textId="77777777" w:rsidR="00857118" w:rsidRDefault="00857118" w:rsidP="00D66B27">
      <w:pPr>
        <w:spacing w:line="360" w:lineRule="auto"/>
        <w:rPr>
          <w:lang w:val="en-US" w:eastAsia="zh-CN"/>
        </w:rPr>
      </w:pPr>
    </w:p>
    <w:p w14:paraId="73148081" w14:textId="77777777" w:rsidR="009538FD" w:rsidRDefault="009538FD" w:rsidP="00C313C8">
      <w:pPr>
        <w:pStyle w:val="Heading1"/>
        <w:rPr>
          <w:lang w:val="en-US" w:eastAsia="zh-CN"/>
        </w:rPr>
      </w:pPr>
      <w:bookmarkStart w:id="2" w:name="_Toc429644049"/>
      <w:r w:rsidRPr="00525D9E">
        <w:rPr>
          <w:lang w:val="en-US" w:eastAsia="zh-CN"/>
        </w:rPr>
        <w:t>Methods</w:t>
      </w:r>
      <w:bookmarkEnd w:id="2"/>
    </w:p>
    <w:p w14:paraId="1E4948E5" w14:textId="31B2F7E5" w:rsidR="00AA6F59" w:rsidRDefault="00233259" w:rsidP="00C313C8">
      <w:pPr>
        <w:pStyle w:val="Heading2"/>
        <w:rPr>
          <w:lang w:val="en-US" w:eastAsia="zh-CN"/>
        </w:rPr>
      </w:pPr>
      <w:bookmarkStart w:id="3" w:name="_Toc429644050"/>
      <w:r>
        <w:rPr>
          <w:lang w:val="en-US" w:eastAsia="zh-CN"/>
        </w:rPr>
        <w:t>Heritability</w:t>
      </w:r>
      <w:r w:rsidR="00084971">
        <w:rPr>
          <w:lang w:val="en-US" w:eastAsia="zh-CN"/>
        </w:rPr>
        <w:t xml:space="preserve"> </w:t>
      </w:r>
      <m:oMath>
        <m:sSup>
          <m:sSupPr>
            <m:ctrlPr>
              <w:rPr>
                <w:rFonts w:ascii="Cambria Math" w:hAnsi="Cambria Math"/>
                <w:i/>
                <w:lang w:val="en-US" w:eastAsia="zh-CN"/>
              </w:rPr>
            </m:ctrlPr>
          </m:sSupPr>
          <m:e>
            <m:r>
              <m:rPr>
                <m:sty m:val="bi"/>
              </m:rPr>
              <w:rPr>
                <w:rFonts w:ascii="Cambria Math" w:hAnsi="Cambria Math"/>
                <w:lang w:val="en-US" w:eastAsia="zh-CN"/>
              </w:rPr>
              <m:t>h</m:t>
            </m:r>
          </m:e>
          <m:sup>
            <m:r>
              <m:rPr>
                <m:sty m:val="bi"/>
              </m:rPr>
              <w:rPr>
                <w:rFonts w:ascii="Cambria Math" w:hAnsi="Cambria Math"/>
                <w:lang w:val="en-US" w:eastAsia="zh-CN"/>
              </w:rPr>
              <m:t>2</m:t>
            </m:r>
          </m:sup>
        </m:sSup>
      </m:oMath>
      <w:bookmarkEnd w:id="3"/>
    </w:p>
    <w:p w14:paraId="3AC4C43B" w14:textId="77777777" w:rsidR="00FB60F1" w:rsidRPr="00FB60F1" w:rsidRDefault="00FB60F1" w:rsidP="00FB60F1"/>
    <w:p w14:paraId="5067782D" w14:textId="01ED02F3" w:rsidR="00AA6F59" w:rsidRPr="00845C9E" w:rsidRDefault="009F7168" w:rsidP="00233259">
      <w:pPr>
        <w:spacing w:line="480" w:lineRule="auto"/>
        <w:rPr>
          <w:lang w:val="en-US" w:eastAsia="zh-CN"/>
        </w:rPr>
      </w:pPr>
      <m:oMathPara>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r>
            <w:rPr>
              <w:rFonts w:ascii="Cambria Math" w:hAnsi="Cambria Math"/>
              <w:lang w:val="en-US" w:eastAsia="zh-CN"/>
            </w:rPr>
            <m:t>=</m:t>
          </m:r>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m</m:t>
              </m:r>
            </m:sup>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r>
            <w:rPr>
              <w:rFonts w:ascii="Cambria Math" w:hAnsi="Cambria Math"/>
              <w:lang w:val="en-US" w:eastAsia="zh-CN"/>
            </w:rPr>
            <m:t>+</m:t>
          </m:r>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up>
                  <m:r>
                    <m:rPr>
                      <m:scr m:val="script"/>
                    </m:rPr>
                    <w:rPr>
                      <w:rFonts w:ascii="Cambria Math" w:hAnsi="Cambria Math"/>
                      <w:lang w:val="en-US" w:eastAsia="zh-CN"/>
                    </w:rPr>
                    <m:t>m</m:t>
                  </m:r>
                </m:sup>
                <m:e>
                  <m:sSub>
                    <m:sSubPr>
                      <m:ctrlPr>
                        <w:rPr>
                          <w:rFonts w:ascii="Cambria Math" w:hAnsi="Cambria Math"/>
                          <w:i/>
                          <w:lang w:val="en-US" w:eastAsia="zh-CN"/>
                        </w:rPr>
                      </m:ctrlPr>
                    </m:sSub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nary>
            </m:e>
          </m:nary>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e>
          </m:rad>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rad>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oMath>
      </m:oMathPara>
    </w:p>
    <w:p w14:paraId="1492098D" w14:textId="5E26F59D" w:rsidR="001F66DE" w:rsidRDefault="00845C9E" w:rsidP="001F66DE">
      <w:pPr>
        <w:spacing w:line="360" w:lineRule="auto"/>
        <w:rPr>
          <w:lang w:val="en-US" w:eastAsia="zh-CN"/>
        </w:rPr>
      </w:pPr>
      <w:r>
        <w:rPr>
          <w:lang w:val="en-US" w:eastAsia="zh-CN"/>
        </w:rPr>
        <w:t xml:space="preserve">under the infinitesimal model, the high-order term trades off each other,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r>
          <w:rPr>
            <w:rFonts w:ascii="Cambria Math" w:hAnsi="Cambria Math"/>
            <w:lang w:val="en-US" w:eastAsia="zh-CN"/>
          </w:rPr>
          <m:t>≈</m:t>
        </m:r>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m</m:t>
            </m:r>
          </m:sup>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oMath>
      <w:r>
        <w:rPr>
          <w:lang w:val="en-US" w:eastAsia="zh-CN"/>
        </w:rPr>
        <w:t>.</w:t>
      </w:r>
      <w:r w:rsidR="001F66DE">
        <w:rPr>
          <w:lang w:val="en-US" w:eastAsia="zh-CN"/>
        </w:rPr>
        <w:t xml:space="preserve"> </w:t>
      </w:r>
      <w:r w:rsidRPr="00845C9E">
        <w:rPr>
          <w:lang w:val="en-US" w:eastAsia="zh-CN"/>
        </w:rPr>
        <w:t>A</w:t>
      </w:r>
      <w:r>
        <w:rPr>
          <w:lang w:val="en-US" w:eastAsia="zh-CN"/>
        </w:rPr>
        <w:t xml:space="preserve">lthough there are various interpretation for missing heritability, but one of the research direction is to fill the gap between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is typically estimated via family-based design, such as </w:t>
      </w:r>
      <w:r w:rsidR="009F558B">
        <w:rPr>
          <w:rFonts w:hint="eastAsia"/>
          <w:lang w:val="en-US" w:eastAsia="zh-CN"/>
        </w:rPr>
        <w:t xml:space="preserve">using </w:t>
      </w:r>
      <w:r>
        <w:rPr>
          <w:lang w:val="en-US" w:eastAsia="zh-CN"/>
        </w:rPr>
        <w:t>sib pair</w:t>
      </w:r>
      <w:r w:rsidR="009F558B">
        <w:rPr>
          <w:rFonts w:hint="eastAsia"/>
          <w:lang w:val="en-US" w:eastAsia="zh-CN"/>
        </w:rPr>
        <w:t>s</w:t>
      </w:r>
      <w:r>
        <w:rPr>
          <w:lang w:val="en-US" w:eastAsia="zh-CN"/>
        </w:rPr>
        <w:t xml:space="preserve"> in linkage analysis,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t>
      </w:r>
      <w:r w:rsidR="009F558B">
        <w:rPr>
          <w:rFonts w:hint="eastAsia"/>
          <w:lang w:val="en-US" w:eastAsia="zh-CN"/>
        </w:rPr>
        <w:t xml:space="preserve">can be estimated </w:t>
      </w:r>
      <w:r>
        <w:rPr>
          <w:lang w:val="en-US" w:eastAsia="zh-CN"/>
        </w:rPr>
        <w:t>via unrelated samples.</w:t>
      </w:r>
    </w:p>
    <w:p w14:paraId="455DADD6" w14:textId="77777777" w:rsidR="00845C9E" w:rsidRDefault="00845C9E" w:rsidP="00845C9E">
      <w:pPr>
        <w:spacing w:line="480" w:lineRule="auto"/>
        <w:rPr>
          <w:lang w:val="en-US" w:eastAsia="zh-CN"/>
        </w:rPr>
      </w:pPr>
    </w:p>
    <w:p w14:paraId="324CB692" w14:textId="1E4FDBDC" w:rsidR="00845C9E" w:rsidRDefault="00845C9E" w:rsidP="00D42EAD">
      <w:pPr>
        <w:spacing w:line="360" w:lineRule="auto"/>
        <w:rPr>
          <w:lang w:val="en-US" w:eastAsia="zh-CN"/>
        </w:rPr>
      </w:pPr>
      <w:r>
        <w:rPr>
          <w:lang w:val="en-US" w:eastAsia="zh-CN"/>
        </w:rPr>
        <w:t xml:space="preserve">The current observation supports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&lt;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342B44">
        <w:rPr>
          <w:lang w:val="en-US" w:eastAsia="zh-CN"/>
        </w:rPr>
        <w:t xml:space="preserve"> for various traits, and further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342B44">
        <w:rPr>
          <w:lang w:val="en-US" w:eastAsia="zh-CN"/>
        </w:rPr>
        <w:t xml:space="preserve"> is considered the upper-bound and proxy for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w:t>
      </w:r>
    </w:p>
    <w:p w14:paraId="47F8D6F0" w14:textId="77777777" w:rsidR="00845C9E" w:rsidRDefault="00845C9E" w:rsidP="00D42EAD">
      <w:pPr>
        <w:spacing w:line="360" w:lineRule="auto"/>
        <w:rPr>
          <w:lang w:val="en-US" w:eastAsia="zh-CN"/>
        </w:rPr>
      </w:pPr>
    </w:p>
    <w:p w14:paraId="7A54BEE7" w14:textId="77777777" w:rsidR="00845C9E" w:rsidRDefault="00845C9E" w:rsidP="00D42EAD">
      <w:pPr>
        <w:spacing w:line="360" w:lineRule="auto"/>
        <w:rPr>
          <w:lang w:val="en-US" w:eastAsia="zh-CN"/>
        </w:rPr>
      </w:pPr>
    </w:p>
    <w:p w14:paraId="1A8A150C" w14:textId="1E78F401" w:rsidR="00845C9E" w:rsidRDefault="00845C9E" w:rsidP="00C313C8">
      <w:pPr>
        <w:pStyle w:val="Heading2"/>
        <w:rPr>
          <w:lang w:val="en-US" w:eastAsia="zh-CN"/>
        </w:rPr>
      </w:pPr>
      <w:bookmarkStart w:id="4" w:name="_Toc429644051"/>
      <w:r w:rsidRPr="00845C9E">
        <w:rPr>
          <w:lang w:val="en-US" w:eastAsia="zh-CN"/>
        </w:rPr>
        <w:t>Haseman-Elston regression</w:t>
      </w:r>
      <w:bookmarkEnd w:id="4"/>
    </w:p>
    <w:p w14:paraId="3F60791B" w14:textId="6735B932" w:rsidR="004217EC" w:rsidRDefault="00342B44" w:rsidP="00C70C9C">
      <w:pPr>
        <w:spacing w:line="360" w:lineRule="auto"/>
        <w:rPr>
          <w:lang w:val="en-US" w:eastAsia="zh-CN"/>
        </w:rPr>
      </w:pPr>
      <w:r>
        <w:rPr>
          <w:lang w:val="en-US" w:eastAsia="zh-CN"/>
        </w:rPr>
        <w:t>Data-driven approach has been widely used to address the missing heritability problem, and we here use HE to give a much crystalized framework in addressing this question.</w:t>
      </w:r>
      <w:r w:rsidR="004217EC">
        <w:rPr>
          <w:lang w:val="en-US" w:eastAsia="zh-CN"/>
        </w:rPr>
        <w:t xml:space="preserve"> Upon the metric that measures relatedness, we have </w:t>
      </w:r>
      <w:r w:rsidR="004217EC">
        <w:rPr>
          <w:rFonts w:hint="eastAsia"/>
          <w:lang w:val="en-US" w:eastAsia="zh-CN"/>
        </w:rPr>
        <w:t>two</w:t>
      </w:r>
      <w:r w:rsidR="004217EC">
        <w:rPr>
          <w:lang w:val="en-US" w:eastAsia="zh-CN"/>
        </w:rPr>
        <w:t xml:space="preserve"> possible forms of fundamental relatedness, identical by state (IBS) and identity in descent (IBD), and consequently make possible three estimators as described below.</w:t>
      </w:r>
    </w:p>
    <w:p w14:paraId="31C71BC2" w14:textId="77777777" w:rsidR="00C70C9C" w:rsidRPr="00C70C9C" w:rsidRDefault="00C70C9C" w:rsidP="00C70C9C">
      <w:pPr>
        <w:spacing w:line="360" w:lineRule="auto"/>
        <w:rPr>
          <w:lang w:val="en-US" w:eastAsia="zh-CN"/>
        </w:rPr>
      </w:pPr>
    </w:p>
    <w:p w14:paraId="7492B8BD" w14:textId="02BB68D6" w:rsidR="00F76B98" w:rsidRPr="00845C9E" w:rsidRDefault="00F76B98" w:rsidP="00F76B98">
      <w:pPr>
        <w:spacing w:line="360" w:lineRule="auto"/>
        <w:rPr>
          <w:rFonts w:cs="Times New Roman"/>
          <w:sz w:val="18"/>
          <w:szCs w:val="18"/>
        </w:rPr>
      </w:pPr>
      <w:r w:rsidRPr="00845C9E">
        <w:rPr>
          <w:rFonts w:cs="Times New Roman"/>
          <w:sz w:val="18"/>
          <w:szCs w:val="18"/>
        </w:rPr>
        <w:t xml:space="preserve">The seminal HE regresses the squared phenotypic difference to IBD scores for a pair of siblings; via least squares approach, the estimated HE regression coefficient has an elegant analytical </w:t>
      </w:r>
      <w:r w:rsidRPr="00845C9E">
        <w:rPr>
          <w:rFonts w:cs="Times New Roman" w:hint="eastAsia"/>
          <w:sz w:val="18"/>
          <w:szCs w:val="18"/>
          <w:lang w:eastAsia="zh-CN"/>
        </w:rPr>
        <w:t>result</w:t>
      </w:r>
      <w:r w:rsidRPr="00845C9E">
        <w:rPr>
          <w:rFonts w:cs="Times New Roman"/>
          <w:sz w:val="18"/>
          <w:szCs w:val="18"/>
        </w:rPr>
        <w:t xml:space="preserve"> </w:t>
      </w:r>
      <w:r w:rsidRPr="00845C9E">
        <w:rPr>
          <w:rFonts w:cs="Times New Roman"/>
          <w:sz w:val="18"/>
          <w:szCs w:val="18"/>
        </w:rPr>
        <w:fldChar w:fldCharType="begin" w:fldLock="1"/>
      </w:r>
      <w:r w:rsidR="00342B44">
        <w:rPr>
          <w:rFonts w:cs="Times New Roman"/>
          <w:sz w:val="18"/>
          <w:szCs w:val="18"/>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lt;sup&gt;6&lt;/sup&gt;","plainTextFormattedCitation":"6","previouslyFormattedCitation":"&lt;sup&gt;6&lt;/sup&gt;"},"properties":{"noteIndex":0},"schema":"https://github.com/citation-style-language/schema/raw/master/csl-citation.json"}</w:instrText>
      </w:r>
      <w:r w:rsidRPr="00845C9E">
        <w:rPr>
          <w:rFonts w:cs="Times New Roman"/>
          <w:sz w:val="18"/>
          <w:szCs w:val="18"/>
        </w:rPr>
        <w:fldChar w:fldCharType="separate"/>
      </w:r>
      <w:r w:rsidR="00D66B27" w:rsidRPr="00D66B27">
        <w:rPr>
          <w:rFonts w:cs="Times New Roman"/>
          <w:noProof/>
          <w:sz w:val="18"/>
          <w:szCs w:val="18"/>
          <w:vertAlign w:val="superscript"/>
        </w:rPr>
        <w:t>6</w:t>
      </w:r>
      <w:r w:rsidRPr="00845C9E">
        <w:rPr>
          <w:rFonts w:cs="Times New Roman"/>
          <w:sz w:val="18"/>
          <w:szCs w:val="18"/>
        </w:rPr>
        <w:fldChar w:fldCharType="end"/>
      </w:r>
      <w:r w:rsidRPr="00845C9E">
        <w:rPr>
          <w:rFonts w:cs="Times New Roman"/>
          <w:sz w:val="18"/>
          <w:szCs w:val="18"/>
        </w:rPr>
        <w:t>. In this study, upon the data used, we replace the pair of the conventional relatives to unrelated individuals (in term of its conventional meaning), and the modified linear regression is as below</w:t>
      </w:r>
    </w:p>
    <w:p w14:paraId="3BC62FCF" w14:textId="77777777" w:rsidR="00F76B98" w:rsidRDefault="00F76B98" w:rsidP="00F76B98">
      <w:pPr>
        <w:spacing w:line="360" w:lineRule="auto"/>
        <w:jc w:val="center"/>
        <w:rPr>
          <w:rFonts w:cs="Times New Roman"/>
        </w:rPr>
      </w:pPr>
      <m:oMath>
        <m:r>
          <m:rPr>
            <m:scr m:val="script"/>
            <m:sty m:val="bi"/>
          </m:rPr>
          <w:rPr>
            <w:rFonts w:ascii="Cambria Math" w:hAnsi="Cambria Math" w:cs="Times New Roman"/>
          </w:rPr>
          <m:t>y</m:t>
        </m:r>
        <m:r>
          <w:rPr>
            <w:rFonts w:ascii="Cambria Math" w:hAnsi="Cambria Math" w:cs="Times New Roman"/>
          </w:rPr>
          <m:t>=a+b</m:t>
        </m:r>
        <m:r>
          <m:rPr>
            <m:sty m:val="b"/>
          </m:rPr>
          <w:rPr>
            <w:rFonts w:ascii="Cambria Math" w:hAnsi="Cambria Math" w:cs="Times New Roman"/>
          </w:rPr>
          <m:t>Ω</m:t>
        </m:r>
        <m:r>
          <w:rPr>
            <w:rFonts w:ascii="Cambria Math" w:hAnsi="Cambria Math" w:cs="Times New Roman"/>
          </w:rPr>
          <m:t>+ε</m:t>
        </m:r>
      </m:oMath>
      <w:r>
        <w:rPr>
          <w:rFonts w:cs="Times New Roman"/>
        </w:rPr>
        <w:t xml:space="preserve"> (</w:t>
      </w:r>
      <w:r w:rsidRPr="00766635">
        <w:rPr>
          <w:rFonts w:cs="Times New Roman"/>
          <w:b/>
        </w:rPr>
        <w:t>Eq 1</w:t>
      </w:r>
      <w:r>
        <w:rPr>
          <w:rFonts w:cs="Times New Roman"/>
        </w:rPr>
        <w:t>)</w:t>
      </w:r>
    </w:p>
    <w:p w14:paraId="3D24E97F" w14:textId="1794117E" w:rsidR="00F76B98" w:rsidRPr="00845C9E" w:rsidRDefault="00F76B98" w:rsidP="00F76B98">
      <w:pPr>
        <w:spacing w:line="360" w:lineRule="auto"/>
        <w:rPr>
          <w:rFonts w:cs="Times New Roman"/>
          <w:sz w:val="18"/>
          <w:szCs w:val="18"/>
          <w:lang w:val="en-US"/>
        </w:rPr>
      </w:pPr>
      <m:oMath>
        <m:r>
          <m:rPr>
            <m:scr m:val="script"/>
            <m:sty m:val="bi"/>
          </m:rPr>
          <w:rPr>
            <w:rFonts w:ascii="Cambria Math" w:hAnsi="Cambria Math" w:cs="Times New Roman"/>
            <w:sz w:val="18"/>
            <w:szCs w:val="18"/>
          </w:rPr>
          <m:t>y=</m:t>
        </m:r>
        <m:sSup>
          <m:sSupPr>
            <m:ctrlPr>
              <w:rPr>
                <w:rFonts w:ascii="Cambria Math" w:hAnsi="Cambria Math" w:cs="Times New Roman"/>
                <w:b/>
                <w:i/>
                <w:sz w:val="18"/>
                <w:szCs w:val="18"/>
              </w:rPr>
            </m:ctrlPr>
          </m:sSupPr>
          <m:e>
            <m:d>
              <m:dPr>
                <m:ctrlPr>
                  <w:rPr>
                    <w:rFonts w:ascii="Cambria Math" w:hAnsi="Cambria Math" w:cs="Times New Roman"/>
                    <w:b/>
                    <w:i/>
                    <w:sz w:val="18"/>
                    <w:szCs w:val="18"/>
                  </w:rPr>
                </m:ctrlPr>
              </m:dPr>
              <m:e>
                <m:sSub>
                  <m:sSubPr>
                    <m:ctrlPr>
                      <w:rPr>
                        <w:rFonts w:ascii="Cambria Math" w:hAnsi="Cambria Math" w:cs="Times New Roman"/>
                        <w:b/>
                        <w:i/>
                        <w:sz w:val="18"/>
                        <w:szCs w:val="18"/>
                      </w:rPr>
                    </m:ctrlPr>
                  </m:sSubPr>
                  <m:e>
                    <m:r>
                      <m:rPr>
                        <m:sty m:val="bi"/>
                      </m:rPr>
                      <w:rPr>
                        <w:rFonts w:ascii="Cambria Math" w:hAnsi="Cambria Math" w:cs="Times New Roman"/>
                        <w:sz w:val="18"/>
                        <w:szCs w:val="18"/>
                      </w:rPr>
                      <m:t>y</m:t>
                    </m:r>
                  </m:e>
                  <m:sub>
                    <m:r>
                      <m:rPr>
                        <m:sty m:val="bi"/>
                      </m:rPr>
                      <w:rPr>
                        <w:rFonts w:ascii="Cambria Math" w:hAnsi="Cambria Math" w:cs="Times New Roman"/>
                        <w:sz w:val="18"/>
                        <w:szCs w:val="18"/>
                      </w:rPr>
                      <m:t>i</m:t>
                    </m:r>
                  </m:sub>
                </m:sSub>
                <m:r>
                  <m:rPr>
                    <m:sty m:val="bi"/>
                  </m:rPr>
                  <w:rPr>
                    <w:rFonts w:ascii="Cambria Math" w:hAnsi="Cambria Math" w:cs="Times New Roman"/>
                    <w:sz w:val="18"/>
                    <w:szCs w:val="18"/>
                  </w:rPr>
                  <m:t>-</m:t>
                </m:r>
                <m:sSub>
                  <m:sSubPr>
                    <m:ctrlPr>
                      <w:rPr>
                        <w:rFonts w:ascii="Cambria Math" w:hAnsi="Cambria Math" w:cs="Times New Roman"/>
                        <w:b/>
                        <w:i/>
                        <w:sz w:val="18"/>
                        <w:szCs w:val="18"/>
                      </w:rPr>
                    </m:ctrlPr>
                  </m:sSubPr>
                  <m:e>
                    <m:r>
                      <m:rPr>
                        <m:sty m:val="bi"/>
                      </m:rPr>
                      <w:rPr>
                        <w:rFonts w:ascii="Cambria Math" w:hAnsi="Cambria Math" w:cs="Times New Roman"/>
                        <w:sz w:val="18"/>
                        <w:szCs w:val="18"/>
                      </w:rPr>
                      <m:t>y</m:t>
                    </m:r>
                  </m:e>
                  <m:sub>
                    <m:r>
                      <m:rPr>
                        <m:sty m:val="bi"/>
                      </m:rPr>
                      <w:rPr>
                        <w:rFonts w:ascii="Cambria Math" w:hAnsi="Cambria Math" w:cs="Times New Roman"/>
                        <w:sz w:val="18"/>
                        <w:szCs w:val="18"/>
                      </w:rPr>
                      <m:t>j</m:t>
                    </m:r>
                  </m:sub>
                </m:sSub>
              </m:e>
            </m:d>
          </m:e>
          <m:sup>
            <m:r>
              <w:rPr>
                <w:rFonts w:ascii="Cambria Math" w:hAnsi="Cambria Math" w:cs="Times New Roman"/>
                <w:sz w:val="18"/>
                <w:szCs w:val="18"/>
              </w:rPr>
              <m:t>2</m:t>
            </m:r>
          </m:sup>
        </m:sSup>
      </m:oMath>
      <w:r w:rsidRPr="00845C9E">
        <w:rPr>
          <w:rFonts w:cs="Times New Roman"/>
          <w:b/>
          <w:sz w:val="18"/>
          <w:szCs w:val="18"/>
        </w:rPr>
        <w:t xml:space="preserve"> </w:t>
      </w:r>
      <w:r w:rsidRPr="00845C9E">
        <w:rPr>
          <w:rFonts w:cs="Times New Roman"/>
          <w:sz w:val="18"/>
          <w:szCs w:val="18"/>
        </w:rPr>
        <w:t xml:space="preserve">is the squared-difference for a pair of unrelated samples </w:t>
      </w:r>
      <m:oMath>
        <m:r>
          <w:rPr>
            <w:rFonts w:ascii="Cambria Math" w:hAnsi="Cambria Math" w:cs="Times New Roman"/>
            <w:sz w:val="18"/>
            <w:szCs w:val="18"/>
          </w:rPr>
          <m:t>i</m:t>
        </m:r>
      </m:oMath>
      <w:r w:rsidRPr="00845C9E">
        <w:rPr>
          <w:rFonts w:cs="Times New Roman"/>
          <w:sz w:val="18"/>
          <w:szCs w:val="18"/>
        </w:rPr>
        <w:t xml:space="preserve"> and </w:t>
      </w:r>
      <m:oMath>
        <m:r>
          <w:rPr>
            <w:rFonts w:ascii="Cambria Math" w:hAnsi="Cambria Math" w:cs="Times New Roman"/>
            <w:sz w:val="18"/>
            <w:szCs w:val="18"/>
          </w:rPr>
          <m:t>j</m:t>
        </m:r>
      </m:oMath>
      <w:r w:rsidRPr="00845C9E">
        <w:rPr>
          <w:rFonts w:cs="Times New Roman"/>
          <w:sz w:val="18"/>
          <w:szCs w:val="18"/>
        </w:rPr>
        <w:t xml:space="preserve">; given </w:t>
      </w:r>
      <m:oMath>
        <m:r>
          <w:rPr>
            <w:rFonts w:ascii="Cambria Math" w:hAnsi="Cambria Math" w:cs="Times New Roman"/>
            <w:sz w:val="18"/>
            <w:szCs w:val="18"/>
          </w:rPr>
          <m:t>n</m:t>
        </m:r>
      </m:oMath>
      <w:r w:rsidRPr="00845C9E">
        <w:rPr>
          <w:rFonts w:cs="Times New Roman"/>
          <w:sz w:val="18"/>
          <w:szCs w:val="18"/>
        </w:rPr>
        <w:t xml:space="preserve"> samples, </w:t>
      </w:r>
      <m:oMath>
        <m:r>
          <m:rPr>
            <m:scr m:val="script"/>
            <m:sty m:val="bi"/>
          </m:rPr>
          <w:rPr>
            <w:rFonts w:ascii="Cambria Math" w:hAnsi="Cambria Math" w:cs="Times New Roman"/>
            <w:sz w:val="18"/>
            <w:szCs w:val="18"/>
          </w:rPr>
          <m:t>y</m:t>
        </m:r>
      </m:oMath>
      <w:r w:rsidRPr="00845C9E">
        <w:rPr>
          <w:rFonts w:cs="Times New Roman"/>
          <w:b/>
          <w:sz w:val="18"/>
          <w:szCs w:val="18"/>
        </w:rPr>
        <w:t xml:space="preserve"> </w:t>
      </w:r>
      <w:r w:rsidRPr="00845C9E">
        <w:rPr>
          <w:rFonts w:cs="Times New Roman"/>
          <w:sz w:val="18"/>
          <w:szCs w:val="18"/>
        </w:rPr>
        <w:t xml:space="preserve">is a vector of </w:t>
      </w:r>
      <m:oMath>
        <m:f>
          <m:fPr>
            <m:ctrlPr>
              <w:rPr>
                <w:rFonts w:ascii="Cambria Math" w:hAnsi="Cambria Math" w:cs="Times New Roman"/>
                <w:i/>
                <w:sz w:val="18"/>
                <w:szCs w:val="18"/>
              </w:rPr>
            </m:ctrlPr>
          </m:fPr>
          <m:num>
            <m:r>
              <w:rPr>
                <w:rFonts w:ascii="Cambria Math" w:hAnsi="Cambria Math" w:cs="Times New Roman"/>
                <w:sz w:val="18"/>
                <w:szCs w:val="18"/>
              </w:rPr>
              <m:t>n(n-1)</m:t>
            </m:r>
          </m:num>
          <m:den>
            <m:r>
              <w:rPr>
                <w:rFonts w:ascii="Cambria Math" w:hAnsi="Cambria Math" w:cs="Times New Roman"/>
                <w:sz w:val="18"/>
                <w:szCs w:val="18"/>
              </w:rPr>
              <m:t>2</m:t>
            </m:r>
          </m:den>
        </m:f>
      </m:oMath>
      <w:r w:rsidRPr="00845C9E">
        <w:rPr>
          <w:rFonts w:cs="Times New Roman"/>
          <w:sz w:val="18"/>
          <w:szCs w:val="18"/>
        </w:rPr>
        <w:t xml:space="preserve"> elements. </w:t>
      </w:r>
      <m:oMath>
        <m:r>
          <m:rPr>
            <m:sty m:val="b"/>
          </m:rPr>
          <w:rPr>
            <w:rFonts w:ascii="Cambria Math" w:hAnsi="Cambria Math" w:cs="Times New Roman"/>
            <w:sz w:val="18"/>
            <w:szCs w:val="18"/>
          </w:rPr>
          <m:t>Ω</m:t>
        </m:r>
      </m:oMath>
      <w:r w:rsidRPr="00845C9E">
        <w:rPr>
          <w:rFonts w:cs="Times New Roman"/>
          <w:b/>
          <w:sz w:val="18"/>
          <w:szCs w:val="18"/>
        </w:rPr>
        <w:t xml:space="preserve"> </w:t>
      </w:r>
      <w:r w:rsidRPr="00845C9E">
        <w:rPr>
          <w:rFonts w:cs="Times New Roman"/>
          <w:sz w:val="18"/>
          <w:szCs w:val="18"/>
        </w:rPr>
        <w:t>can be constructed as additive genetic relatedness or dominance genetic relatedness</w:t>
      </w:r>
      <w:r w:rsidRPr="00845C9E">
        <w:rPr>
          <w:rFonts w:cs="Times New Roman" w:hint="eastAsia"/>
          <w:sz w:val="18"/>
          <w:szCs w:val="18"/>
          <w:lang w:eastAsia="zh-CN"/>
        </w:rPr>
        <w:t>, respectively</w:t>
      </w:r>
      <w:r w:rsidRPr="00845C9E">
        <w:rPr>
          <w:rFonts w:cs="Times New Roman"/>
          <w:sz w:val="18"/>
          <w:szCs w:val="18"/>
          <w:lang w:val="en-US"/>
        </w:rPr>
        <w:t xml:space="preserve">. Furthermore, weights can be introduced </w:t>
      </w:r>
      <w:r w:rsidRPr="00845C9E">
        <w:rPr>
          <w:rFonts w:cs="Times New Roman"/>
          <w:sz w:val="18"/>
          <w:szCs w:val="18"/>
        </w:rPr>
        <w:t xml:space="preserve">for </w:t>
      </w:r>
      <m:oMath>
        <m:r>
          <m:rPr>
            <m:sty m:val="b"/>
          </m:rPr>
          <w:rPr>
            <w:rFonts w:ascii="Cambria Math" w:hAnsi="Cambria Math" w:cs="Times New Roman"/>
            <w:sz w:val="18"/>
            <w:szCs w:val="18"/>
          </w:rPr>
          <m:t>Ω</m:t>
        </m:r>
      </m:oMath>
      <w:r w:rsidRPr="00845C9E">
        <w:rPr>
          <w:rFonts w:cs="Times New Roman"/>
          <w:sz w:val="18"/>
          <w:szCs w:val="18"/>
        </w:rPr>
        <w:t xml:space="preserve"> </w:t>
      </w:r>
      <w:r w:rsidRPr="00845C9E">
        <w:rPr>
          <w:rFonts w:cs="Times New Roman"/>
          <w:sz w:val="18"/>
          <w:szCs w:val="18"/>
          <w:lang w:val="en-US"/>
        </w:rPr>
        <w:fldChar w:fldCharType="begin" w:fldLock="1"/>
      </w:r>
      <w:r w:rsidR="00EF3394">
        <w:rPr>
          <w:rFonts w:cs="Times New Roman"/>
          <w:sz w:val="18"/>
          <w:szCs w:val="18"/>
          <w:lang w:val="en-US"/>
        </w:rPr>
        <w:instrText>ADDIN CSL_CITATION {"citationItems":[{"id":"ITEM-1","itemData":{"DOI":"10.3168/jds.2007-0980","ISBN":"1525-3198 (Electronic)","ISSN":"1525-3198","PMID":"18946147","abstract":"Efficient methods for processing genomic data were developed to increase reliability of estimated breeding values and to estimate thousands of marker effects simultaneously. Algorithms were derived and computer programs tested with simulated data for 2,967 bulls and 50,000 markers distributed randomly across 30 chromosomes. Estimation of genomic inbreeding coefficients required accurate estimates of allele frequencies in the base population. Linear model predictions of breeding values were computed by 3 equivalent methods: 1) iteration for individual allele effects followed by summation across loci to obtain estimated breeding values, 2) selection index including a genomic relationship matrix, and 3) mixed model equations including the inverse of genomic relationships. A blend of first- and second-order Jacobi iteration using 2 separate relaxation factors converged well for allele frequencies and effects. Reliability of predicted net merit for young bulls was 63% compared with 32% using the traditional relationship matrix. Nonlinear predictions were also computed using iteration on data and nonlinear regression on marker deviations; an additional (about 3%) gain in reliability for young bulls increased average reliability to 66%. Computing times increased linearly with number of genotypes. Estimation of allele frequencies required 2 processor days, and genomic predictions required &lt;1 d per trait, and traits were processed in parallel. Information from genotyping was equivalent to about 20 daughters with phenotypic records. Actual gains may differ because the simulation did not account for linkage disequilibrium in the base population or selection in subsequent generations.","author":[{"dropping-particle":"","family":"VanRaden","given":"P M","non-dropping-particle":"","parse-names":false,"suffix":""}],"container-title":"Journal of Dairy Science","id":"ITEM-1","issue":"11","issued":{"date-parts":[["2008"]]},"page":"4414-4423","publisher":"Elsevier","title":"Efficient methods to compute genomic predictions.","type":"article-journal","volume":"91"},"uris":["http://www.mendeley.com/documents/?uuid=c75e5cf4-9c90-4be4-9fce-828bacb3ffa0"]}],"mendeley":{"formattedCitation":"&lt;sup&gt;9&lt;/sup&gt;","plainTextFormattedCitation":"9","previouslyFormattedCitation":"&lt;sup&gt;9&lt;/sup&gt;"},"properties":{"noteIndex":0},"schema":"https://github.com/citation-style-language/schema/raw/master/csl-citation.json"}</w:instrText>
      </w:r>
      <w:r w:rsidRPr="00845C9E">
        <w:rPr>
          <w:rFonts w:cs="Times New Roman"/>
          <w:sz w:val="18"/>
          <w:szCs w:val="18"/>
          <w:lang w:val="en-US"/>
        </w:rPr>
        <w:fldChar w:fldCharType="separate"/>
      </w:r>
      <w:r w:rsidR="00342B44" w:rsidRPr="00342B44">
        <w:rPr>
          <w:rFonts w:cs="Times New Roman"/>
          <w:noProof/>
          <w:sz w:val="18"/>
          <w:szCs w:val="18"/>
          <w:vertAlign w:val="superscript"/>
          <w:lang w:val="en-US"/>
        </w:rPr>
        <w:t>9</w:t>
      </w:r>
      <w:r w:rsidRPr="00845C9E">
        <w:rPr>
          <w:rFonts w:cs="Times New Roman"/>
          <w:sz w:val="18"/>
          <w:szCs w:val="18"/>
          <w:lang w:val="en-US"/>
        </w:rPr>
        <w:fldChar w:fldCharType="end"/>
      </w:r>
      <w:r w:rsidRPr="00845C9E">
        <w:rPr>
          <w:rFonts w:cs="Times New Roman"/>
          <w:sz w:val="18"/>
          <w:szCs w:val="18"/>
        </w:rPr>
        <w:t xml:space="preserve">. So, in total four possible forms of </w:t>
      </w:r>
      <m:oMath>
        <m:r>
          <m:rPr>
            <m:sty m:val="b"/>
          </m:rPr>
          <w:rPr>
            <w:rFonts w:ascii="Cambria Math" w:hAnsi="Cambria Math" w:cs="Times New Roman"/>
            <w:sz w:val="18"/>
            <w:szCs w:val="18"/>
          </w:rPr>
          <m:t>Ω</m:t>
        </m:r>
      </m:oMath>
      <w:r w:rsidRPr="00845C9E">
        <w:rPr>
          <w:rFonts w:cs="Times New Roman"/>
          <w:b/>
          <w:sz w:val="18"/>
          <w:szCs w:val="18"/>
        </w:rPr>
        <w:t xml:space="preserve"> </w:t>
      </w:r>
      <w:r w:rsidRPr="00845C9E">
        <w:rPr>
          <w:rFonts w:cs="Times New Roman"/>
          <w:sz w:val="18"/>
          <w:szCs w:val="18"/>
        </w:rPr>
        <w:t>are considered here: additive relatedness, dominance relatedness, additive relatedness with weights, and dominance relatedness with weights. As The purpose here is to derive pure mathematical expectation of the regression coefficient, we fit</w:t>
      </w:r>
      <w:r w:rsidRPr="00845C9E">
        <w:rPr>
          <w:rFonts w:cs="Times New Roman" w:hint="eastAsia"/>
          <w:sz w:val="18"/>
          <w:szCs w:val="18"/>
          <w:lang w:eastAsia="zh-CN"/>
        </w:rPr>
        <w:t xml:space="preserve"> only one</w:t>
      </w:r>
      <w:r w:rsidRPr="00845C9E">
        <w:rPr>
          <w:rFonts w:cs="Times New Roman"/>
          <w:sz w:val="18"/>
          <w:szCs w:val="18"/>
        </w:rPr>
        <w:t xml:space="preserve"> </w:t>
      </w:r>
      <m:oMath>
        <m:r>
          <m:rPr>
            <m:sty m:val="b"/>
          </m:rPr>
          <w:rPr>
            <w:rFonts w:ascii="Cambria Math" w:hAnsi="Cambria Math" w:cs="Times New Roman"/>
            <w:sz w:val="18"/>
            <w:szCs w:val="18"/>
          </w:rPr>
          <m:t>Ω</m:t>
        </m:r>
      </m:oMath>
      <w:r w:rsidRPr="00845C9E">
        <w:rPr>
          <w:rFonts w:cs="Times New Roman"/>
          <w:b/>
          <w:sz w:val="18"/>
          <w:szCs w:val="18"/>
        </w:rPr>
        <w:t xml:space="preserve"> </w:t>
      </w:r>
      <w:r w:rsidRPr="00845C9E">
        <w:rPr>
          <w:rFonts w:cs="Times New Roman"/>
          <w:sz w:val="18"/>
          <w:szCs w:val="18"/>
        </w:rPr>
        <w:t xml:space="preserve">in Eq 1; in real data analysis, however, multiple </w:t>
      </w:r>
      <m:oMath>
        <m:r>
          <m:rPr>
            <m:sty m:val="b"/>
          </m:rPr>
          <w:rPr>
            <w:rFonts w:ascii="Cambria Math" w:hAnsi="Cambria Math" w:cs="Times New Roman"/>
            <w:sz w:val="18"/>
            <w:szCs w:val="18"/>
          </w:rPr>
          <m:t>Ω</m:t>
        </m:r>
      </m:oMath>
      <w:r w:rsidRPr="00845C9E">
        <w:rPr>
          <w:rFonts w:cs="Times New Roman"/>
          <w:sz w:val="18"/>
          <w:szCs w:val="18"/>
          <w:lang w:val="en-US" w:eastAsia="zh-CN"/>
        </w:rPr>
        <w:t>, in terms of additive or dominance relationship matrices,</w:t>
      </w:r>
      <w:r w:rsidRPr="00845C9E">
        <w:rPr>
          <w:rFonts w:cs="Times New Roman"/>
          <w:b/>
          <w:sz w:val="18"/>
          <w:szCs w:val="18"/>
        </w:rPr>
        <w:t xml:space="preserve"> </w:t>
      </w:r>
      <w:r w:rsidRPr="00845C9E">
        <w:rPr>
          <w:rFonts w:cs="Times New Roman"/>
          <w:sz w:val="18"/>
          <w:szCs w:val="18"/>
        </w:rPr>
        <w:t>can be fitted concurrently.</w:t>
      </w:r>
    </w:p>
    <w:p w14:paraId="4C1E8A0C" w14:textId="77777777" w:rsidR="00525D9E" w:rsidRPr="00525D9E" w:rsidRDefault="00525D9E" w:rsidP="00C70C9C">
      <w:pPr>
        <w:spacing w:line="360" w:lineRule="auto"/>
        <w:rPr>
          <w:lang w:val="en-US" w:eastAsia="zh-CN"/>
        </w:rPr>
      </w:pPr>
    </w:p>
    <w:p w14:paraId="3DE70F0E" w14:textId="77777777" w:rsidR="00182118" w:rsidRDefault="00182118" w:rsidP="00C70C9C">
      <w:pPr>
        <w:spacing w:line="360" w:lineRule="auto"/>
        <w:rPr>
          <w:lang w:val="en-US" w:eastAsia="zh-CN"/>
        </w:rPr>
      </w:pPr>
    </w:p>
    <w:p w14:paraId="134887DA" w14:textId="09305B93" w:rsidR="00C313C8" w:rsidRDefault="00182118" w:rsidP="00C313C8">
      <w:pPr>
        <w:pStyle w:val="Heading2"/>
        <w:rPr>
          <w:lang w:val="en-US" w:eastAsia="zh-CN"/>
        </w:rPr>
      </w:pPr>
      <w:bookmarkStart w:id="5" w:name="_Toc429644052"/>
      <w:r>
        <w:rPr>
          <w:rFonts w:hint="eastAsia"/>
          <w:lang w:val="en-US" w:eastAsia="zh-CN"/>
        </w:rPr>
        <w:t>Estimator 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SNP</m:t>
            </m:r>
          </m:sub>
          <m:sup>
            <m:r>
              <m:rPr>
                <m:sty m:val="bi"/>
              </m:rPr>
              <w:rPr>
                <w:rFonts w:ascii="Cambria Math" w:hAnsi="Cambria Math"/>
                <w:lang w:val="en-US" w:eastAsia="zh-CN"/>
              </w:rPr>
              <m:t>2</m:t>
            </m:r>
          </m:sup>
        </m:sSubSup>
      </m:oMath>
      <w:r>
        <w:rPr>
          <w:rFonts w:hint="eastAsia"/>
          <w:lang w:val="en-US" w:eastAsia="zh-CN"/>
        </w:rPr>
        <w:t xml:space="preserve">: </w:t>
      </w:r>
      <w:r w:rsidR="00B73FF4">
        <w:rPr>
          <w:lang w:val="en-US" w:eastAsia="zh-CN"/>
        </w:rPr>
        <w:t>SNP-heritability for u</w:t>
      </w:r>
      <w:r w:rsidR="00C313C8">
        <w:rPr>
          <w:lang w:val="en-US" w:eastAsia="zh-CN"/>
        </w:rPr>
        <w:t>nrelated samples</w:t>
      </w:r>
      <w:r w:rsidR="00B73FF4">
        <w:rPr>
          <w:lang w:val="en-US" w:eastAsia="zh-CN"/>
        </w:rPr>
        <w:t xml:space="preserve"> – population-based design</w:t>
      </w:r>
      <w:bookmarkEnd w:id="5"/>
    </w:p>
    <w:p w14:paraId="3F9EA5FF" w14:textId="639B516A" w:rsidR="00C313C8" w:rsidRPr="00C313C8" w:rsidRDefault="00C70C9C" w:rsidP="00C313C8">
      <w:pPr>
        <w:pStyle w:val="Heading3"/>
        <w:rPr>
          <w:sz w:val="26"/>
          <w:szCs w:val="26"/>
          <w:lang w:val="en-US" w:eastAsia="zh-CN"/>
        </w:rPr>
      </w:pPr>
      <w:bookmarkStart w:id="6" w:name="_Toc429644053"/>
      <w:r>
        <w:rPr>
          <w:lang w:val="en-US" w:eastAsia="zh-CN"/>
        </w:rPr>
        <w:t>A</w:t>
      </w:r>
      <w:r w:rsidR="00C313C8">
        <w:rPr>
          <w:lang w:val="en-US" w:eastAsia="zh-CN"/>
        </w:rPr>
        <w:t xml:space="preserve">dditive SNP-heritability </w:t>
      </w:r>
      <w:r w:rsidR="000B2CBB">
        <w:rPr>
          <w:lang w:val="en-US" w:eastAsia="zh-CN"/>
        </w:rPr>
        <w:t>for unrelated samples</w:t>
      </w:r>
      <w:bookmarkEnd w:id="6"/>
    </w:p>
    <w:p w14:paraId="2B8006CC" w14:textId="1C385C01" w:rsidR="000B2CBB" w:rsidRPr="00065D7C" w:rsidRDefault="000B2CBB" w:rsidP="000B2CBB">
      <w:pPr>
        <w:spacing w:line="360" w:lineRule="auto"/>
        <w:rPr>
          <w:rFonts w:cs="Times New Roman"/>
          <w:sz w:val="18"/>
          <w:szCs w:val="18"/>
          <w:lang w:val="en-US" w:eastAsia="zh-CN"/>
        </w:rPr>
      </w:pPr>
      <w:r w:rsidRPr="00065D7C">
        <w:rPr>
          <w:rFonts w:cs="Times New Roman"/>
          <w:sz w:val="18"/>
          <w:szCs w:val="18"/>
          <w:lang w:val="en-US"/>
        </w:rPr>
        <w:t xml:space="preserve">For a single locus, orthogonal coding scheme can separate the genetic variance into additive and dominance genetic variance </w:t>
      </w:r>
      <w:r w:rsidRPr="00065D7C">
        <w:rPr>
          <w:rFonts w:cs="Times New Roman"/>
          <w:sz w:val="18"/>
          <w:szCs w:val="18"/>
          <w:lang w:val="en-US"/>
        </w:rPr>
        <w:fldChar w:fldCharType="begin" w:fldLock="1"/>
      </w:r>
      <w:r w:rsidR="00EF3394">
        <w:rPr>
          <w:rFonts w:cs="Times New Roman"/>
          <w:sz w:val="18"/>
          <w:szCs w:val="18"/>
          <w:lang w:val="en-US"/>
        </w:rPr>
        <w:instrText>ADDIN CSL_CITATION {"citationItems":[{"id":"ITEM-1","itemData":{"DOI":"10.1534/genetics.116.199406","ISSN":"0016-6731","author":[{"dropping-particle":"","family":"Vitezica","given":"Z G","non-dropping-particle":"","parse-names":false,"suffix":""},{"dropping-particle":"","family":"Legarra","given":"A","non-dropping-particle":"","parse-names":false,"suffix":""},{"dropping-particle":"","family":"Toro","given":"M A","non-dropping-particle":"","parse-names":false,"suffix":""},{"dropping-particle":"","family":"Varona","given":"L","non-dropping-particle":"","parse-names":false,"suffix":""}],"container-title":"Genetics","id":"ITEM-1","issue":"July","issued":{"date-parts":[["2017"]]},"page":"1297-1307","title":"Orthogonal Estimates of Variances for Additive, Dominance and Epistatic Effects in Populations","type":"article-journal","volume":"206"},"uris":["http://www.mendeley.com/documents/?uuid=d6579b35-87ce-4106-aad6-f2a578cf466b"]}],"mendeley":{"formattedCitation":"&lt;sup&gt;10&lt;/sup&gt;","plainTextFormattedCitation":"10","previouslyFormattedCitation":"&lt;sup&gt;10&lt;/sup&gt;"},"properties":{"noteIndex":0},"schema":"https://github.com/citation-style-language/schema/raw/master/csl-citation.json"}</w:instrText>
      </w:r>
      <w:r w:rsidRPr="00065D7C">
        <w:rPr>
          <w:rFonts w:cs="Times New Roman"/>
          <w:sz w:val="18"/>
          <w:szCs w:val="18"/>
          <w:lang w:val="en-US"/>
        </w:rPr>
        <w:fldChar w:fldCharType="separate"/>
      </w:r>
      <w:r w:rsidR="00342B44" w:rsidRPr="00342B44">
        <w:rPr>
          <w:rFonts w:cs="Times New Roman"/>
          <w:noProof/>
          <w:sz w:val="18"/>
          <w:szCs w:val="18"/>
          <w:vertAlign w:val="superscript"/>
          <w:lang w:val="en-US"/>
        </w:rPr>
        <w:t>10</w:t>
      </w:r>
      <w:r w:rsidRPr="00065D7C">
        <w:rPr>
          <w:rFonts w:cs="Times New Roman"/>
          <w:sz w:val="18"/>
          <w:szCs w:val="18"/>
          <w:lang w:val="en-US"/>
        </w:rPr>
        <w:fldChar w:fldCharType="end"/>
      </w:r>
      <w:r w:rsidRPr="00065D7C">
        <w:rPr>
          <w:rFonts w:cs="Times New Roman"/>
          <w:sz w:val="18"/>
          <w:szCs w:val="18"/>
          <w:lang w:val="en-US"/>
        </w:rPr>
        <w:t xml:space="preserve">. Under the assumption of Hardy-Weinberg equilibrium (HWE), for the </w:t>
      </w:r>
      <m:oMath>
        <m:sSup>
          <m:sSupPr>
            <m:ctrlPr>
              <w:rPr>
                <w:rFonts w:ascii="Cambria Math" w:hAnsi="Cambria Math" w:cs="Times New Roman"/>
                <w:i/>
                <w:sz w:val="18"/>
                <w:szCs w:val="18"/>
                <w:lang w:val="en-US"/>
              </w:rPr>
            </m:ctrlPr>
          </m:sSupPr>
          <m:e>
            <m:r>
              <w:rPr>
                <w:rFonts w:ascii="Cambria Math" w:hAnsi="Cambria Math" w:cs="Times New Roman"/>
                <w:sz w:val="18"/>
                <w:szCs w:val="18"/>
                <w:lang w:val="en-US"/>
              </w:rPr>
              <m:t>i</m:t>
            </m:r>
          </m:e>
          <m:sup>
            <m:r>
              <w:rPr>
                <w:rFonts w:ascii="Cambria Math" w:hAnsi="Cambria Math" w:cs="Times New Roman"/>
                <w:sz w:val="18"/>
                <w:szCs w:val="18"/>
                <w:lang w:val="en-US"/>
              </w:rPr>
              <m:t>th</m:t>
            </m:r>
          </m:sup>
        </m:sSup>
      </m:oMath>
      <w:r w:rsidRPr="00065D7C">
        <w:rPr>
          <w:rFonts w:cs="Times New Roman"/>
          <w:sz w:val="18"/>
          <w:szCs w:val="18"/>
          <w:lang w:val="en-US"/>
        </w:rPr>
        <w:t xml:space="preserve"> individual, the additive and the dominance code schemes for the </w:t>
      </w:r>
      <m:oMath>
        <m:sSup>
          <m:sSupPr>
            <m:ctrlPr>
              <w:rPr>
                <w:rFonts w:ascii="Cambria Math" w:hAnsi="Cambria Math" w:cs="Times New Roman"/>
                <w:i/>
                <w:sz w:val="18"/>
                <w:szCs w:val="18"/>
                <w:lang w:val="en-US"/>
              </w:rPr>
            </m:ctrlPr>
          </m:sSupPr>
          <m:e>
            <m:r>
              <w:rPr>
                <w:rFonts w:ascii="Cambria Math" w:hAnsi="Cambria Math" w:cs="Times New Roman"/>
                <w:sz w:val="18"/>
                <w:szCs w:val="18"/>
                <w:lang w:val="en-US"/>
              </w:rPr>
              <m:t>k</m:t>
            </m:r>
          </m:e>
          <m:sup>
            <m:r>
              <w:rPr>
                <w:rFonts w:ascii="Cambria Math" w:hAnsi="Cambria Math" w:cs="Times New Roman"/>
                <w:sz w:val="18"/>
                <w:szCs w:val="18"/>
                <w:lang w:val="en-US"/>
              </w:rPr>
              <m:t>th</m:t>
            </m:r>
          </m:sup>
        </m:sSup>
      </m:oMath>
      <w:r w:rsidRPr="00065D7C">
        <w:rPr>
          <w:rFonts w:cs="Times New Roman"/>
          <w:sz w:val="18"/>
          <w:szCs w:val="18"/>
          <w:lang w:val="en-US"/>
        </w:rPr>
        <w:t xml:space="preserve"> locus are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A</m:t>
                </m:r>
              </m:e>
            </m:d>
            <m:r>
              <w:rPr>
                <w:rFonts w:ascii="Cambria Math" w:hAnsi="Cambria Math" w:cs="Times New Roman"/>
                <w:sz w:val="18"/>
                <w:szCs w:val="18"/>
                <w:lang w:val="en-US"/>
              </w:rPr>
              <m:t>i,k</m:t>
            </m:r>
          </m:sub>
        </m:sSub>
        <m:r>
          <w:rPr>
            <w:rFonts w:ascii="Cambria Math" w:hAnsi="Cambria Math" w:cs="Times New Roman"/>
            <w:sz w:val="18"/>
            <w:szCs w:val="18"/>
            <w:lang w:val="en-US"/>
          </w:rPr>
          <m:t>={0,1,2}</m:t>
        </m:r>
      </m:oMath>
      <w:r w:rsidRPr="00065D7C">
        <w:rPr>
          <w:rFonts w:cs="Times New Roman" w:hint="eastAsia"/>
          <w:sz w:val="18"/>
          <w:szCs w:val="18"/>
          <w:lang w:val="en-US" w:eastAsia="zh-CN"/>
        </w:rPr>
        <w:t xml:space="preserve"> and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D</m:t>
                </m:r>
              </m:e>
            </m:d>
            <m:r>
              <w:rPr>
                <w:rFonts w:ascii="Cambria Math" w:hAnsi="Cambria Math" w:cs="Times New Roman"/>
                <w:sz w:val="18"/>
                <w:szCs w:val="18"/>
                <w:lang w:val="en-US"/>
              </w:rPr>
              <m:t>i,k</m:t>
            </m:r>
          </m:sub>
        </m:sSub>
        <m:r>
          <w:rPr>
            <w:rFonts w:ascii="Cambria Math" w:hAnsi="Cambria Math" w:cs="Times New Roman"/>
            <w:sz w:val="18"/>
            <w:szCs w:val="18"/>
            <w:lang w:val="en-US"/>
          </w:rPr>
          <m:t>={0,2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k</m:t>
            </m:r>
          </m:sub>
        </m:sSub>
        <m:r>
          <w:rPr>
            <w:rFonts w:ascii="Cambria Math" w:hAnsi="Cambria Math" w:cs="Times New Roman"/>
            <w:sz w:val="18"/>
            <w:szCs w:val="18"/>
            <w:lang w:val="en-US"/>
          </w:rPr>
          <m:t>,4</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k</m:t>
            </m:r>
          </m:sub>
        </m:sSub>
        <m:r>
          <w:rPr>
            <w:rFonts w:ascii="Cambria Math" w:hAnsi="Cambria Math" w:cs="Times New Roman"/>
            <w:sz w:val="18"/>
            <w:szCs w:val="18"/>
            <w:lang w:val="en-US"/>
          </w:rPr>
          <m:t>-2}</m:t>
        </m:r>
      </m:oMath>
      <w:r w:rsidRPr="00065D7C">
        <w:rPr>
          <w:rFonts w:cs="Times New Roman"/>
          <w:sz w:val="18"/>
          <w:szCs w:val="18"/>
          <w:lang w:val="en-US"/>
        </w:rPr>
        <w:t xml:space="preserve"> for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r>
          <w:rPr>
            <w:rFonts w:ascii="Cambria Math" w:hAnsi="Cambria Math" w:cs="Times New Roman"/>
            <w:sz w:val="18"/>
            <w:szCs w:val="18"/>
            <w:lang w:val="en-US"/>
          </w:rPr>
          <m:t xml:space="preserve">, </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r>
          <w:rPr>
            <w:rFonts w:ascii="Cambria Math" w:hAnsi="Cambria Math" w:cs="Times New Roman"/>
            <w:sz w:val="18"/>
            <w:szCs w:val="18"/>
            <w:lang w:val="en-US"/>
          </w:rPr>
          <m:t>,</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A</m:t>
            </m:r>
          </m:e>
          <m:sub>
            <m:r>
              <w:rPr>
                <w:rFonts w:ascii="Cambria Math" w:hAnsi="Cambria Math" w:cs="Times New Roman"/>
                <w:sz w:val="18"/>
                <w:szCs w:val="18"/>
                <w:lang w:val="en-US"/>
              </w:rPr>
              <m:t>k</m:t>
            </m:r>
          </m:sub>
        </m:sSub>
      </m:oMath>
      <w:r w:rsidRPr="00065D7C">
        <w:rPr>
          <w:rFonts w:cs="Times New Roman"/>
          <w:sz w:val="18"/>
          <w:szCs w:val="18"/>
          <w:lang w:val="en-US"/>
        </w:rPr>
        <w:t xml:space="preserve">, respectively. The allele frequency of the </w:t>
      </w:r>
      <m:oMath>
        <m:sSup>
          <m:sSupPr>
            <m:ctrlPr>
              <w:rPr>
                <w:rFonts w:ascii="Cambria Math" w:hAnsi="Cambria Math" w:cs="Times New Roman"/>
                <w:i/>
                <w:sz w:val="18"/>
                <w:szCs w:val="18"/>
                <w:lang w:val="en-US"/>
              </w:rPr>
            </m:ctrlPr>
          </m:sSupPr>
          <m:e>
            <m:r>
              <w:rPr>
                <w:rFonts w:ascii="Cambria Math" w:hAnsi="Cambria Math" w:cs="Times New Roman"/>
                <w:sz w:val="18"/>
                <w:szCs w:val="18"/>
                <w:lang w:val="en-US"/>
              </w:rPr>
              <m:t>k</m:t>
            </m:r>
          </m:e>
          <m:sup>
            <m:r>
              <w:rPr>
                <w:rFonts w:ascii="Cambria Math" w:hAnsi="Cambria Math" w:cs="Times New Roman"/>
                <w:sz w:val="18"/>
                <w:szCs w:val="18"/>
                <w:lang w:val="en-US"/>
              </w:rPr>
              <m:t>th</m:t>
            </m:r>
          </m:sup>
        </m:sSup>
      </m:oMath>
      <w:r w:rsidRPr="00065D7C">
        <w:rPr>
          <w:rFonts w:cs="Times New Roman"/>
          <w:sz w:val="18"/>
          <w:szCs w:val="18"/>
          <w:lang w:val="en-US"/>
        </w:rPr>
        <w:t xml:space="preserve"> locus is </w:t>
      </w:r>
      <m:oMath>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k</m:t>
            </m:r>
          </m:sub>
        </m:sSub>
      </m:oMath>
      <w:r w:rsidRPr="00065D7C">
        <w:rPr>
          <w:rFonts w:cs="Times New Roman"/>
          <w:sz w:val="18"/>
          <w:szCs w:val="18"/>
          <w:lang w:val="en-US"/>
        </w:rPr>
        <w:t xml:space="preserve">. Under HWE, the genotypic frequencies of </w:t>
      </w:r>
      <m:oMath>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065D7C">
        <w:rPr>
          <w:rFonts w:cs="Times New Roman"/>
          <w:sz w:val="18"/>
          <w:szCs w:val="18"/>
        </w:rPr>
        <w:t xml:space="preserve">, </w:t>
      </w:r>
      <m:oMath>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065D7C">
        <w:rPr>
          <w:rFonts w:cs="Times New Roman"/>
          <w:sz w:val="18"/>
          <w:szCs w:val="18"/>
        </w:rPr>
        <w:t xml:space="preserve">, and </w:t>
      </w:r>
      <m:oMath>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sSub>
          <m:sSubPr>
            <m:ctrlPr>
              <w:rPr>
                <w:rFonts w:ascii="Cambria Math" w:hAnsi="Cambria Math" w:cs="Times New Roman"/>
                <w:i/>
                <w:sz w:val="18"/>
                <w:szCs w:val="18"/>
              </w:rPr>
            </m:ctrlPr>
          </m:sSubPr>
          <m:e>
            <m:r>
              <w:rPr>
                <w:rFonts w:ascii="Cambria Math" w:hAnsi="Cambria Math" w:cs="Times New Roman"/>
                <w:sz w:val="18"/>
                <w:szCs w:val="18"/>
              </w:rPr>
              <m:t>A</m:t>
            </m:r>
          </m:e>
          <m:sub>
            <m:r>
              <w:rPr>
                <w:rFonts w:ascii="Cambria Math" w:hAnsi="Cambria Math" w:cs="Times New Roman"/>
                <w:sz w:val="18"/>
                <w:szCs w:val="18"/>
              </w:rPr>
              <m:t>k</m:t>
            </m:r>
          </m:sub>
        </m:sSub>
      </m:oMath>
      <w:r w:rsidRPr="00065D7C">
        <w:rPr>
          <w:rFonts w:cs="Times New Roman"/>
          <w:sz w:val="18"/>
          <w:szCs w:val="18"/>
        </w:rPr>
        <w:t xml:space="preserve"> are</w:t>
      </w:r>
      <w:r w:rsidRPr="00065D7C">
        <w:rPr>
          <w:rFonts w:cs="Times New Roman"/>
          <w:sz w:val="18"/>
          <w:szCs w:val="18"/>
          <w:lang w:val="en-US"/>
        </w:rPr>
        <w:t xml:space="preserve"> </w:t>
      </w:r>
      <m:oMath>
        <m:sSubSup>
          <m:sSubSupPr>
            <m:ctrlPr>
              <w:rPr>
                <w:rFonts w:ascii="Cambria Math" w:hAnsi="Cambria Math" w:cs="Times New Roman"/>
                <w:i/>
                <w:sz w:val="18"/>
                <w:szCs w:val="18"/>
                <w:lang w:val="en-US" w:eastAsia="zh-CN"/>
              </w:rPr>
            </m:ctrlPr>
          </m:sSubSupPr>
          <m:e>
            <m:r>
              <w:rPr>
                <w:rFonts w:ascii="Cambria Math" w:hAnsi="Cambria Math" w:cs="Times New Roman"/>
                <w:sz w:val="18"/>
                <w:szCs w:val="18"/>
                <w:lang w:val="en-US" w:eastAsia="zh-CN"/>
              </w:rPr>
              <m:t>p</m:t>
            </m:r>
          </m:e>
          <m:sub>
            <m:r>
              <w:rPr>
                <w:rFonts w:ascii="Cambria Math" w:hAnsi="Cambria Math" w:cs="Times New Roman"/>
                <w:sz w:val="18"/>
                <w:szCs w:val="18"/>
                <w:lang w:val="en-US" w:eastAsia="zh-CN"/>
              </w:rPr>
              <m:t>k</m:t>
            </m:r>
          </m:sub>
          <m:sup>
            <m:r>
              <w:rPr>
                <w:rFonts w:ascii="Cambria Math" w:hAnsi="Cambria Math" w:cs="Times New Roman"/>
                <w:sz w:val="18"/>
                <w:szCs w:val="18"/>
                <w:lang w:val="en-US" w:eastAsia="zh-CN"/>
              </w:rPr>
              <m:t>2</m:t>
            </m:r>
          </m:sup>
        </m:sSubSup>
      </m:oMath>
      <w:r w:rsidRPr="00065D7C">
        <w:rPr>
          <w:rFonts w:cs="Times New Roman"/>
          <w:sz w:val="18"/>
          <w:szCs w:val="18"/>
        </w:rPr>
        <w:t xml:space="preserve">, </w:t>
      </w:r>
      <m:oMath>
        <m:r>
          <w:rPr>
            <w:rFonts w:ascii="Cambria Math" w:hAnsi="Cambria Math" w:cs="Times New Roman"/>
            <w:sz w:val="18"/>
            <w:szCs w:val="18"/>
            <w:lang w:val="en-US" w:eastAsia="zh-CN"/>
          </w:rPr>
          <m:t>2</m:t>
        </m:r>
        <m:sSub>
          <m:sSubPr>
            <m:ctrlPr>
              <w:rPr>
                <w:rFonts w:ascii="Cambria Math" w:hAnsi="Cambria Math" w:cs="Times New Roman"/>
                <w:i/>
                <w:sz w:val="18"/>
                <w:szCs w:val="18"/>
                <w:lang w:val="en-US" w:eastAsia="zh-CN"/>
              </w:rPr>
            </m:ctrlPr>
          </m:sSubPr>
          <m:e>
            <m:r>
              <w:rPr>
                <w:rFonts w:ascii="Cambria Math" w:hAnsi="Cambria Math" w:cs="Times New Roman"/>
                <w:sz w:val="18"/>
                <w:szCs w:val="18"/>
                <w:lang w:val="en-US" w:eastAsia="zh-CN"/>
              </w:rPr>
              <m:t>p</m:t>
            </m:r>
          </m:e>
          <m:sub>
            <m:r>
              <w:rPr>
                <w:rFonts w:ascii="Cambria Math" w:hAnsi="Cambria Math" w:cs="Times New Roman"/>
                <w:sz w:val="18"/>
                <w:szCs w:val="18"/>
                <w:lang w:val="en-US" w:eastAsia="zh-CN"/>
              </w:rPr>
              <m:t>k</m:t>
            </m:r>
          </m:sub>
        </m:sSub>
        <m:sSub>
          <m:sSubPr>
            <m:ctrlPr>
              <w:rPr>
                <w:rFonts w:ascii="Cambria Math" w:hAnsi="Cambria Math" w:cs="Times New Roman"/>
                <w:i/>
                <w:sz w:val="18"/>
                <w:szCs w:val="18"/>
                <w:lang w:val="en-US" w:eastAsia="zh-CN"/>
              </w:rPr>
            </m:ctrlPr>
          </m:sSubPr>
          <m:e>
            <m:r>
              <w:rPr>
                <w:rFonts w:ascii="Cambria Math" w:hAnsi="Cambria Math" w:cs="Times New Roman"/>
                <w:sz w:val="18"/>
                <w:szCs w:val="18"/>
                <w:lang w:val="en-US" w:eastAsia="zh-CN"/>
              </w:rPr>
              <m:t>q</m:t>
            </m:r>
          </m:e>
          <m:sub>
            <m:r>
              <w:rPr>
                <w:rFonts w:ascii="Cambria Math" w:hAnsi="Cambria Math" w:cs="Times New Roman"/>
                <w:sz w:val="18"/>
                <w:szCs w:val="18"/>
                <w:lang w:val="en-US" w:eastAsia="zh-CN"/>
              </w:rPr>
              <m:t>k</m:t>
            </m:r>
          </m:sub>
        </m:sSub>
      </m:oMath>
      <w:r w:rsidRPr="00065D7C">
        <w:rPr>
          <w:rFonts w:cs="Times New Roman"/>
          <w:sz w:val="18"/>
          <w:szCs w:val="18"/>
        </w:rPr>
        <w:t xml:space="preserve">, and </w:t>
      </w:r>
      <m:oMath>
        <m:sSubSup>
          <m:sSubSupPr>
            <m:ctrlPr>
              <w:rPr>
                <w:rFonts w:ascii="Cambria Math" w:hAnsi="Cambria Math" w:cs="Times New Roman"/>
                <w:i/>
                <w:sz w:val="18"/>
                <w:szCs w:val="18"/>
                <w:lang w:val="en-US" w:eastAsia="zh-CN"/>
              </w:rPr>
            </m:ctrlPr>
          </m:sSubSupPr>
          <m:e>
            <m:r>
              <w:rPr>
                <w:rFonts w:ascii="Cambria Math" w:hAnsi="Cambria Math" w:cs="Times New Roman"/>
                <w:sz w:val="18"/>
                <w:szCs w:val="18"/>
                <w:lang w:val="en-US" w:eastAsia="zh-CN"/>
              </w:rPr>
              <m:t>q</m:t>
            </m:r>
          </m:e>
          <m:sub>
            <m:r>
              <w:rPr>
                <w:rFonts w:ascii="Cambria Math" w:hAnsi="Cambria Math" w:cs="Times New Roman"/>
                <w:sz w:val="18"/>
                <w:szCs w:val="18"/>
                <w:lang w:val="en-US" w:eastAsia="zh-CN"/>
              </w:rPr>
              <m:t>k</m:t>
            </m:r>
          </m:sub>
          <m:sup>
            <m:r>
              <w:rPr>
                <w:rFonts w:ascii="Cambria Math" w:hAnsi="Cambria Math" w:cs="Times New Roman"/>
                <w:sz w:val="18"/>
                <w:szCs w:val="18"/>
                <w:lang w:val="en-US" w:eastAsia="zh-CN"/>
              </w:rPr>
              <m:t>2</m:t>
            </m:r>
          </m:sup>
        </m:sSubSup>
      </m:oMath>
      <w:r w:rsidRPr="00065D7C">
        <w:rPr>
          <w:rFonts w:cs="Times New Roman"/>
          <w:sz w:val="18"/>
          <w:szCs w:val="18"/>
          <w:lang w:val="en-US" w:eastAsia="zh-CN"/>
        </w:rPr>
        <w:t>, respectively.</w:t>
      </w:r>
      <w:r w:rsidRPr="00065D7C">
        <w:rPr>
          <w:rFonts w:cs="Times New Roman"/>
          <w:sz w:val="18"/>
          <w:szCs w:val="18"/>
          <w:lang w:val="en-US"/>
        </w:rPr>
        <w:t xml:space="preserve"> After standardization, we have </w:t>
      </w:r>
      <m:oMath>
        <m:sSubSup>
          <m:sSubSupPr>
            <m:ctrlPr>
              <w:rPr>
                <w:rFonts w:ascii="Cambria Math" w:hAnsi="Cambria Math" w:cs="Times New Roman"/>
                <w:i/>
                <w:sz w:val="18"/>
                <w:szCs w:val="18"/>
                <w:lang w:val="en-US"/>
              </w:rPr>
            </m:ctrlPr>
          </m:sSubSupPr>
          <m:e>
            <m:r>
              <m:rPr>
                <m:sty m:val="bi"/>
              </m:rPr>
              <w:rPr>
                <w:rFonts w:ascii="Cambria Math" w:hAnsi="Cambria Math" w:cs="Times New Roman"/>
                <w:sz w:val="18"/>
                <w:szCs w:val="18"/>
                <w:lang w:val="en-US"/>
              </w:rPr>
              <m:t>s</m:t>
            </m:r>
            <m:ctrlPr>
              <w:rPr>
                <w:rFonts w:ascii="Cambria Math" w:hAnsi="Cambria Math" w:cs="Times New Roman"/>
                <w:b/>
                <w:i/>
                <w:sz w:val="18"/>
                <w:szCs w:val="18"/>
                <w:lang w:val="en-US"/>
              </w:rPr>
            </m:ctrlPr>
          </m:e>
          <m:sub>
            <m:r>
              <w:rPr>
                <w:rFonts w:ascii="Cambria Math" w:hAnsi="Cambria Math" w:cs="Times New Roman"/>
                <w:sz w:val="18"/>
                <w:szCs w:val="18"/>
                <w:lang w:val="en-US"/>
              </w:rPr>
              <m:t>A,i</m:t>
            </m:r>
          </m:sub>
          <m:sup>
            <m:r>
              <w:rPr>
                <w:rFonts w:ascii="Cambria Math" w:hAnsi="Cambria Math" w:cs="Times New Roman"/>
                <w:sz w:val="18"/>
                <w:szCs w:val="18"/>
                <w:lang w:val="en-US"/>
              </w:rPr>
              <m:t>T</m:t>
            </m:r>
          </m:sup>
        </m:sSubSup>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A</m:t>
                    </m:r>
                  </m:e>
                </m:d>
                <m:r>
                  <w:rPr>
                    <w:rFonts w:ascii="Cambria Math" w:hAnsi="Cambria Math" w:cs="Times New Roman"/>
                    <w:sz w:val="18"/>
                    <w:szCs w:val="18"/>
                    <w:lang w:val="en-US"/>
                  </w:rPr>
                  <m:t>i,1</m:t>
                </m:r>
              </m:sub>
            </m:sSub>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1</m:t>
                </m:r>
              </m:sub>
            </m:sSub>
          </m:num>
          <m:den>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1</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1</m:t>
                    </m:r>
                  </m:sub>
                </m:sSub>
              </m:e>
            </m:rad>
          </m:den>
        </m:f>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A</m:t>
                    </m:r>
                  </m:e>
                </m:d>
                <m:r>
                  <w:rPr>
                    <w:rFonts w:ascii="Cambria Math" w:hAnsi="Cambria Math" w:cs="Times New Roman"/>
                    <w:sz w:val="18"/>
                    <w:szCs w:val="18"/>
                    <w:lang w:val="en-US"/>
                  </w:rPr>
                  <m:t>i,2</m:t>
                </m:r>
              </m:sub>
            </m:sSub>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2</m:t>
                </m:r>
              </m:sub>
            </m:sSub>
          </m:num>
          <m:den>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2</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2</m:t>
                    </m:r>
                  </m:sub>
                </m:sSub>
              </m:e>
            </m:rad>
          </m:den>
        </m:f>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A</m:t>
                    </m:r>
                  </m:e>
                </m:d>
                <m:r>
                  <w:rPr>
                    <w:rFonts w:ascii="Cambria Math" w:hAnsi="Cambria Math" w:cs="Times New Roman"/>
                    <w:sz w:val="18"/>
                    <w:szCs w:val="18"/>
                    <w:lang w:val="en-US"/>
                  </w:rPr>
                  <m:t>i,</m:t>
                </m:r>
                <m:r>
                  <m:rPr>
                    <m:scr m:val="script"/>
                  </m:rPr>
                  <w:rPr>
                    <w:rFonts w:ascii="Cambria Math" w:hAnsi="Cambria Math" w:cs="Times New Roman"/>
                    <w:sz w:val="18"/>
                    <w:szCs w:val="18"/>
                    <w:lang w:val="en-US"/>
                  </w:rPr>
                  <m:t>m</m:t>
                </m:r>
              </m:sub>
            </m:sSub>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m:rPr>
                    <m:scr m:val="script"/>
                  </m:rPr>
                  <w:rPr>
                    <w:rFonts w:ascii="Cambria Math" w:hAnsi="Cambria Math" w:cs="Times New Roman"/>
                    <w:sz w:val="18"/>
                    <w:szCs w:val="18"/>
                    <w:lang w:val="en-US"/>
                  </w:rPr>
                  <m:t>m</m:t>
                </m:r>
              </m:sub>
            </m:sSub>
          </m:num>
          <m:den>
            <m:rad>
              <m:radPr>
                <m:degHide m:val="1"/>
                <m:ctrlPr>
                  <w:rPr>
                    <w:rFonts w:ascii="Cambria Math" w:hAnsi="Cambria Math" w:cs="Times New Roman"/>
                    <w:i/>
                    <w:sz w:val="18"/>
                    <w:szCs w:val="18"/>
                    <w:lang w:val="en-US"/>
                  </w:rPr>
                </m:ctrlPr>
              </m:radPr>
              <m:deg/>
              <m:e>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m:rPr>
                        <m:scr m:val="script"/>
                      </m:rPr>
                      <w:rPr>
                        <w:rFonts w:ascii="Cambria Math" w:hAnsi="Cambria Math" w:cs="Times New Roman"/>
                        <w:sz w:val="18"/>
                        <w:szCs w:val="18"/>
                        <w:lang w:val="en-US"/>
                      </w:rPr>
                      <m:t>m</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m:rPr>
                        <m:scr m:val="script"/>
                      </m:rPr>
                      <w:rPr>
                        <w:rFonts w:ascii="Cambria Math" w:hAnsi="Cambria Math" w:cs="Times New Roman"/>
                        <w:sz w:val="18"/>
                        <w:szCs w:val="18"/>
                        <w:lang w:val="en-US"/>
                      </w:rPr>
                      <m:t>m</m:t>
                    </m:r>
                  </m:sub>
                </m:sSub>
              </m:e>
            </m:rad>
          </m:den>
        </m:f>
        <m:r>
          <w:rPr>
            <w:rFonts w:ascii="Cambria Math" w:hAnsi="Cambria Math" w:cs="Times New Roman"/>
            <w:sz w:val="18"/>
            <w:szCs w:val="18"/>
            <w:lang w:val="en-US"/>
          </w:rPr>
          <m:t>]</m:t>
        </m:r>
      </m:oMath>
      <w:r w:rsidRPr="00065D7C">
        <w:rPr>
          <w:rFonts w:cs="Times New Roman"/>
          <w:sz w:val="18"/>
          <w:szCs w:val="18"/>
          <w:lang w:val="en-US"/>
        </w:rPr>
        <w:t xml:space="preserve">, a vector of </w:t>
      </w:r>
      <m:oMath>
        <m:r>
          <m:rPr>
            <m:scr m:val="script"/>
          </m:rPr>
          <w:rPr>
            <w:rFonts w:ascii="Cambria Math" w:hAnsi="Cambria Math" w:cs="Times New Roman"/>
            <w:sz w:val="18"/>
            <w:szCs w:val="18"/>
            <w:lang w:val="en-US"/>
          </w:rPr>
          <m:t>m</m:t>
        </m:r>
      </m:oMath>
      <w:r w:rsidRPr="00065D7C">
        <w:rPr>
          <w:rFonts w:cs="Times New Roman"/>
          <w:sz w:val="18"/>
          <w:szCs w:val="18"/>
          <w:lang w:val="en-US"/>
        </w:rPr>
        <w:t xml:space="preserve"> elements (loci); for dominance genetic relatedness, we have </w:t>
      </w:r>
      <m:oMath>
        <m:sSubSup>
          <m:sSubSupPr>
            <m:ctrlPr>
              <w:rPr>
                <w:rFonts w:ascii="Cambria Math" w:hAnsi="Cambria Math" w:cs="Times New Roman"/>
                <w:i/>
                <w:sz w:val="18"/>
                <w:szCs w:val="18"/>
                <w:lang w:val="en-US"/>
              </w:rPr>
            </m:ctrlPr>
          </m:sSubSupPr>
          <m:e>
            <m:r>
              <m:rPr>
                <m:sty m:val="bi"/>
              </m:rPr>
              <w:rPr>
                <w:rFonts w:ascii="Cambria Math" w:hAnsi="Cambria Math" w:cs="Times New Roman"/>
                <w:sz w:val="18"/>
                <w:szCs w:val="18"/>
                <w:lang w:val="en-US"/>
              </w:rPr>
              <m:t>s</m:t>
            </m:r>
            <m:ctrlPr>
              <w:rPr>
                <w:rFonts w:ascii="Cambria Math" w:hAnsi="Cambria Math" w:cs="Times New Roman"/>
                <w:b/>
                <w:i/>
                <w:sz w:val="18"/>
                <w:szCs w:val="18"/>
                <w:lang w:val="en-US"/>
              </w:rPr>
            </m:ctrlPr>
          </m:e>
          <m:sub>
            <m:r>
              <w:rPr>
                <w:rFonts w:ascii="Cambria Math" w:hAnsi="Cambria Math" w:cs="Times New Roman"/>
                <w:sz w:val="18"/>
                <w:szCs w:val="18"/>
                <w:lang w:val="en-US"/>
              </w:rPr>
              <m:t>D,i</m:t>
            </m:r>
          </m:sub>
          <m:sup>
            <m:r>
              <w:rPr>
                <w:rFonts w:ascii="Cambria Math" w:hAnsi="Cambria Math" w:cs="Times New Roman"/>
                <w:sz w:val="18"/>
                <w:szCs w:val="18"/>
                <w:lang w:val="en-US"/>
              </w:rPr>
              <m:t>T</m:t>
            </m:r>
          </m:sup>
        </m:sSubSup>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D</m:t>
                    </m:r>
                  </m:e>
                </m:d>
                <m:r>
                  <w:rPr>
                    <w:rFonts w:ascii="Cambria Math" w:hAnsi="Cambria Math" w:cs="Times New Roman"/>
                    <w:sz w:val="18"/>
                    <w:szCs w:val="18"/>
                    <w:lang w:val="en-US"/>
                  </w:rPr>
                  <m:t>i,1</m:t>
                </m:r>
              </m:sub>
            </m:sSub>
            <m:r>
              <w:rPr>
                <w:rFonts w:ascii="Cambria Math" w:hAnsi="Cambria Math" w:cs="Times New Roman"/>
                <w:sz w:val="18"/>
                <w:szCs w:val="18"/>
                <w:lang w:val="en-US"/>
              </w:rPr>
              <m:t>-2</m:t>
            </m:r>
            <m:sSubSup>
              <m:sSubSupPr>
                <m:ctrlPr>
                  <w:rPr>
                    <w:rFonts w:ascii="Cambria Math" w:hAnsi="Cambria Math" w:cs="Times New Roman"/>
                    <w:i/>
                    <w:sz w:val="18"/>
                    <w:szCs w:val="18"/>
                    <w:lang w:val="en-US"/>
                  </w:rPr>
                </m:ctrlPr>
              </m:sSubSupPr>
              <m:e>
                <m:r>
                  <w:rPr>
                    <w:rFonts w:ascii="Cambria Math" w:hAnsi="Cambria Math" w:cs="Times New Roman"/>
                    <w:sz w:val="18"/>
                    <w:szCs w:val="18"/>
                    <w:lang w:val="en-US"/>
                  </w:rPr>
                  <m:t>p</m:t>
                </m:r>
              </m:e>
              <m:sub>
                <m:r>
                  <w:rPr>
                    <w:rFonts w:ascii="Cambria Math" w:hAnsi="Cambria Math" w:cs="Times New Roman"/>
                    <w:sz w:val="18"/>
                    <w:szCs w:val="18"/>
                    <w:lang w:val="en-US"/>
                  </w:rPr>
                  <m:t>1</m:t>
                </m:r>
              </m:sub>
              <m:sup>
                <m:r>
                  <w:rPr>
                    <w:rFonts w:ascii="Cambria Math" w:hAnsi="Cambria Math" w:cs="Times New Roman"/>
                    <w:sz w:val="18"/>
                    <w:szCs w:val="18"/>
                    <w:lang w:val="en-US"/>
                  </w:rPr>
                  <m:t>2</m:t>
                </m:r>
              </m:sup>
            </m:sSubSup>
          </m:num>
          <m:den>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1</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1</m:t>
                </m:r>
              </m:sub>
            </m:sSub>
          </m:den>
        </m:f>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D</m:t>
                    </m:r>
                  </m:e>
                </m:d>
                <m:r>
                  <w:rPr>
                    <w:rFonts w:ascii="Cambria Math" w:hAnsi="Cambria Math" w:cs="Times New Roman"/>
                    <w:sz w:val="18"/>
                    <w:szCs w:val="18"/>
                    <w:lang w:val="en-US"/>
                  </w:rPr>
                  <m:t>i,2</m:t>
                </m:r>
              </m:sub>
            </m:sSub>
            <m:r>
              <w:rPr>
                <w:rFonts w:ascii="Cambria Math" w:hAnsi="Cambria Math" w:cs="Times New Roman"/>
                <w:sz w:val="18"/>
                <w:szCs w:val="18"/>
                <w:lang w:val="en-US"/>
              </w:rPr>
              <m:t>-2</m:t>
            </m:r>
            <m:sSubSup>
              <m:sSubSupPr>
                <m:ctrlPr>
                  <w:rPr>
                    <w:rFonts w:ascii="Cambria Math" w:hAnsi="Cambria Math" w:cs="Times New Roman"/>
                    <w:i/>
                    <w:sz w:val="18"/>
                    <w:szCs w:val="18"/>
                    <w:lang w:val="en-US"/>
                  </w:rPr>
                </m:ctrlPr>
              </m:sSubSupPr>
              <m:e>
                <m:r>
                  <w:rPr>
                    <w:rFonts w:ascii="Cambria Math" w:hAnsi="Cambria Math" w:cs="Times New Roman"/>
                    <w:sz w:val="18"/>
                    <w:szCs w:val="18"/>
                    <w:lang w:val="en-US"/>
                  </w:rPr>
                  <m:t>p</m:t>
                </m:r>
              </m:e>
              <m:sub>
                <m:r>
                  <w:rPr>
                    <w:rFonts w:ascii="Cambria Math" w:hAnsi="Cambria Math" w:cs="Times New Roman"/>
                    <w:sz w:val="18"/>
                    <w:szCs w:val="18"/>
                    <w:lang w:val="en-US"/>
                  </w:rPr>
                  <m:t>2</m:t>
                </m:r>
              </m:sub>
              <m:sup>
                <m:r>
                  <w:rPr>
                    <w:rFonts w:ascii="Cambria Math" w:hAnsi="Cambria Math" w:cs="Times New Roman"/>
                    <w:sz w:val="18"/>
                    <w:szCs w:val="18"/>
                    <w:lang w:val="en-US"/>
                  </w:rPr>
                  <m:t>2</m:t>
                </m:r>
              </m:sup>
            </m:sSubSup>
          </m:num>
          <m:den>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w:rPr>
                    <w:rFonts w:ascii="Cambria Math" w:hAnsi="Cambria Math" w:cs="Times New Roman"/>
                    <w:sz w:val="18"/>
                    <w:szCs w:val="18"/>
                    <w:lang w:val="en-US"/>
                  </w:rPr>
                  <m:t>2</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w:rPr>
                    <w:rFonts w:ascii="Cambria Math" w:hAnsi="Cambria Math" w:cs="Times New Roman"/>
                    <w:sz w:val="18"/>
                    <w:szCs w:val="18"/>
                    <w:lang w:val="en-US"/>
                  </w:rPr>
                  <m:t>2</m:t>
                </m:r>
              </m:sub>
            </m:sSub>
          </m:den>
        </m:f>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
              <m:sSubPr>
                <m:ctrlPr>
                  <w:rPr>
                    <w:rFonts w:ascii="Cambria Math" w:hAnsi="Cambria Math" w:cs="Times New Roman"/>
                    <w:i/>
                    <w:sz w:val="18"/>
                    <w:szCs w:val="18"/>
                    <w:lang w:val="en-US"/>
                  </w:rPr>
                </m:ctrlPr>
              </m:sSubPr>
              <m:e>
                <m:r>
                  <w:rPr>
                    <w:rFonts w:ascii="Cambria Math" w:hAnsi="Cambria Math" w:cs="Times New Roman"/>
                    <w:sz w:val="18"/>
                    <w:szCs w:val="18"/>
                    <w:lang w:val="en-US"/>
                  </w:rPr>
                  <m:t>x</m:t>
                </m:r>
              </m:e>
              <m:sub>
                <m:d>
                  <m:dPr>
                    <m:ctrlPr>
                      <w:rPr>
                        <w:rFonts w:ascii="Cambria Math" w:hAnsi="Cambria Math" w:cs="Times New Roman"/>
                        <w:i/>
                        <w:sz w:val="18"/>
                        <w:szCs w:val="18"/>
                        <w:lang w:val="en-US"/>
                      </w:rPr>
                    </m:ctrlPr>
                  </m:dPr>
                  <m:e>
                    <m:r>
                      <w:rPr>
                        <w:rFonts w:ascii="Cambria Math" w:hAnsi="Cambria Math" w:cs="Times New Roman"/>
                        <w:sz w:val="18"/>
                        <w:szCs w:val="18"/>
                        <w:lang w:val="en-US"/>
                      </w:rPr>
                      <m:t>D</m:t>
                    </m:r>
                  </m:e>
                </m:d>
                <m:r>
                  <w:rPr>
                    <w:rFonts w:ascii="Cambria Math" w:hAnsi="Cambria Math" w:cs="Times New Roman"/>
                    <w:sz w:val="18"/>
                    <w:szCs w:val="18"/>
                    <w:lang w:val="en-US"/>
                  </w:rPr>
                  <m:t>i,</m:t>
                </m:r>
                <m:r>
                  <m:rPr>
                    <m:scr m:val="script"/>
                  </m:rPr>
                  <w:rPr>
                    <w:rFonts w:ascii="Cambria Math" w:hAnsi="Cambria Math" w:cs="Times New Roman"/>
                    <w:sz w:val="18"/>
                    <w:szCs w:val="18"/>
                    <w:lang w:val="en-US"/>
                  </w:rPr>
                  <m:t>m</m:t>
                </m:r>
              </m:sub>
            </m:sSub>
            <m:r>
              <w:rPr>
                <w:rFonts w:ascii="Cambria Math" w:hAnsi="Cambria Math" w:cs="Times New Roman"/>
                <w:sz w:val="18"/>
                <w:szCs w:val="18"/>
                <w:lang w:val="en-US"/>
              </w:rPr>
              <m:t>-2</m:t>
            </m:r>
            <m:sSubSup>
              <m:sSubSupPr>
                <m:ctrlPr>
                  <w:rPr>
                    <w:rFonts w:ascii="Cambria Math" w:hAnsi="Cambria Math" w:cs="Times New Roman"/>
                    <w:i/>
                    <w:sz w:val="18"/>
                    <w:szCs w:val="18"/>
                    <w:lang w:val="en-US"/>
                  </w:rPr>
                </m:ctrlPr>
              </m:sSubSupPr>
              <m:e>
                <m:r>
                  <w:rPr>
                    <w:rFonts w:ascii="Cambria Math" w:hAnsi="Cambria Math" w:cs="Times New Roman"/>
                    <w:sz w:val="18"/>
                    <w:szCs w:val="18"/>
                    <w:lang w:val="en-US"/>
                  </w:rPr>
                  <m:t>p</m:t>
                </m:r>
              </m:e>
              <m:sub>
                <m:r>
                  <m:rPr>
                    <m:scr m:val="script"/>
                  </m:rPr>
                  <w:rPr>
                    <w:rFonts w:ascii="Cambria Math" w:hAnsi="Cambria Math" w:cs="Times New Roman"/>
                    <w:sz w:val="18"/>
                    <w:szCs w:val="18"/>
                    <w:lang w:val="en-US"/>
                  </w:rPr>
                  <m:t>m</m:t>
                </m:r>
              </m:sub>
              <m:sup>
                <m:r>
                  <w:rPr>
                    <w:rFonts w:ascii="Cambria Math" w:hAnsi="Cambria Math" w:cs="Times New Roman"/>
                    <w:sz w:val="18"/>
                    <w:szCs w:val="18"/>
                    <w:lang w:val="en-US"/>
                  </w:rPr>
                  <m:t>2</m:t>
                </m:r>
              </m:sup>
            </m:sSubSup>
          </m:num>
          <m:den>
            <m:r>
              <w:rPr>
                <w:rFonts w:ascii="Cambria Math" w:hAnsi="Cambria Math" w:cs="Times New Roman"/>
                <w:sz w:val="18"/>
                <w:szCs w:val="18"/>
                <w:lang w:val="en-US"/>
              </w:rPr>
              <m:t>2</m:t>
            </m:r>
            <m:sSub>
              <m:sSubPr>
                <m:ctrlPr>
                  <w:rPr>
                    <w:rFonts w:ascii="Cambria Math" w:hAnsi="Cambria Math" w:cs="Times New Roman"/>
                    <w:i/>
                    <w:sz w:val="18"/>
                    <w:szCs w:val="18"/>
                    <w:lang w:val="en-US"/>
                  </w:rPr>
                </m:ctrlPr>
              </m:sSubPr>
              <m:e>
                <m:r>
                  <w:rPr>
                    <w:rFonts w:ascii="Cambria Math" w:hAnsi="Cambria Math" w:cs="Times New Roman"/>
                    <w:sz w:val="18"/>
                    <w:szCs w:val="18"/>
                    <w:lang w:val="en-US"/>
                  </w:rPr>
                  <m:t>p</m:t>
                </m:r>
              </m:e>
              <m:sub>
                <m:r>
                  <m:rPr>
                    <m:scr m:val="script"/>
                  </m:rPr>
                  <w:rPr>
                    <w:rFonts w:ascii="Cambria Math" w:hAnsi="Cambria Math" w:cs="Times New Roman"/>
                    <w:sz w:val="18"/>
                    <w:szCs w:val="18"/>
                    <w:lang w:val="en-US"/>
                  </w:rPr>
                  <m:t>m</m:t>
                </m:r>
              </m:sub>
            </m:sSub>
            <m:sSub>
              <m:sSubPr>
                <m:ctrlPr>
                  <w:rPr>
                    <w:rFonts w:ascii="Cambria Math" w:hAnsi="Cambria Math" w:cs="Times New Roman"/>
                    <w:i/>
                    <w:sz w:val="18"/>
                    <w:szCs w:val="18"/>
                    <w:lang w:val="en-US"/>
                  </w:rPr>
                </m:ctrlPr>
              </m:sSubPr>
              <m:e>
                <m:r>
                  <w:rPr>
                    <w:rFonts w:ascii="Cambria Math" w:hAnsi="Cambria Math" w:cs="Times New Roman"/>
                    <w:sz w:val="18"/>
                    <w:szCs w:val="18"/>
                    <w:lang w:val="en-US"/>
                  </w:rPr>
                  <m:t>q</m:t>
                </m:r>
              </m:e>
              <m:sub>
                <m:r>
                  <m:rPr>
                    <m:scr m:val="script"/>
                  </m:rPr>
                  <w:rPr>
                    <w:rFonts w:ascii="Cambria Math" w:hAnsi="Cambria Math" w:cs="Times New Roman"/>
                    <w:sz w:val="18"/>
                    <w:szCs w:val="18"/>
                    <w:lang w:val="en-US"/>
                  </w:rPr>
                  <m:t>m</m:t>
                </m:r>
              </m:sub>
            </m:sSub>
          </m:den>
        </m:f>
        <m:r>
          <w:rPr>
            <w:rFonts w:ascii="Cambria Math" w:hAnsi="Cambria Math" w:cs="Times New Roman"/>
            <w:sz w:val="18"/>
            <w:szCs w:val="18"/>
            <w:lang w:val="en-US"/>
          </w:rPr>
          <m:t>]</m:t>
        </m:r>
      </m:oMath>
      <w:r w:rsidRPr="00065D7C">
        <w:rPr>
          <w:rFonts w:cs="Times New Roman"/>
          <w:sz w:val="18"/>
          <w:szCs w:val="18"/>
          <w:lang w:val="en-US"/>
        </w:rPr>
        <w:t>.</w:t>
      </w:r>
    </w:p>
    <w:p w14:paraId="699194ED" w14:textId="77777777" w:rsidR="000B2CBB" w:rsidRPr="00065D7C" w:rsidRDefault="000B2CBB" w:rsidP="000B2CBB">
      <w:pPr>
        <w:spacing w:line="360" w:lineRule="auto"/>
        <w:rPr>
          <w:rFonts w:cs="Times New Roman"/>
          <w:sz w:val="18"/>
          <w:szCs w:val="18"/>
          <w:lang w:val="en-US" w:eastAsia="zh-CN"/>
        </w:rPr>
      </w:pPr>
    </w:p>
    <w:p w14:paraId="110B399E" w14:textId="77777777" w:rsidR="000B2CBB" w:rsidRPr="00065D7C" w:rsidRDefault="000B2CBB" w:rsidP="000B2CBB">
      <w:pPr>
        <w:spacing w:line="360" w:lineRule="auto"/>
        <w:rPr>
          <w:rFonts w:cs="Times New Roman"/>
          <w:sz w:val="18"/>
          <w:szCs w:val="18"/>
          <w:lang w:val="en-US" w:eastAsia="zh-CN"/>
        </w:rPr>
      </w:pPr>
      <w:r w:rsidRPr="00065D7C">
        <w:rPr>
          <w:rFonts w:cs="Times New Roman" w:hint="eastAsia"/>
          <w:sz w:val="18"/>
          <w:szCs w:val="18"/>
          <w:lang w:val="en-US" w:eastAsia="zh-CN"/>
        </w:rPr>
        <w:t>A</w:t>
      </w:r>
      <w:r w:rsidRPr="00065D7C">
        <w:rPr>
          <w:rFonts w:cs="Times New Roman"/>
          <w:sz w:val="18"/>
          <w:szCs w:val="18"/>
          <w:lang w:val="en-US"/>
        </w:rPr>
        <w:t xml:space="preserve"> genetic relationship matrix, of dimension </w:t>
      </w:r>
      <m:oMath>
        <m:r>
          <w:rPr>
            <w:rFonts w:ascii="Cambria Math" w:hAnsi="Cambria Math" w:cs="Times New Roman"/>
            <w:sz w:val="18"/>
            <w:szCs w:val="18"/>
            <w:lang w:val="en-US"/>
          </w:rPr>
          <m:t>n×n</m:t>
        </m:r>
      </m:oMath>
      <w:r w:rsidRPr="00065D7C">
        <w:rPr>
          <w:rFonts w:cs="Times New Roman"/>
          <w:sz w:val="18"/>
          <w:szCs w:val="18"/>
          <w:lang w:val="en-US"/>
        </w:rPr>
        <w:t xml:space="preserve">, can be constructed in terms of the additive effects; between individuals </w:t>
      </w:r>
      <m:oMath>
        <m:r>
          <w:rPr>
            <w:rFonts w:ascii="Cambria Math" w:hAnsi="Cambria Math" w:cs="Times New Roman"/>
            <w:sz w:val="18"/>
            <w:szCs w:val="18"/>
            <w:lang w:val="en-US"/>
          </w:rPr>
          <m:t>i</m:t>
        </m:r>
      </m:oMath>
      <w:r w:rsidRPr="00065D7C">
        <w:rPr>
          <w:rFonts w:cs="Times New Roman"/>
          <w:sz w:val="18"/>
          <w:szCs w:val="18"/>
          <w:lang w:val="en-US"/>
        </w:rPr>
        <w:t xml:space="preserve"> and </w:t>
      </w:r>
      <m:oMath>
        <m:r>
          <w:rPr>
            <w:rFonts w:ascii="Cambria Math" w:hAnsi="Cambria Math" w:cs="Times New Roman"/>
            <w:sz w:val="18"/>
            <w:szCs w:val="18"/>
            <w:lang w:val="en-US"/>
          </w:rPr>
          <m:t>j</m:t>
        </m:r>
      </m:oMath>
      <w:r w:rsidRPr="00065D7C">
        <w:rPr>
          <w:rFonts w:cs="Times New Roman"/>
          <w:sz w:val="18"/>
          <w:szCs w:val="18"/>
          <w:lang w:val="en-US"/>
        </w:rPr>
        <w:t>, their SNP-based additive genetic relatedness can be written as</w:t>
      </w:r>
    </w:p>
    <w:p w14:paraId="76AE1CFD" w14:textId="735CE586" w:rsidR="000B2CBB" w:rsidRPr="00065D7C" w:rsidRDefault="009F7168" w:rsidP="000B2CBB">
      <w:pPr>
        <w:spacing w:line="360" w:lineRule="auto"/>
        <w:jc w:val="center"/>
        <w:rPr>
          <w:rFonts w:cs="Times New Roman"/>
          <w:sz w:val="18"/>
          <w:szCs w:val="18"/>
          <w:lang w:val="en-US"/>
        </w:rPr>
      </w:pPr>
      <m:oMath>
        <m:sSub>
          <m:sSubPr>
            <m:ctrlPr>
              <w:rPr>
                <w:rFonts w:ascii="Cambria Math" w:hAnsi="Cambria Math" w:cs="Times New Roman"/>
                <w:i/>
                <w:sz w:val="18"/>
                <w:szCs w:val="18"/>
                <w:lang w:val="en-US"/>
              </w:rPr>
            </m:ctrlPr>
          </m:sSubPr>
          <m:e>
            <m:r>
              <m:rPr>
                <m:sty m:val="b"/>
              </m:rPr>
              <w:rPr>
                <w:rFonts w:ascii="Cambria Math" w:hAnsi="Cambria Math" w:cs="Times New Roman"/>
                <w:sz w:val="18"/>
                <w:szCs w:val="18"/>
                <w:lang w:val="en-US"/>
              </w:rPr>
              <m:t>Ω</m:t>
            </m:r>
          </m:e>
          <m:sub>
            <m:r>
              <w:rPr>
                <w:rFonts w:ascii="Cambria Math" w:hAnsi="Cambria Math" w:cs="Times New Roman"/>
                <w:sz w:val="18"/>
                <w:szCs w:val="18"/>
                <w:lang w:val="en-US"/>
              </w:rPr>
              <m:t>A,ij</m:t>
            </m:r>
          </m:sub>
        </m:sSub>
        <m:r>
          <w:rPr>
            <w:rFonts w:ascii="Cambria Math" w:hAnsi="Cambria Math" w:cs="Times New Roman"/>
            <w:sz w:val="18"/>
            <w:szCs w:val="18"/>
            <w:lang w:val="en-US"/>
          </w:rPr>
          <m:t>=</m:t>
        </m:r>
        <m:f>
          <m:fPr>
            <m:ctrlPr>
              <w:rPr>
                <w:rFonts w:ascii="Cambria Math" w:hAnsi="Cambria Math" w:cs="Times New Roman"/>
                <w:i/>
                <w:sz w:val="18"/>
                <w:szCs w:val="18"/>
                <w:lang w:val="en-US"/>
              </w:rPr>
            </m:ctrlPr>
          </m:fPr>
          <m:num>
            <m:sSubSup>
              <m:sSubSupPr>
                <m:ctrlPr>
                  <w:rPr>
                    <w:rFonts w:ascii="Cambria Math" w:hAnsi="Cambria Math" w:cs="Times New Roman"/>
                    <w:b/>
                    <w:i/>
                    <w:sz w:val="18"/>
                    <w:szCs w:val="18"/>
                    <w:lang w:val="en-US"/>
                  </w:rPr>
                </m:ctrlPr>
              </m:sSubSupPr>
              <m:e>
                <m:r>
                  <m:rPr>
                    <m:sty m:val="bi"/>
                  </m:rPr>
                  <w:rPr>
                    <w:rFonts w:ascii="Cambria Math" w:hAnsi="Cambria Math" w:cs="Times New Roman"/>
                    <w:sz w:val="18"/>
                    <w:szCs w:val="18"/>
                    <w:lang w:val="en-US"/>
                  </w:rPr>
                  <m:t>s</m:t>
                </m:r>
              </m:e>
              <m:sub>
                <m:r>
                  <w:rPr>
                    <w:rFonts w:ascii="Cambria Math" w:hAnsi="Cambria Math" w:cs="Times New Roman"/>
                    <w:sz w:val="18"/>
                    <w:szCs w:val="18"/>
                    <w:lang w:val="en-US"/>
                  </w:rPr>
                  <m:t>A,i</m:t>
                </m:r>
                <m:ctrlPr>
                  <w:rPr>
                    <w:rFonts w:ascii="Cambria Math" w:hAnsi="Cambria Math" w:cs="Times New Roman"/>
                    <w:i/>
                    <w:sz w:val="18"/>
                    <w:szCs w:val="18"/>
                    <w:lang w:val="en-US"/>
                  </w:rPr>
                </m:ctrlPr>
              </m:sub>
              <m:sup>
                <m:r>
                  <w:rPr>
                    <w:rFonts w:ascii="Cambria Math" w:hAnsi="Cambria Math" w:cs="Times New Roman"/>
                    <w:sz w:val="18"/>
                    <w:szCs w:val="18"/>
                    <w:lang w:val="en-US"/>
                  </w:rPr>
                  <m:t>T</m:t>
                </m:r>
              </m:sup>
            </m:sSubSup>
            <m:sSub>
              <m:sSubPr>
                <m:ctrlPr>
                  <w:rPr>
                    <w:rFonts w:ascii="Cambria Math" w:hAnsi="Cambria Math" w:cs="Times New Roman"/>
                    <w:i/>
                    <w:sz w:val="18"/>
                    <w:szCs w:val="18"/>
                    <w:lang w:val="en-US"/>
                  </w:rPr>
                </m:ctrlPr>
              </m:sSubPr>
              <m:e>
                <m:r>
                  <m:rPr>
                    <m:sty m:val="bi"/>
                  </m:rPr>
                  <w:rPr>
                    <w:rFonts w:ascii="Cambria Math" w:hAnsi="Cambria Math" w:cs="Times New Roman"/>
                    <w:sz w:val="18"/>
                    <w:szCs w:val="18"/>
                    <w:lang w:val="en-US"/>
                  </w:rPr>
                  <m:t>s</m:t>
                </m:r>
              </m:e>
              <m:sub>
                <m:r>
                  <w:rPr>
                    <w:rFonts w:ascii="Cambria Math" w:hAnsi="Cambria Math" w:cs="Times New Roman"/>
                    <w:sz w:val="18"/>
                    <w:szCs w:val="18"/>
                    <w:lang w:val="en-US"/>
                  </w:rPr>
                  <m:t>A,j</m:t>
                </m:r>
              </m:sub>
            </m:sSub>
          </m:num>
          <m:den>
            <m:r>
              <m:rPr>
                <m:scr m:val="script"/>
                <m:sty m:val="p"/>
              </m:rPr>
              <w:rPr>
                <w:rFonts w:ascii="Cambria Math" w:hAnsi="Cambria Math" w:cs="Times New Roman"/>
                <w:sz w:val="18"/>
                <w:szCs w:val="18"/>
                <w:lang w:val="en-US"/>
              </w:rPr>
              <m:t>m</m:t>
            </m:r>
          </m:den>
        </m:f>
      </m:oMath>
      <w:r w:rsidR="000B2CBB" w:rsidRPr="00065D7C">
        <w:rPr>
          <w:rFonts w:cs="Times New Roman"/>
          <w:sz w:val="18"/>
          <w:szCs w:val="18"/>
          <w:lang w:val="en-US"/>
        </w:rPr>
        <w:t xml:space="preserve"> (</w:t>
      </w:r>
      <w:r w:rsidR="000B2CBB" w:rsidRPr="00065D7C">
        <w:rPr>
          <w:rFonts w:cs="Times New Roman"/>
          <w:b/>
          <w:sz w:val="18"/>
          <w:szCs w:val="18"/>
          <w:lang w:val="en-US"/>
        </w:rPr>
        <w:t>Eq 2</w:t>
      </w:r>
      <w:r w:rsidR="000B2CBB" w:rsidRPr="00065D7C">
        <w:rPr>
          <w:rFonts w:cs="Times New Roman"/>
          <w:sz w:val="18"/>
          <w:szCs w:val="18"/>
          <w:lang w:val="en-US"/>
        </w:rPr>
        <w:t>)</w:t>
      </w:r>
    </w:p>
    <w:p w14:paraId="1F37A085" w14:textId="77777777" w:rsidR="000B2CBB" w:rsidRPr="003529F2" w:rsidRDefault="000B2CBB" w:rsidP="00EA43C9">
      <w:pPr>
        <w:spacing w:line="480" w:lineRule="auto"/>
        <w:rPr>
          <w:sz w:val="20"/>
          <w:szCs w:val="20"/>
          <w:lang w:val="en-US" w:eastAsia="zh-CN"/>
        </w:rPr>
      </w:pPr>
    </w:p>
    <w:p w14:paraId="3415D9B2" w14:textId="77777777" w:rsidR="00216561" w:rsidRPr="003529F2" w:rsidRDefault="00216561" w:rsidP="00EA43C9">
      <w:pPr>
        <w:spacing w:line="480" w:lineRule="auto"/>
        <w:rPr>
          <w:sz w:val="20"/>
          <w:szCs w:val="20"/>
          <w:lang w:val="en-US" w:eastAsia="zh-CN"/>
        </w:rPr>
      </w:pPr>
      <m:oMathPara>
        <m:oMath>
          <m:r>
            <m:rPr>
              <m:scr m:val="script"/>
              <m:sty m:val="bi"/>
            </m:rPr>
            <w:rPr>
              <w:rFonts w:ascii="Cambria Math" w:hAnsi="Cambria Math" w:cs="Times New Roman"/>
              <w:sz w:val="20"/>
              <w:szCs w:val="20"/>
            </w:rPr>
            <m:t>y</m:t>
          </m:r>
          <m:r>
            <w:rPr>
              <w:rFonts w:ascii="Cambria Math" w:hAnsi="Cambria Math" w:cs="Times New Roman"/>
              <w:sz w:val="20"/>
              <w:szCs w:val="20"/>
            </w:rPr>
            <m:t>=a+b</m:t>
          </m:r>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r>
            <w:rPr>
              <w:rFonts w:ascii="Cambria Math" w:hAnsi="Cambria Math" w:cs="Times New Roman"/>
              <w:sz w:val="20"/>
              <w:szCs w:val="20"/>
            </w:rPr>
            <m:t>+ε</m:t>
          </m:r>
        </m:oMath>
      </m:oMathPara>
    </w:p>
    <w:p w14:paraId="454D512A" w14:textId="2ED55503" w:rsidR="002E42D1" w:rsidRPr="003529F2" w:rsidRDefault="002E42D1" w:rsidP="003529F2">
      <w:pPr>
        <w:spacing w:line="360" w:lineRule="auto"/>
        <w:rPr>
          <w:sz w:val="20"/>
          <w:szCs w:val="20"/>
          <w:lang w:val="en-US" w:eastAsia="zh-CN"/>
        </w:rPr>
      </w:pPr>
      <w:r w:rsidRPr="003529F2">
        <w:rPr>
          <w:sz w:val="20"/>
          <w:szCs w:val="20"/>
          <w:lang w:val="en-US" w:eastAsia="zh-CN"/>
        </w:rPr>
        <w:t>Using the stochastic modeling method introduced by Chen</w:t>
      </w:r>
      <w:r w:rsidR="00990803" w:rsidRPr="003529F2">
        <w:rPr>
          <w:sz w:val="20"/>
          <w:szCs w:val="20"/>
          <w:lang w:val="en-US" w:eastAsia="zh-CN"/>
        </w:rPr>
        <w:t xml:space="preserve"> </w:t>
      </w:r>
      <w:r w:rsidRPr="003529F2">
        <w:rPr>
          <w:sz w:val="20"/>
          <w:szCs w:val="20"/>
          <w:lang w:val="en-US" w:eastAsia="zh-CN"/>
        </w:rPr>
        <w:fldChar w:fldCharType="begin" w:fldLock="1"/>
      </w:r>
      <w:r w:rsidR="00342B44" w:rsidRPr="003529F2">
        <w:rPr>
          <w:sz w:val="20"/>
          <w:szCs w:val="20"/>
          <w:lang w:val="en-US" w:eastAsia="zh-CN"/>
        </w:rPr>
        <w:instrText>ADDIN CSL_CITATION {"citationItems":[{"id":"ITEM-1","itemData":{"DOI":"10.3389/fgene.2014.00107","ISSN":"1664-8021","author":[{"dropping-particle":"","family":"Chen","given":"Guo-Bo","non-dropping-particle":"","parse-names":false,"suffix":""}],"container-title":"Frontiers in Genetics","id":"ITEM-1","issue":"April","issued":{"date-parts":[["2014","4","30"]]},"page":"107","title":"Estimating heritability of complex traits from genome-wide association studies using IBS-based Haseman-Elston regression","type":"article-journal","volume":"5"},"uris":["http://www.mendeley.com/documents/?uuid=6a67445d-400c-41a4-ac65-a49919bf8dbc"]}],"mendeley":{"formattedCitation":"&lt;sup&gt;7&lt;/sup&gt;","plainTextFormattedCitation":"7","previouslyFormattedCitation":"&lt;sup&gt;7&lt;/sup&gt;"},"properties":{"noteIndex":0},"schema":"https://github.com/citation-style-language/schema/raw/master/csl-citation.json"}</w:instrText>
      </w:r>
      <w:r w:rsidRPr="003529F2">
        <w:rPr>
          <w:sz w:val="20"/>
          <w:szCs w:val="20"/>
          <w:lang w:val="en-US" w:eastAsia="zh-CN"/>
        </w:rPr>
        <w:fldChar w:fldCharType="separate"/>
      </w:r>
      <w:r w:rsidR="00D66B27" w:rsidRPr="003529F2">
        <w:rPr>
          <w:noProof/>
          <w:sz w:val="20"/>
          <w:szCs w:val="20"/>
          <w:vertAlign w:val="superscript"/>
          <w:lang w:val="en-US" w:eastAsia="zh-CN"/>
        </w:rPr>
        <w:t>7</w:t>
      </w:r>
      <w:r w:rsidRPr="003529F2">
        <w:rPr>
          <w:sz w:val="20"/>
          <w:szCs w:val="20"/>
          <w:lang w:val="en-US" w:eastAsia="zh-CN"/>
        </w:rPr>
        <w:fldChar w:fldCharType="end"/>
      </w:r>
      <w:r w:rsidR="00990803" w:rsidRPr="003529F2">
        <w:rPr>
          <w:sz w:val="20"/>
          <w:szCs w:val="20"/>
          <w:lang w:val="en-US" w:eastAsia="zh-CN"/>
        </w:rPr>
        <w:t>, as promised by Haseman-Elston regression, the analytical result for th</w:t>
      </w:r>
      <w:r w:rsidR="00864034" w:rsidRPr="003529F2">
        <w:rPr>
          <w:sz w:val="20"/>
          <w:szCs w:val="20"/>
          <w:lang w:val="en-US" w:eastAsia="zh-CN"/>
        </w:rPr>
        <w:t>e estimated SNP-heritability is</w:t>
      </w:r>
    </w:p>
    <w:p w14:paraId="422F8762" w14:textId="77777777" w:rsidR="009538FD" w:rsidRPr="003529F2" w:rsidRDefault="009F7168" w:rsidP="00EA43C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e>
                          </m:rad>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m:oMathPara>
    </w:p>
    <w:p w14:paraId="492B0E29" w14:textId="019BACB0" w:rsidR="00864034" w:rsidRPr="003529F2" w:rsidRDefault="00864034" w:rsidP="003529F2">
      <w:pPr>
        <w:spacing w:line="360" w:lineRule="auto"/>
        <w:rPr>
          <w:sz w:val="20"/>
          <w:szCs w:val="20"/>
          <w:lang w:val="en-US" w:eastAsia="zh-CN"/>
        </w:rPr>
      </w:pPr>
      <w:r w:rsidRPr="003529F2">
        <w:rPr>
          <w:sz w:val="20"/>
          <w:szCs w:val="20"/>
          <w:lang w:val="en-US" w:eastAsia="zh-CN"/>
        </w:rPr>
        <w:t xml:space="preserve">When numerator describes how each marker tags, via LD, all </w:t>
      </w:r>
      <w:r w:rsidR="00EF3394">
        <w:rPr>
          <w:sz w:val="20"/>
          <w:szCs w:val="20"/>
          <w:lang w:val="en-US" w:eastAsia="zh-CN"/>
        </w:rPr>
        <w:t>causal</w:t>
      </w:r>
      <w:r w:rsidRPr="003529F2">
        <w:rPr>
          <w:sz w:val="20"/>
          <w:szCs w:val="20"/>
          <w:lang w:val="en-US" w:eastAsia="zh-CN"/>
        </w:rPr>
        <w:t xml:space="preserve"> variants</w:t>
      </w:r>
      <w:r w:rsidR="00070741" w:rsidRPr="003529F2">
        <w:rPr>
          <w:sz w:val="20"/>
          <w:szCs w:val="20"/>
          <w:lang w:val="en-US" w:eastAsia="zh-CN"/>
        </w:rPr>
        <w:t xml:space="preserve">. For example, the </w:t>
      </w:r>
      <m:oMath>
        <m:sSup>
          <m:sSupPr>
            <m:ctrlPr>
              <w:rPr>
                <w:rFonts w:ascii="Cambria Math" w:hAnsi="Cambria Math"/>
                <w:i/>
                <w:sz w:val="20"/>
                <w:szCs w:val="20"/>
                <w:lang w:val="en-US" w:eastAsia="zh-CN"/>
              </w:rPr>
            </m:ctrlPr>
          </m:sSupPr>
          <m:e>
            <m:r>
              <w:rPr>
                <w:rFonts w:ascii="Cambria Math" w:hAnsi="Cambria Math"/>
                <w:sz w:val="20"/>
                <w:szCs w:val="20"/>
                <w:lang w:val="en-US" w:eastAsia="zh-CN"/>
              </w:rPr>
              <m:t>k</m:t>
            </m:r>
          </m:e>
          <m:sup>
            <m:r>
              <w:rPr>
                <w:rFonts w:ascii="Cambria Math" w:hAnsi="Cambria Math"/>
                <w:sz w:val="20"/>
                <w:szCs w:val="20"/>
                <w:lang w:val="en-US" w:eastAsia="zh-CN"/>
              </w:rPr>
              <m:t>th</m:t>
            </m:r>
          </m:sup>
        </m:sSup>
      </m:oMath>
      <w:r w:rsidR="00070741" w:rsidRPr="003529F2">
        <w:rPr>
          <w:sz w:val="20"/>
          <w:szCs w:val="20"/>
          <w:lang w:val="en-US" w:eastAsia="zh-CN"/>
        </w:rPr>
        <w:t xml:space="preserve"> marker tags the </w:t>
      </w:r>
      <w:r w:rsidR="00EF3394">
        <w:rPr>
          <w:sz w:val="20"/>
          <w:szCs w:val="20"/>
          <w:lang w:val="en-US" w:eastAsia="zh-CN"/>
        </w:rPr>
        <w:t>causal</w:t>
      </w:r>
      <w:r w:rsidR="003529F2" w:rsidRPr="003529F2">
        <w:rPr>
          <w:sz w:val="20"/>
          <w:szCs w:val="20"/>
          <w:lang w:val="en-US" w:eastAsia="zh-CN"/>
        </w:rPr>
        <w:t xml:space="preserve"> variants as below</w:t>
      </w:r>
    </w:p>
    <w:p w14:paraId="768314E5" w14:textId="21C70499" w:rsidR="00070741" w:rsidRPr="003529F2" w:rsidRDefault="009F7168" w:rsidP="00C313C8">
      <w:pPr>
        <w:spacing w:line="480" w:lineRule="auto"/>
        <w:rPr>
          <w:sz w:val="20"/>
          <w:szCs w:val="20"/>
          <w:lang w:val="en-US" w:eastAsia="zh-CN"/>
        </w:rPr>
      </w:pPr>
      <m:oMathPara>
        <m:oMath>
          <m:sSup>
            <m:sSupPr>
              <m:ctrlPr>
                <w:rPr>
                  <w:rFonts w:ascii="Cambria Math" w:hAnsi="Cambria Math"/>
                  <w:i/>
                  <w:sz w:val="20"/>
                  <w:szCs w:val="20"/>
                  <w:lang w:val="en-US" w:eastAsia="zh-CN"/>
                </w:rPr>
              </m:ctrlPr>
            </m:sSupPr>
            <m:e>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e>
            <m:sup>
              <m:r>
                <w:rPr>
                  <w:rFonts w:ascii="Cambria Math" w:hAnsi="Cambria Math"/>
                  <w:sz w:val="20"/>
                  <w:szCs w:val="20"/>
                  <w:lang w:val="en-US" w:eastAsia="zh-CN"/>
                </w:rPr>
                <m:t>T</m:t>
              </m:r>
            </m:sup>
          </m:sSup>
          <m:d>
            <m:dPr>
              <m:begChr m:val="["/>
              <m:endChr m:val="]"/>
              <m:ctrlPr>
                <w:rPr>
                  <w:rFonts w:ascii="Cambria Math" w:hAnsi="Cambria Math"/>
                  <w:i/>
                  <w:sz w:val="20"/>
                  <w:szCs w:val="20"/>
                  <w:lang w:val="en-US" w:eastAsia="zh-CN"/>
                </w:rPr>
              </m:ctrlPr>
            </m:dPr>
            <m:e>
              <m:m>
                <m:mPr>
                  <m:mcs>
                    <m:mc>
                      <m:mcPr>
                        <m:count m:val="2"/>
                        <m:mcJc m:val="center"/>
                      </m:mcPr>
                    </m:mc>
                  </m:mcs>
                  <m:ctrlPr>
                    <w:rPr>
                      <w:rFonts w:ascii="Cambria Math" w:hAnsi="Cambria Math"/>
                      <w:i/>
                      <w:sz w:val="20"/>
                      <w:szCs w:val="20"/>
                      <w:lang w:val="en-US" w:eastAsia="zh-CN"/>
                    </w:rPr>
                  </m:ctrlPr>
                </m:mPr>
                <m:mr>
                  <m:e>
                    <m:m>
                      <m:mPr>
                        <m:mcs>
                          <m:mc>
                            <m:mcPr>
                              <m:count m:val="2"/>
                              <m:mcJc m:val="center"/>
                            </m:mcPr>
                          </m:mc>
                        </m:mcs>
                        <m:ctrlPr>
                          <w:rPr>
                            <w:rFonts w:ascii="Cambria Math" w:hAnsi="Cambria Math"/>
                            <w:i/>
                            <w:sz w:val="20"/>
                            <w:szCs w:val="20"/>
                            <w:lang w:val="en-US" w:eastAsia="zh-CN"/>
                          </w:rPr>
                        </m:ctrlPr>
                      </m:mPr>
                      <m:mr>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k,1</m:t>
                              </m:r>
                            </m:sub>
                            <m:sup>
                              <m:r>
                                <w:rPr>
                                  <w:rFonts w:ascii="Cambria Math" w:hAnsi="Cambria Math"/>
                                  <w:sz w:val="20"/>
                                  <w:szCs w:val="20"/>
                                  <w:lang w:val="en-US" w:eastAsia="zh-CN"/>
                                </w:rPr>
                                <m:t>2</m:t>
                              </m:r>
                            </m:sup>
                          </m:sSubSup>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k,2</m:t>
                              </m:r>
                            </m:sub>
                            <m:sup>
                              <m:r>
                                <w:rPr>
                                  <w:rFonts w:ascii="Cambria Math" w:hAnsi="Cambria Math"/>
                                  <w:sz w:val="20"/>
                                  <w:szCs w:val="20"/>
                                  <w:lang w:val="en-US" w:eastAsia="zh-CN"/>
                                </w:rPr>
                                <m:t>2</m:t>
                              </m:r>
                            </m:sup>
                          </m:sSubSup>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r>
                        <m:e>
                          <m:r>
                            <w:rPr>
                              <w:rFonts w:ascii="Cambria Math" w:hAnsi="Cambria Math"/>
                              <w:sz w:val="20"/>
                              <w:szCs w:val="20"/>
                              <w:lang w:eastAsia="zh-CN"/>
                            </w:rPr>
                            <m:t>⋯</m:t>
                          </m:r>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e>
                      </m:mr>
                    </m:m>
                  </m:e>
                </m:mr>
                <m:mr>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k,1</m:t>
                              </m:r>
                            </m:sub>
                          </m:sSub>
                        </m:e>
                        <m:e>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ρ</m:t>
                              </m:r>
                            </m:e>
                            <m:sub>
                              <m:r>
                                <w:rPr>
                                  <w:rFonts w:ascii="Cambria Math" w:hAnsi="Cambria Math"/>
                                  <w:sz w:val="20"/>
                                  <w:szCs w:val="20"/>
                                  <w:lang w:val="en-US" w:eastAsia="zh-CN"/>
                                </w:rPr>
                                <m:t>k,2</m:t>
                              </m:r>
                            </m:sub>
                          </m:sSub>
                        </m:e>
                      </m:mr>
                    </m:m>
                  </m:e>
                  <m:e>
                    <m:m>
                      <m:mPr>
                        <m:mcs>
                          <m:mc>
                            <m:mcPr>
                              <m:count m:val="2"/>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e>
                          <m:r>
                            <w:rPr>
                              <w:rFonts w:ascii="Cambria Math" w:hAnsi="Cambria Math"/>
                              <w:sz w:val="20"/>
                              <w:szCs w:val="20"/>
                              <w:lang w:eastAsia="zh-CN"/>
                            </w:rPr>
                            <m:t>⋮</m:t>
                          </m:r>
                        </m:e>
                      </m:mr>
                      <m:mr>
                        <m:e>
                          <m:r>
                            <w:rPr>
                              <w:rFonts w:ascii="Cambria Math" w:hAnsi="Cambria Math"/>
                              <w:sz w:val="20"/>
                              <w:szCs w:val="20"/>
                              <w:lang w:eastAsia="zh-CN"/>
                            </w:rPr>
                            <m:t>⋯</m:t>
                          </m:r>
                        </m:e>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r>
                                <m:rPr>
                                  <m:scr m:val="script"/>
                                </m:rPr>
                                <w:rPr>
                                  <w:rFonts w:ascii="Cambria Math" w:hAnsi="Cambria Math"/>
                                  <w:sz w:val="20"/>
                                  <w:szCs w:val="20"/>
                                  <w:lang w:val="en-US" w:eastAsia="zh-CN"/>
                                </w:rPr>
                                <m:t>,l</m:t>
                              </m:r>
                            </m:sub>
                            <m:sup>
                              <m:r>
                                <w:rPr>
                                  <w:rFonts w:ascii="Cambria Math" w:hAnsi="Cambria Math"/>
                                  <w:sz w:val="20"/>
                                  <w:szCs w:val="20"/>
                                  <w:lang w:val="en-US" w:eastAsia="zh-CN"/>
                                </w:rPr>
                                <m:t>2</m:t>
                              </m:r>
                            </m:sup>
                          </m:sSubSup>
                        </m:e>
                      </m:mr>
                    </m:m>
                  </m:e>
                </m:mr>
              </m:m>
            </m:e>
          </m:d>
          <m:d>
            <m:dPr>
              <m:begChr m:val="["/>
              <m:endChr m:val="]"/>
              <m:ctrlPr>
                <w:rPr>
                  <w:rFonts w:ascii="Cambria Math" w:hAnsi="Cambria Math"/>
                  <w:i/>
                  <w:sz w:val="20"/>
                  <w:szCs w:val="20"/>
                  <w:lang w:val="en-US" w:eastAsia="zh-CN"/>
                </w:rPr>
              </m:ctrlPr>
            </m:dPr>
            <m:e>
              <m:m>
                <m:mPr>
                  <m:mcs>
                    <m:mc>
                      <m:mcPr>
                        <m:count m:val="1"/>
                        <m:mcJc m:val="center"/>
                      </m:mcPr>
                    </m:mc>
                  </m:mcs>
                  <m:ctrlPr>
                    <w:rPr>
                      <w:rFonts w:ascii="Cambria Math" w:hAnsi="Cambria Math"/>
                      <w:i/>
                      <w:sz w:val="20"/>
                      <w:szCs w:val="20"/>
                      <w:lang w:val="en-US" w:eastAsia="zh-CN"/>
                    </w:rPr>
                  </m:ctrlPr>
                </m:mPr>
                <m:mr>
                  <m:e>
                    <m:m>
                      <m:mPr>
                        <m:mcs>
                          <m:mc>
                            <m:mcPr>
                              <m:count m:val="1"/>
                              <m:mcJc m:val="center"/>
                            </m:mcPr>
                          </m:mc>
                        </m:mcs>
                        <m:ctrlPr>
                          <w:rPr>
                            <w:rFonts w:ascii="Cambria Math" w:hAnsi="Cambria Math"/>
                            <w:i/>
                            <w:sz w:val="20"/>
                            <w:szCs w:val="20"/>
                            <w:lang w:val="en-US" w:eastAsia="zh-CN"/>
                          </w:rPr>
                        </m:ctrlPr>
                      </m:mP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1</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1</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1</m:t>
                              </m:r>
                            </m:sub>
                          </m:sSub>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w:rPr>
                                      <w:rFonts w:ascii="Cambria Math" w:hAnsi="Cambria Math"/>
                                      <w:sz w:val="20"/>
                                      <w:szCs w:val="20"/>
                                      <w:lang w:val="en-US" w:eastAsia="zh-CN"/>
                                    </w:rPr>
                                    <m:t>2</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w:rPr>
                                      <w:rFonts w:ascii="Cambria Math" w:hAnsi="Cambria Math"/>
                                      <w:sz w:val="20"/>
                                      <w:szCs w:val="20"/>
                                      <w:lang w:val="en-US" w:eastAsia="zh-CN"/>
                                    </w:rPr>
                                    <m:t>2</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w:rPr>
                                  <w:rFonts w:ascii="Cambria Math" w:hAnsi="Cambria Math"/>
                                  <w:sz w:val="20"/>
                                  <w:szCs w:val="20"/>
                                  <w:lang w:val="en-US" w:eastAsia="zh-CN"/>
                                </w:rPr>
                                <m:t>2</m:t>
                              </m:r>
                            </m:sub>
                          </m:sSub>
                        </m:e>
                      </m:mr>
                    </m:m>
                  </m:e>
                </m:mr>
                <m:mr>
                  <m:e>
                    <m:m>
                      <m:mPr>
                        <m:mcs>
                          <m:mc>
                            <m:mcPr>
                              <m:count m:val="1"/>
                              <m:mcJc m:val="center"/>
                            </m:mcPr>
                          </m:mc>
                        </m:mcs>
                        <m:ctrlPr>
                          <w:rPr>
                            <w:rFonts w:ascii="Cambria Math" w:hAnsi="Cambria Math"/>
                            <w:i/>
                            <w:sz w:val="20"/>
                            <w:szCs w:val="20"/>
                            <w:lang w:val="en-US" w:eastAsia="zh-CN"/>
                          </w:rPr>
                        </m:ctrlPr>
                      </m:mPr>
                      <m:mr>
                        <m:e>
                          <m:r>
                            <w:rPr>
                              <w:rFonts w:ascii="Cambria Math" w:hAnsi="Cambria Math"/>
                              <w:sz w:val="20"/>
                              <w:szCs w:val="20"/>
                              <w:lang w:eastAsia="zh-CN"/>
                            </w:rPr>
                            <m:t>⋮</m:t>
                          </m:r>
                        </m:e>
                      </m:mr>
                      <m:mr>
                        <m:e>
                          <m:rad>
                            <m:radPr>
                              <m:degHide m:val="1"/>
                              <m:ctrlPr>
                                <w:rPr>
                                  <w:rFonts w:ascii="Cambria Math" w:hAnsi="Cambria Math"/>
                                  <w:i/>
                                  <w:sz w:val="20"/>
                                  <w:szCs w:val="20"/>
                                  <w:lang w:val="en-US" w:eastAsia="zh-CN"/>
                                </w:rPr>
                              </m:ctrlPr>
                            </m:radPr>
                            <m:deg/>
                            <m:e>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r>
                                    <m:rPr>
                                      <m:scr m:val="script"/>
                                    </m:rPr>
                                    <w:rPr>
                                      <w:rFonts w:ascii="Cambria Math" w:hAnsi="Cambria Math"/>
                                      <w:sz w:val="20"/>
                                      <w:szCs w:val="20"/>
                                      <w:lang w:val="en-US" w:eastAsia="zh-CN"/>
                                    </w:rPr>
                                    <m:t>l</m:t>
                                  </m:r>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r>
                                    <m:rPr>
                                      <m:scr m:val="script"/>
                                    </m:rPr>
                                    <w:rPr>
                                      <w:rFonts w:ascii="Cambria Math" w:hAnsi="Cambria Math"/>
                                      <w:sz w:val="20"/>
                                      <w:szCs w:val="20"/>
                                      <w:lang w:val="en-US" w:eastAsia="zh-CN"/>
                                    </w:rPr>
                                    <m:t>l</m:t>
                                  </m:r>
                                </m:sub>
                              </m:sSub>
                            </m:e>
                          </m:rad>
                          <m:sSub>
                            <m:sSubPr>
                              <m:ctrlPr>
                                <w:rPr>
                                  <w:rFonts w:ascii="Cambria Math" w:hAnsi="Cambria Math"/>
                                  <w:i/>
                                  <w:sz w:val="20"/>
                                  <w:szCs w:val="20"/>
                                  <w:lang w:val="en-US" w:eastAsia="zh-CN"/>
                                </w:rPr>
                              </m:ctrlPr>
                            </m:sSubPr>
                            <m:e>
                              <m:r>
                                <w:rPr>
                                  <w:rFonts w:ascii="Cambria Math" w:hAnsi="Cambria Math"/>
                                  <w:sz w:val="20"/>
                                  <w:szCs w:val="20"/>
                                  <w:lang w:val="en-US" w:eastAsia="zh-CN"/>
                                </w:rPr>
                                <m:t>β</m:t>
                              </m:r>
                            </m:e>
                            <m:sub>
                              <m:r>
                                <m:rPr>
                                  <m:scr m:val="script"/>
                                </m:rPr>
                                <w:rPr>
                                  <w:rFonts w:ascii="Cambria Math" w:hAnsi="Cambria Math"/>
                                  <w:sz w:val="20"/>
                                  <w:szCs w:val="20"/>
                                  <w:lang w:val="en-US" w:eastAsia="zh-CN"/>
                                </w:rPr>
                                <m:t>l</m:t>
                              </m:r>
                            </m:sub>
                          </m:sSub>
                        </m:e>
                      </m:mr>
                    </m:m>
                  </m:e>
                </m:mr>
              </m:m>
            </m:e>
          </m:d>
        </m:oMath>
      </m:oMathPara>
    </w:p>
    <w:p w14:paraId="01A5E6D4" w14:textId="0EF658A2" w:rsidR="00C313C8" w:rsidRDefault="003529F2" w:rsidP="00C313C8">
      <w:pPr>
        <w:spacing w:line="480" w:lineRule="auto"/>
        <w:rPr>
          <w:sz w:val="20"/>
          <w:szCs w:val="20"/>
          <w:lang w:val="en-US" w:eastAsia="zh-CN"/>
        </w:rPr>
      </w:pPr>
      <w:r w:rsidRPr="003529F2">
        <w:rPr>
          <w:sz w:val="20"/>
          <w:szCs w:val="20"/>
        </w:rPr>
        <w:t>As</w:t>
      </w:r>
      <w:r w:rsidRPr="003529F2">
        <w:rPr>
          <w:b/>
          <w:sz w:val="20"/>
          <w:szCs w:val="20"/>
        </w:rPr>
        <w:t xml:space="preserve"> </w:t>
      </w:r>
      <m:oMath>
        <m:sSub>
          <m:sSubPr>
            <m:ctrlPr>
              <w:rPr>
                <w:rFonts w:ascii="Cambria Math" w:hAnsi="Cambria Math" w:cs="Times New Roman"/>
                <w:b/>
                <w:sz w:val="20"/>
                <w:szCs w:val="20"/>
              </w:rPr>
            </m:ctrlPr>
          </m:sSubPr>
          <m:e>
            <m:r>
              <m:rPr>
                <m:sty m:val="b"/>
              </m:rPr>
              <w:rPr>
                <w:rFonts w:ascii="Cambria Math" w:hAnsi="Cambria Math" w:cs="Times New Roman"/>
                <w:sz w:val="20"/>
                <w:szCs w:val="20"/>
              </w:rPr>
              <m:t>Ω</m:t>
            </m:r>
          </m:e>
          <m:sub>
            <m:r>
              <m:rPr>
                <m:sty m:val="bi"/>
              </m:rPr>
              <w:rPr>
                <w:rFonts w:ascii="Cambria Math" w:hAnsi="Cambria Math" w:cs="Times New Roman"/>
                <w:sz w:val="20"/>
                <w:szCs w:val="20"/>
              </w:rPr>
              <m:t>IBS</m:t>
            </m:r>
          </m:sub>
        </m:sSub>
      </m:oMath>
      <w:r w:rsidRPr="003529F2">
        <w:rPr>
          <w:b/>
          <w:sz w:val="20"/>
          <w:szCs w:val="20"/>
        </w:rPr>
        <w:t xml:space="preserve"> </w:t>
      </w:r>
      <w:r w:rsidRPr="003529F2">
        <w:rPr>
          <w:sz w:val="20"/>
          <w:szCs w:val="20"/>
        </w:rPr>
        <w:t xml:space="preserve">is an aggregated measure for </w:t>
      </w:r>
      <m:oMath>
        <m:r>
          <m:rPr>
            <m:scr m:val="script"/>
          </m:rPr>
          <w:rPr>
            <w:rFonts w:ascii="Cambria Math" w:hAnsi="Cambria Math"/>
            <w:sz w:val="20"/>
            <w:szCs w:val="20"/>
            <w:lang w:val="en-US" w:eastAsia="zh-CN"/>
          </w:rPr>
          <m:t>m</m:t>
        </m:r>
      </m:oMath>
      <w:r w:rsidRPr="003529F2">
        <w:rPr>
          <w:sz w:val="20"/>
          <w:szCs w:val="20"/>
          <w:lang w:val="en-US" w:eastAsia="zh-CN"/>
        </w:rPr>
        <w:t xml:space="preserve"> markers, the numerator has </w:t>
      </w:r>
      <m:oMath>
        <m:r>
          <m:rPr>
            <m:scr m:val="script"/>
          </m:rPr>
          <w:rPr>
            <w:rFonts w:ascii="Cambria Math" w:hAnsi="Cambria Math"/>
            <w:sz w:val="20"/>
            <w:szCs w:val="20"/>
            <w:lang w:val="en-US" w:eastAsia="zh-CN"/>
          </w:rPr>
          <m:t>m</m:t>
        </m:r>
      </m:oMath>
      <w:r w:rsidRPr="003529F2">
        <w:rPr>
          <w:sz w:val="20"/>
          <w:szCs w:val="20"/>
          <w:lang w:val="en-US" w:eastAsia="zh-CN"/>
        </w:rPr>
        <w:t xml:space="preserve"> such matrices.</w:t>
      </w:r>
      <w:r>
        <w:rPr>
          <w:sz w:val="20"/>
          <w:szCs w:val="20"/>
          <w:lang w:val="en-US" w:eastAsia="zh-CN"/>
        </w:rPr>
        <w:t xml:space="preserve"> </w:t>
      </w:r>
      <w:r w:rsidR="00923F9D" w:rsidRPr="003529F2">
        <w:rPr>
          <w:sz w:val="20"/>
          <w:szCs w:val="20"/>
          <w:lang w:val="en-US" w:eastAsia="zh-CN"/>
        </w:rPr>
        <w:t xml:space="preserve">The standard error of the estimated heritability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e>
            </m:rad>
          </m:num>
          <m:den>
            <m:r>
              <w:rPr>
                <w:rFonts w:ascii="Cambria Math" w:hAnsi="Cambria Math"/>
                <w:sz w:val="20"/>
                <w:szCs w:val="20"/>
                <w:lang w:val="en-US" w:eastAsia="zh-CN"/>
              </w:rPr>
              <m:t>n</m:t>
            </m:r>
          </m:den>
        </m:f>
      </m:oMath>
      <w:r w:rsidR="00923F9D" w:rsidRPr="003529F2">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e>
                </m:nary>
              </m:e>
            </m:nary>
          </m:den>
        </m:f>
      </m:oMath>
      <w:r w:rsidR="00923F9D" w:rsidRPr="003529F2">
        <w:rPr>
          <w:sz w:val="20"/>
          <w:szCs w:val="20"/>
          <w:lang w:val="en-US" w:eastAsia="zh-CN"/>
        </w:rPr>
        <w:t>.</w:t>
      </w:r>
    </w:p>
    <w:p w14:paraId="1BB30849" w14:textId="77777777" w:rsidR="003529F2" w:rsidRPr="003529F2" w:rsidRDefault="003529F2" w:rsidP="00C313C8">
      <w:pPr>
        <w:spacing w:line="480" w:lineRule="auto"/>
        <w:rPr>
          <w:sz w:val="20"/>
          <w:szCs w:val="20"/>
          <w:lang w:val="en-US" w:eastAsia="zh-CN"/>
        </w:rPr>
      </w:pPr>
    </w:p>
    <w:p w14:paraId="003DA0C6" w14:textId="4CD196B6" w:rsidR="00C313C8" w:rsidRPr="00C313C8" w:rsidRDefault="008B65C2" w:rsidP="00C313C8">
      <w:pPr>
        <w:pStyle w:val="Heading3"/>
        <w:rPr>
          <w:sz w:val="26"/>
          <w:szCs w:val="26"/>
          <w:lang w:val="en-US" w:eastAsia="zh-CN"/>
        </w:rPr>
      </w:pPr>
      <w:bookmarkStart w:id="7" w:name="_Toc429644054"/>
      <w:r>
        <w:rPr>
          <w:lang w:val="en-US" w:eastAsia="zh-CN"/>
        </w:rPr>
        <w:t>D</w:t>
      </w:r>
      <w:r w:rsidR="00C313C8">
        <w:rPr>
          <w:lang w:val="en-US" w:eastAsia="zh-CN"/>
        </w:rPr>
        <w:t>ominance SNP-heritability for unrelated samples</w:t>
      </w:r>
      <w:bookmarkEnd w:id="7"/>
    </w:p>
    <w:p w14:paraId="0177F125" w14:textId="35196F93" w:rsidR="00C313C8" w:rsidRPr="00D42EAD" w:rsidRDefault="005C6071" w:rsidP="00EA43C9">
      <w:pPr>
        <w:spacing w:line="480" w:lineRule="auto"/>
        <w:rPr>
          <w:sz w:val="20"/>
          <w:szCs w:val="20"/>
          <w:lang w:val="en-US" w:eastAsia="zh-CN"/>
        </w:rPr>
      </w:pPr>
      <w:r w:rsidRPr="00D42EAD">
        <w:rPr>
          <w:sz w:val="20"/>
          <w:szCs w:val="20"/>
          <w:lang w:val="en-US" w:eastAsia="zh-CN"/>
        </w:rPr>
        <w:t xml:space="preserve">Similarly, </w:t>
      </w:r>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SNP.dom</m:t>
            </m:r>
          </m:sub>
          <m:sup>
            <m:r>
              <w:rPr>
                <w:rFonts w:ascii="Cambria Math" w:hAnsi="Cambria Math"/>
                <w:sz w:val="20"/>
                <w:szCs w:val="20"/>
                <w:lang w:val="en-US" w:eastAsia="zh-CN"/>
              </w:rPr>
              <m:t>2</m:t>
            </m:r>
          </m:sup>
        </m:sSubSup>
      </m:oMath>
      <w:r w:rsidRPr="00D42EAD">
        <w:rPr>
          <w:sz w:val="20"/>
          <w:szCs w:val="20"/>
          <w:lang w:val="en-US" w:eastAsia="zh-CN"/>
        </w:rPr>
        <w:t xml:space="preserve"> can be derived accordingly,</w:t>
      </w:r>
    </w:p>
    <w:p w14:paraId="3EC8B6CB" w14:textId="57A17EB9" w:rsidR="005C6071" w:rsidRPr="00D42EAD" w:rsidRDefault="009F7168" w:rsidP="00EA43C9">
      <w:pPr>
        <w:spacing w:line="480" w:lineRule="auto"/>
        <w:rPr>
          <w:sz w:val="20"/>
          <w:szCs w:val="20"/>
          <w:lang w:val="en-US" w:eastAsia="zh-CN"/>
        </w:rPr>
      </w:pPr>
      <m:oMathPara>
        <m:oMath>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SNP.dom</m:t>
              </m:r>
            </m:sub>
            <m:sup>
              <m:r>
                <w:rPr>
                  <w:rFonts w:ascii="Cambria Math" w:hAnsi="Cambria Math"/>
                  <w:sz w:val="20"/>
                  <w:szCs w:val="20"/>
                  <w:lang w:val="en-US" w:eastAsia="zh-CN"/>
                </w:rPr>
                <m:t>2</m:t>
              </m:r>
            </m:sup>
          </m:sSubSup>
          <m:r>
            <w:rPr>
              <w:rFonts w:ascii="Cambria Math" w:hAnsi="Cambria Math"/>
              <w:sz w:val="20"/>
              <w:szCs w:val="20"/>
              <w:lang w:val="en-US" w:eastAsia="zh-CN"/>
            </w:rPr>
            <m:t>=</m:t>
          </m:r>
          <m:f>
            <m:fPr>
              <m:ctrlPr>
                <w:rPr>
                  <w:rFonts w:ascii="Cambria Math" w:hAnsi="Cambria Math"/>
                  <w:i/>
                  <w:sz w:val="20"/>
                  <w:szCs w:val="20"/>
                  <w:lang w:val="en-US" w:eastAsia="zh-CN"/>
                </w:rPr>
              </m:ctrlPr>
            </m:fPr>
            <m:num>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r>
                    <w:rPr>
                      <w:rFonts w:ascii="Cambria Math" w:hAnsi="Cambria Math"/>
                      <w:sz w:val="20"/>
                      <w:szCs w:val="20"/>
                      <w:lang w:val="en-US" w:eastAsia="zh-CN"/>
                    </w:rPr>
                    <m:t>k=1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l</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up>
                              <m:r>
                                <w:rPr>
                                  <w:rFonts w:ascii="Cambria Math" w:hAnsi="Cambria Math"/>
                                  <w:sz w:val="20"/>
                                  <w:szCs w:val="20"/>
                                  <w:lang w:val="en-US" w:eastAsia="zh-CN"/>
                                </w:rPr>
                                <m:t>2</m:t>
                              </m:r>
                            </m:sup>
                          </m:sSubSup>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r>
                                <w:rPr>
                                  <w:rFonts w:ascii="Cambria Math" w:hAnsi="Cambria Math"/>
                                  <w:sz w:val="20"/>
                                  <w:szCs w:val="20"/>
                                  <w:lang w:val="en-US" w:eastAsia="zh-CN"/>
                                </w:rPr>
                                <m:t>k,</m:t>
                              </m:r>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up>
                              <m:r>
                                <w:rPr>
                                  <w:rFonts w:ascii="Cambria Math" w:hAnsi="Cambria Math"/>
                                  <w:sz w:val="20"/>
                                  <w:szCs w:val="20"/>
                                  <w:lang w:val="en-US" w:eastAsia="zh-CN"/>
                                </w:rPr>
                                <m:t>2</m:t>
                              </m:r>
                            </m:sup>
                          </m:sSubSup>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r>
                            <w:rPr>
                              <w:rFonts w:ascii="Cambria Math" w:hAnsi="Cambria Math"/>
                              <w:sz w:val="20"/>
                              <w:szCs w:val="20"/>
                              <w:lang w:val="en-US" w:eastAsia="zh-CN"/>
                            </w:rPr>
                            <m:t>2</m:t>
                          </m:r>
                          <m:sSub>
                            <m:sSubPr>
                              <m:ctrlPr>
                                <w:rPr>
                                  <w:rFonts w:ascii="Cambria Math" w:hAnsi="Cambria Math"/>
                                  <w:i/>
                                  <w:sz w:val="20"/>
                                  <w:szCs w:val="20"/>
                                  <w:lang w:val="en-US" w:eastAsia="zh-CN"/>
                                </w:rPr>
                              </m:ctrlPr>
                            </m:sSubPr>
                            <m:e>
                              <m:r>
                                <w:rPr>
                                  <w:rFonts w:ascii="Cambria Math" w:hAnsi="Cambria Math"/>
                                  <w:sz w:val="20"/>
                                  <w:szCs w:val="20"/>
                                  <w:lang w:val="en-US" w:eastAsia="zh-CN"/>
                                </w:rPr>
                                <m:t>p</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q</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1</m:t>
                                  </m:r>
                                </m:sub>
                              </m:sSub>
                            </m:sub>
                          </m:sSub>
                          <m:sSub>
                            <m:sSubPr>
                              <m:ctrlPr>
                                <w:rPr>
                                  <w:rFonts w:ascii="Cambria Math" w:hAnsi="Cambria Math"/>
                                  <w:i/>
                                  <w:sz w:val="20"/>
                                  <w:szCs w:val="20"/>
                                  <w:lang w:val="en-US" w:eastAsia="zh-CN"/>
                                </w:rPr>
                              </m:ctrlPr>
                            </m:sSubPr>
                            <m:e>
                              <m:r>
                                <w:rPr>
                                  <w:rFonts w:ascii="Cambria Math" w:hAnsi="Cambria Math"/>
                                  <w:sz w:val="20"/>
                                  <w:szCs w:val="20"/>
                                  <w:lang w:val="en-US" w:eastAsia="zh-CN"/>
                                </w:rPr>
                                <m:t>d</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l</m:t>
                                  </m:r>
                                </m:e>
                                <m:sub>
                                  <m:r>
                                    <w:rPr>
                                      <w:rFonts w:ascii="Cambria Math" w:hAnsi="Cambria Math"/>
                                      <w:sz w:val="20"/>
                                      <w:szCs w:val="20"/>
                                      <w:lang w:val="en-US" w:eastAsia="zh-CN"/>
                                    </w:rPr>
                                    <m:t>2</m:t>
                                  </m:r>
                                </m:sub>
                              </m:sSub>
                            </m:sub>
                          </m:sSub>
                        </m:e>
                      </m:nary>
                    </m:e>
                  </m:nary>
                </m:e>
              </m:nary>
            </m:num>
            <m:den>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sub>
                <m:sup>
                  <m:r>
                    <m:rPr>
                      <m:scr m:val="script"/>
                    </m:rPr>
                    <w:rPr>
                      <w:rFonts w:ascii="Cambria Math" w:hAnsi="Cambria Math"/>
                      <w:sz w:val="20"/>
                      <w:szCs w:val="20"/>
                      <w:lang w:val="en-US" w:eastAsia="zh-CN"/>
                    </w:rPr>
                    <m:t>m</m:t>
                  </m:r>
                </m:sup>
                <m:e>
                  <m:nary>
                    <m:naryPr>
                      <m:chr m:val="∑"/>
                      <m:limLoc m:val="subSup"/>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m:oMathPara>
    </w:p>
    <w:p w14:paraId="7716A1AC" w14:textId="4031A662" w:rsidR="00064012" w:rsidRPr="00D42EAD" w:rsidRDefault="00064012" w:rsidP="00EA43C9">
      <w:pPr>
        <w:spacing w:line="480" w:lineRule="auto"/>
        <w:rPr>
          <w:sz w:val="20"/>
          <w:szCs w:val="20"/>
          <w:lang w:val="en-US" w:eastAsia="zh-CN"/>
        </w:rPr>
      </w:pPr>
      <w:r w:rsidRPr="00D42EAD">
        <w:rPr>
          <w:sz w:val="20"/>
          <w:szCs w:val="20"/>
          <w:lang w:val="en-US" w:eastAsia="zh-CN"/>
        </w:rPr>
        <w:t xml:space="preserve">and its standard error is </w:t>
      </w:r>
      <m:oMath>
        <m:sSub>
          <m:sSubPr>
            <m:ctrlPr>
              <w:rPr>
                <w:rFonts w:ascii="Cambria Math" w:hAnsi="Cambria Math"/>
                <w:i/>
                <w:sz w:val="20"/>
                <w:szCs w:val="20"/>
                <w:lang w:val="en-US" w:eastAsia="zh-CN"/>
              </w:rPr>
            </m:ctrlPr>
          </m:sSubPr>
          <m:e>
            <m:r>
              <w:rPr>
                <w:rFonts w:ascii="Cambria Math" w:hAnsi="Cambria Math"/>
                <w:sz w:val="20"/>
                <w:szCs w:val="20"/>
                <w:lang w:val="en-US" w:eastAsia="zh-CN"/>
              </w:rPr>
              <m:t>σ</m:t>
            </m:r>
          </m:e>
          <m:sub>
            <m:sSubSup>
              <m:sSubSupPr>
                <m:ctrlPr>
                  <w:rPr>
                    <w:rFonts w:ascii="Cambria Math" w:hAnsi="Cambria Math"/>
                    <w:i/>
                    <w:sz w:val="20"/>
                    <w:szCs w:val="20"/>
                    <w:lang w:val="en-US" w:eastAsia="zh-CN"/>
                  </w:rPr>
                </m:ctrlPr>
              </m:sSubSupPr>
              <m:e>
                <m:r>
                  <w:rPr>
                    <w:rFonts w:ascii="Cambria Math" w:hAnsi="Cambria Math"/>
                    <w:sz w:val="20"/>
                    <w:szCs w:val="20"/>
                    <w:lang w:val="en-US" w:eastAsia="zh-CN"/>
                  </w:rPr>
                  <m:t>h</m:t>
                </m:r>
              </m:e>
              <m:sub>
                <m:r>
                  <w:rPr>
                    <w:rFonts w:ascii="Cambria Math" w:hAnsi="Cambria Math"/>
                    <w:sz w:val="20"/>
                    <w:szCs w:val="20"/>
                    <w:lang w:val="en-US" w:eastAsia="zh-CN"/>
                  </w:rPr>
                  <m:t>SNP.dom</m:t>
                </m:r>
              </m:sub>
              <m:sup>
                <m:r>
                  <w:rPr>
                    <w:rFonts w:ascii="Cambria Math" w:hAnsi="Cambria Math"/>
                    <w:sz w:val="20"/>
                    <w:szCs w:val="20"/>
                    <w:lang w:val="en-US" w:eastAsia="zh-CN"/>
                  </w:rPr>
                  <m:t>2</m:t>
                </m:r>
              </m:sup>
            </m:sSubSup>
          </m:sub>
        </m:sSub>
        <m:r>
          <w:rPr>
            <w:rFonts w:ascii="Cambria Math" w:hAnsi="Cambria Math"/>
            <w:sz w:val="20"/>
            <w:szCs w:val="20"/>
            <w:lang w:val="en-US" w:eastAsia="zh-CN"/>
          </w:rPr>
          <m:t>=</m:t>
        </m:r>
        <m:f>
          <m:fPr>
            <m:ctrlPr>
              <w:rPr>
                <w:rFonts w:ascii="Cambria Math" w:hAnsi="Cambria Math"/>
                <w:i/>
                <w:sz w:val="20"/>
                <w:szCs w:val="20"/>
                <w:lang w:val="en-US" w:eastAsia="zh-CN"/>
              </w:rPr>
            </m:ctrlPr>
          </m:fPr>
          <m:num>
            <m:rad>
              <m:radPr>
                <m:degHide m:val="1"/>
                <m:ctrlPr>
                  <w:rPr>
                    <w:rFonts w:ascii="Cambria Math" w:hAnsi="Cambria Math"/>
                    <w:i/>
                    <w:sz w:val="20"/>
                    <w:szCs w:val="20"/>
                    <w:lang w:val="en-US" w:eastAsia="zh-CN"/>
                  </w:rPr>
                </m:ctrlPr>
              </m:radPr>
              <m:deg/>
              <m:e>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e.dom</m:t>
                    </m:r>
                  </m:sub>
                </m:sSub>
              </m:e>
            </m:rad>
          </m:num>
          <m:den>
            <m:r>
              <w:rPr>
                <w:rFonts w:ascii="Cambria Math" w:hAnsi="Cambria Math"/>
                <w:sz w:val="20"/>
                <w:szCs w:val="20"/>
                <w:lang w:val="en-US" w:eastAsia="zh-CN"/>
              </w:rPr>
              <m:t>n</m:t>
            </m:r>
          </m:den>
        </m:f>
      </m:oMath>
      <w:r w:rsidRPr="00D42EAD">
        <w:rPr>
          <w:sz w:val="20"/>
          <w:szCs w:val="20"/>
          <w:lang w:val="en-US" w:eastAsia="zh-CN"/>
        </w:rPr>
        <w:t xml:space="preserve">, and </w:t>
      </w:r>
      <m:oMath>
        <m:sSub>
          <m:sSubPr>
            <m:ctrlPr>
              <w:rPr>
                <w:rFonts w:ascii="Cambria Math" w:hAnsi="Cambria Math"/>
                <w:i/>
                <w:sz w:val="20"/>
                <w:szCs w:val="20"/>
                <w:lang w:val="en-US" w:eastAsia="zh-CN"/>
              </w:rPr>
            </m:ctrlPr>
          </m:sSubPr>
          <m:e>
            <m:r>
              <m:rPr>
                <m:scr m:val="script"/>
              </m:rPr>
              <w:rPr>
                <w:rFonts w:ascii="Cambria Math" w:hAnsi="Cambria Math"/>
                <w:sz w:val="20"/>
                <w:szCs w:val="20"/>
                <w:lang w:val="en-US" w:eastAsia="zh-CN"/>
              </w:rPr>
              <m:t>m</m:t>
            </m:r>
          </m:e>
          <m:sub>
            <m:r>
              <w:rPr>
                <w:rFonts w:ascii="Cambria Math" w:hAnsi="Cambria Math"/>
                <w:sz w:val="20"/>
                <w:szCs w:val="20"/>
                <w:lang w:val="en-US" w:eastAsia="zh-CN"/>
              </w:rPr>
              <m:t>e.dom</m:t>
            </m:r>
          </m:sub>
        </m:sSub>
        <m:r>
          <w:rPr>
            <w:rFonts w:ascii="Cambria Math" w:hAnsi="Cambria Math"/>
            <w:sz w:val="20"/>
            <w:szCs w:val="20"/>
            <w:lang w:val="en-US" w:eastAsia="zh-CN"/>
          </w:rPr>
          <m:t>=</m:t>
        </m:r>
        <m:f>
          <m:fPr>
            <m:ctrlPr>
              <w:rPr>
                <w:rFonts w:ascii="Cambria Math" w:hAnsi="Cambria Math"/>
                <w:i/>
                <w:sz w:val="20"/>
                <w:szCs w:val="20"/>
                <w:lang w:val="en-US" w:eastAsia="zh-CN"/>
              </w:rPr>
            </m:ctrlPr>
          </m:fPr>
          <m:num>
            <m:sSup>
              <m:sSupPr>
                <m:ctrlPr>
                  <w:rPr>
                    <w:rFonts w:ascii="Cambria Math" w:hAnsi="Cambria Math"/>
                    <w:i/>
                    <w:sz w:val="20"/>
                    <w:szCs w:val="20"/>
                    <w:lang w:val="en-US" w:eastAsia="zh-CN"/>
                  </w:rPr>
                </m:ctrlPr>
              </m:sSupPr>
              <m:e>
                <m:r>
                  <m:rPr>
                    <m:scr m:val="script"/>
                  </m:rPr>
                  <w:rPr>
                    <w:rFonts w:ascii="Cambria Math" w:hAnsi="Cambria Math"/>
                    <w:sz w:val="20"/>
                    <w:szCs w:val="20"/>
                    <w:lang w:val="en-US" w:eastAsia="zh-CN"/>
                  </w:rPr>
                  <m:t>m</m:t>
                </m:r>
              </m:e>
              <m:sup>
                <m:r>
                  <w:rPr>
                    <w:rFonts w:ascii="Cambria Math" w:hAnsi="Cambria Math"/>
                    <w:sz w:val="20"/>
                    <w:szCs w:val="20"/>
                    <w:lang w:val="en-US" w:eastAsia="zh-CN"/>
                  </w:rPr>
                  <m:t>2</m:t>
                </m:r>
              </m:sup>
            </m:sSup>
          </m:num>
          <m:den>
            <m:r>
              <m:rPr>
                <m:scr m:val="script"/>
              </m:rPr>
              <w:rPr>
                <w:rFonts w:ascii="Cambria Math" w:hAnsi="Cambria Math"/>
                <w:sz w:val="20"/>
                <w:szCs w:val="20"/>
                <w:lang w:val="en-US" w:eastAsia="zh-CN"/>
              </w:rPr>
              <m:t>m+</m:t>
            </m:r>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=1</m:t>
                </m:r>
              </m:sub>
              <m:sup>
                <m:r>
                  <m:rPr>
                    <m:scr m:val="script"/>
                  </m:rPr>
                  <w:rPr>
                    <w:rFonts w:ascii="Cambria Math" w:hAnsi="Cambria Math"/>
                    <w:sz w:val="20"/>
                    <w:szCs w:val="20"/>
                    <w:lang w:val="en-US" w:eastAsia="zh-CN"/>
                  </w:rPr>
                  <m:t>m</m:t>
                </m:r>
              </m:sup>
              <m:e>
                <m:nary>
                  <m:naryPr>
                    <m:chr m:val="∑"/>
                    <m:limLoc m:val="undOvr"/>
                    <m:ctrlPr>
                      <w:rPr>
                        <w:rFonts w:ascii="Cambria Math" w:hAnsi="Cambria Math"/>
                        <w:i/>
                        <w:sz w:val="20"/>
                        <w:szCs w:val="20"/>
                        <w:lang w:val="en-US" w:eastAsia="zh-CN"/>
                      </w:rPr>
                    </m:ctrlPr>
                  </m:naryPr>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m:rPr>
                        <m:scr m:val="script"/>
                      </m:rPr>
                      <w:rPr>
                        <w:rFonts w:ascii="Cambria Math" w:hAnsi="Cambria Math"/>
                        <w:sz w:val="20"/>
                        <w:szCs w:val="20"/>
                        <w:lang w:val="en-US" w:eastAsia="zh-CN"/>
                      </w:rPr>
                      <m:t>m</m:t>
                    </m:r>
                  </m:sup>
                  <m:e>
                    <m:sSubSup>
                      <m:sSubSupPr>
                        <m:ctrlPr>
                          <w:rPr>
                            <w:rFonts w:ascii="Cambria Math" w:hAnsi="Cambria Math"/>
                            <w:i/>
                            <w:sz w:val="20"/>
                            <w:szCs w:val="20"/>
                            <w:lang w:val="en-US" w:eastAsia="zh-CN"/>
                          </w:rPr>
                        </m:ctrlPr>
                      </m:sSubSupPr>
                      <m:e>
                        <m:r>
                          <w:rPr>
                            <w:rFonts w:ascii="Cambria Math" w:hAnsi="Cambria Math"/>
                            <w:sz w:val="20"/>
                            <w:szCs w:val="20"/>
                            <w:lang w:val="en-US" w:eastAsia="zh-CN"/>
                          </w:rPr>
                          <m:t>ρ</m:t>
                        </m:r>
                      </m:e>
                      <m:sub>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1</m:t>
                            </m:r>
                          </m:sub>
                        </m:sSub>
                        <m:r>
                          <w:rPr>
                            <w:rFonts w:ascii="Cambria Math" w:hAnsi="Cambria Math"/>
                            <w:sz w:val="20"/>
                            <w:szCs w:val="20"/>
                            <w:lang w:val="en-US" w:eastAsia="zh-CN"/>
                          </w:rPr>
                          <m:t>,</m:t>
                        </m:r>
                        <m:sSub>
                          <m:sSubPr>
                            <m:ctrlPr>
                              <w:rPr>
                                <w:rFonts w:ascii="Cambria Math" w:hAnsi="Cambria Math"/>
                                <w:i/>
                                <w:sz w:val="20"/>
                                <w:szCs w:val="20"/>
                                <w:lang w:val="en-US" w:eastAsia="zh-CN"/>
                              </w:rPr>
                            </m:ctrlPr>
                          </m:sSubPr>
                          <m:e>
                            <m:r>
                              <w:rPr>
                                <w:rFonts w:ascii="Cambria Math" w:hAnsi="Cambria Math"/>
                                <w:sz w:val="20"/>
                                <w:szCs w:val="20"/>
                                <w:lang w:val="en-US" w:eastAsia="zh-CN"/>
                              </w:rPr>
                              <m:t>k</m:t>
                            </m:r>
                          </m:e>
                          <m:sub>
                            <m:r>
                              <w:rPr>
                                <w:rFonts w:ascii="Cambria Math" w:hAnsi="Cambria Math"/>
                                <w:sz w:val="20"/>
                                <w:szCs w:val="20"/>
                                <w:lang w:val="en-US" w:eastAsia="zh-CN"/>
                              </w:rPr>
                              <m:t>2</m:t>
                            </m:r>
                          </m:sub>
                        </m:sSub>
                      </m:sub>
                      <m:sup>
                        <m:r>
                          <w:rPr>
                            <w:rFonts w:ascii="Cambria Math" w:hAnsi="Cambria Math"/>
                            <w:sz w:val="20"/>
                            <w:szCs w:val="20"/>
                            <w:lang w:val="en-US" w:eastAsia="zh-CN"/>
                          </w:rPr>
                          <m:t>4</m:t>
                        </m:r>
                      </m:sup>
                    </m:sSubSup>
                  </m:e>
                </m:nary>
              </m:e>
            </m:nary>
          </m:den>
        </m:f>
      </m:oMath>
      <w:r w:rsidRPr="00D42EAD">
        <w:rPr>
          <w:sz w:val="20"/>
          <w:szCs w:val="20"/>
          <w:lang w:val="en-US" w:eastAsia="zh-CN"/>
        </w:rPr>
        <w:t>.</w:t>
      </w:r>
    </w:p>
    <w:p w14:paraId="728BDEC6" w14:textId="77777777" w:rsidR="008B65C2" w:rsidRDefault="008B65C2" w:rsidP="00EA43C9">
      <w:pPr>
        <w:spacing w:line="480" w:lineRule="auto"/>
        <w:rPr>
          <w:lang w:val="en-US" w:eastAsia="zh-CN"/>
        </w:rPr>
      </w:pPr>
    </w:p>
    <w:p w14:paraId="5C0404DB" w14:textId="7FA77902" w:rsidR="00577A14" w:rsidRPr="008E4DA6" w:rsidRDefault="00577A14" w:rsidP="00577A14">
      <w:pPr>
        <w:spacing w:line="360" w:lineRule="auto"/>
        <w:rPr>
          <w:rFonts w:cs="Times New Roman"/>
          <w:b/>
          <w:u w:val="single"/>
          <w:lang w:val="en-US" w:eastAsia="zh-CN"/>
        </w:rPr>
      </w:pPr>
      <w:r>
        <w:rPr>
          <w:rFonts w:cs="Times New Roman"/>
          <w:b/>
          <w:u w:val="single"/>
          <w:lang w:val="en-US" w:eastAsia="zh-CN"/>
        </w:rPr>
        <w:t>IBS for related samples</w:t>
      </w:r>
    </w:p>
    <w:p w14:paraId="1EC4FE33" w14:textId="6E642841" w:rsidR="00577A14" w:rsidRDefault="00577A14" w:rsidP="00EA43C9">
      <w:pPr>
        <w:spacing w:line="480" w:lineRule="auto"/>
        <w:rPr>
          <w:lang w:val="en-US" w:eastAsia="zh-CN"/>
        </w:rPr>
      </w:pPr>
      <w:r>
        <w:rPr>
          <w:lang w:val="en-US" w:eastAsia="zh-CN"/>
        </w:rPr>
        <w:t xml:space="preserve">Nevertheless, </w:t>
      </w:r>
      <m:oMath>
        <m:sSub>
          <m:sSubPr>
            <m:ctrlPr>
              <w:rPr>
                <w:rFonts w:ascii="Cambria Math" w:hAnsi="Cambria Math" w:cs="Times New Roman"/>
              </w:rPr>
            </m:ctrlPr>
          </m:sSubPr>
          <m:e>
            <m:r>
              <m:rPr>
                <m:sty m:val="p"/>
              </m:rPr>
              <w:rPr>
                <w:rFonts w:ascii="Cambria Math" w:hAnsi="Cambria Math" w:cs="Times New Roman"/>
              </w:rPr>
              <m:t>Ω</m:t>
            </m:r>
          </m:e>
          <m:sub>
            <m:r>
              <w:rPr>
                <w:rFonts w:ascii="Cambria Math" w:hAnsi="Cambria Math" w:cs="Times New Roman"/>
              </w:rPr>
              <m:t>IBS</m:t>
            </m:r>
          </m:sub>
        </m:sSub>
      </m:oMath>
      <w:r w:rsidRPr="00577A14">
        <w:t xml:space="preserve"> can </w:t>
      </w:r>
      <w:r>
        <w:t xml:space="preserve">be used to infer the genetic relatedness for related samples, such as sib pairs, </w:t>
      </w:r>
    </w:p>
    <w:p w14:paraId="0EDC348B" w14:textId="127FEDA2" w:rsidR="00577A14" w:rsidRPr="00065D7C" w:rsidRDefault="009F7168" w:rsidP="00EA43C9">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SNP.sib</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w:rPr>
                  <w:rFonts w:ascii="Cambria Math" w:hAnsi="Cambria Math"/>
                  <w:lang w:val="en-US" w:eastAsia="zh-CN"/>
                </w:rPr>
                <m:t>2</m:t>
              </m:r>
            </m:den>
          </m:f>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l</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l</m:t>
                          </m:r>
                        </m:sup>
                        <m:e>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ρ</m:t>
                                  </m:r>
                                </m:e>
                              </m:acc>
                            </m:e>
                            <m:sub>
                              <m:r>
                                <w:rPr>
                                  <w:rFonts w:ascii="Cambria Math" w:hAnsi="Cambria Math"/>
                                  <w:lang w:val="en-US" w:eastAsia="zh-CN"/>
                                </w:rPr>
                                <m:t>k,</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acc>
                                <m:accPr>
                                  <m:chr m:val="̃"/>
                                  <m:ctrlPr>
                                    <w:rPr>
                                      <w:rFonts w:ascii="Cambria Math" w:hAnsi="Cambria Math"/>
                                      <w:i/>
                                      <w:lang w:val="en-US" w:eastAsia="zh-CN"/>
                                    </w:rPr>
                                  </m:ctrlPr>
                                </m:accPr>
                                <m:e>
                                  <m:r>
                                    <w:rPr>
                                      <w:rFonts w:ascii="Cambria Math" w:hAnsi="Cambria Math"/>
                                      <w:lang w:val="en-US" w:eastAsia="zh-CN"/>
                                    </w:rPr>
                                    <m:t>ρ</m:t>
                                  </m:r>
                                </m:e>
                              </m:acc>
                            </m:e>
                            <m:sub>
                              <m:r>
                                <w:rPr>
                                  <w:rFonts w:ascii="Cambria Math" w:hAnsi="Cambria Math"/>
                                  <w:lang w:val="en-US" w:eastAsia="zh-CN"/>
                                </w:rPr>
                                <m:t>k,</m:t>
                              </m:r>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e>
                          </m:rad>
                          <m:rad>
                            <m:radPr>
                              <m:degHide m:val="1"/>
                              <m:ctrlPr>
                                <w:rPr>
                                  <w:rFonts w:ascii="Cambria Math" w:hAnsi="Cambria Math"/>
                                  <w:i/>
                                  <w:lang w:val="en-US" w:eastAsia="zh-CN"/>
                                </w:rPr>
                              </m:ctrlPr>
                            </m:radPr>
                            <m:deg/>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sSub>
                                <m:sSubPr>
                                  <m:ctrlPr>
                                    <w:rPr>
                                      <w:rFonts w:ascii="Cambria Math" w:hAnsi="Cambria Math"/>
                                      <w:i/>
                                      <w:lang w:val="en-US" w:eastAsia="zh-CN"/>
                                    </w:rPr>
                                  </m:ctrlPr>
                                </m:sSubPr>
                                <m:e>
                                  <m:r>
                                    <w:rPr>
                                      <w:rFonts w:ascii="Cambria Math" w:hAnsi="Cambria Math"/>
                                      <w:lang w:val="en-US" w:eastAsia="zh-CN"/>
                                    </w:rPr>
                                    <m:t>q</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rad>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1</m:t>
                                  </m:r>
                                </m:sub>
                              </m:sSub>
                            </m:sub>
                          </m:sSub>
                          <m:sSub>
                            <m:sSubPr>
                              <m:ctrlPr>
                                <w:rPr>
                                  <w:rFonts w:ascii="Cambria Math" w:hAnsi="Cambria Math"/>
                                  <w:i/>
                                  <w:lang w:val="en-US" w:eastAsia="zh-CN"/>
                                </w:rPr>
                              </m:ctrlPr>
                            </m:sSubPr>
                            <m:e>
                              <m:r>
                                <w:rPr>
                                  <w:rFonts w:ascii="Cambria Math" w:hAnsi="Cambria Math"/>
                                  <w:lang w:val="en-US" w:eastAsia="zh-CN"/>
                                </w:rPr>
                                <m:t>β</m:t>
                              </m:r>
                            </m:e>
                            <m:sub>
                              <m:sSub>
                                <m:sSubPr>
                                  <m:ctrlPr>
                                    <w:rPr>
                                      <w:rFonts w:ascii="Cambria Math" w:hAnsi="Cambria Math"/>
                                      <w:i/>
                                      <w:lang w:val="en-US" w:eastAsia="zh-CN"/>
                                    </w:rPr>
                                  </m:ctrlPr>
                                </m:sSubPr>
                                <m:e>
                                  <m:r>
                                    <w:rPr>
                                      <w:rFonts w:ascii="Cambria Math" w:hAnsi="Cambria Math"/>
                                      <w:lang w:val="en-US" w:eastAsia="zh-CN"/>
                                    </w:rPr>
                                    <m:t>l</m:t>
                                  </m:r>
                                </m:e>
                                <m:sub>
                                  <m:r>
                                    <w:rPr>
                                      <w:rFonts w:ascii="Cambria Math" w:hAnsi="Cambria Math"/>
                                      <w:lang w:val="en-US" w:eastAsia="zh-CN"/>
                                    </w:rPr>
                                    <m:t>2</m:t>
                                  </m:r>
                                </m:sub>
                              </m:sSub>
                            </m:sub>
                          </m:sSub>
                        </m:e>
                      </m:nary>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den>
          </m:f>
          <m:r>
            <w:rPr>
              <w:rFonts w:ascii="Cambria Math" w:hAnsi="Cambria Math"/>
              <w:lang w:val="en-US" w:eastAsia="zh-CN"/>
            </w:rPr>
            <m:t>=</m:t>
          </m:r>
          <m:f>
            <m:fPr>
              <m:ctrlPr>
                <w:rPr>
                  <w:rFonts w:ascii="Cambria Math" w:hAnsi="Cambria Math"/>
                  <w:i/>
                  <w:lang w:val="en-US" w:eastAsia="zh-CN"/>
                </w:rPr>
              </m:ctrlPr>
            </m:fPr>
            <m:num>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num>
            <m:den>
              <m:r>
                <w:rPr>
                  <w:rFonts w:ascii="Cambria Math" w:hAnsi="Cambria Math"/>
                  <w:lang w:val="en-US" w:eastAsia="zh-CN"/>
                </w:rPr>
                <m:t>2</m:t>
              </m:r>
            </m:den>
          </m:f>
          <m:f>
            <m:fPr>
              <m:ctrlPr>
                <w:rPr>
                  <w:rFonts w:ascii="Cambria Math" w:hAnsi="Cambria Math"/>
                  <w:i/>
                  <w:lang w:val="en-US" w:eastAsia="zh-CN"/>
                </w:rPr>
              </m:ctrlPr>
            </m:fPr>
            <m:num>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num>
            <m:den>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MM</m:t>
                  </m:r>
                </m:sub>
                <m:sup>
                  <m:r>
                    <w:rPr>
                      <w:rFonts w:ascii="Cambria Math" w:hAnsi="Cambria Math"/>
                      <w:lang w:val="en-US" w:eastAsia="zh-CN"/>
                    </w:rPr>
                    <m:t>2</m:t>
                  </m:r>
                </m:sup>
              </m:sSubSup>
            </m:den>
          </m:f>
        </m:oMath>
      </m:oMathPara>
    </w:p>
    <w:p w14:paraId="192FFB54" w14:textId="611DA13E" w:rsidR="00065D7C" w:rsidRDefault="009F7168" w:rsidP="00EA43C9">
      <w:pPr>
        <w:spacing w:line="480" w:lineRule="auto"/>
        <w:rPr>
          <w:lang w:val="en-US" w:eastAsia="zh-CN"/>
        </w:rPr>
      </w:pPr>
      <m:oMath>
        <m:acc>
          <m:accPr>
            <m:chr m:val="̃"/>
            <m:ctrlPr>
              <w:rPr>
                <w:rFonts w:ascii="Cambria Math" w:hAnsi="Cambria Math"/>
                <w:i/>
                <w:lang w:val="en-US" w:eastAsia="zh-CN"/>
              </w:rPr>
            </m:ctrlPr>
          </m:accPr>
          <m:e>
            <m:r>
              <w:rPr>
                <w:rFonts w:ascii="Cambria Math" w:hAnsi="Cambria Math"/>
                <w:lang w:val="en-US" w:eastAsia="zh-CN"/>
              </w:rPr>
              <m:t>ρ</m:t>
            </m:r>
          </m:e>
        </m:acc>
        <m:r>
          <w:rPr>
            <w:rFonts w:ascii="Cambria Math" w:hAnsi="Cambria Math"/>
            <w:lang w:val="en-US" w:eastAsia="zh-CN"/>
          </w:rPr>
          <m:t>=ρ(1-c)</m:t>
        </m:r>
      </m:oMath>
      <w:r w:rsidR="00135D4B">
        <w:rPr>
          <w:lang w:val="en-US" w:eastAsia="zh-CN"/>
        </w:rPr>
        <w:t xml:space="preserve"> a decayed LD compared to the founder population.</w:t>
      </w:r>
    </w:p>
    <w:p w14:paraId="503C5205" w14:textId="77777777" w:rsidR="00135D4B" w:rsidRDefault="00135D4B" w:rsidP="00EA43C9">
      <w:pPr>
        <w:spacing w:line="480" w:lineRule="auto"/>
        <w:rPr>
          <w:lang w:val="en-US" w:eastAsia="zh-CN"/>
        </w:rPr>
      </w:pPr>
    </w:p>
    <w:p w14:paraId="73CED4E8" w14:textId="4C2DD912" w:rsidR="00C313C8" w:rsidRDefault="00C313C8" w:rsidP="00C313C8">
      <w:pPr>
        <w:pStyle w:val="Heading2"/>
        <w:rPr>
          <w:lang w:val="en-US" w:eastAsia="zh-CN"/>
        </w:rPr>
      </w:pPr>
      <w:bookmarkStart w:id="8" w:name="_Toc429644055"/>
      <w:r>
        <w:rPr>
          <w:lang w:val="en-US" w:eastAsia="zh-CN"/>
        </w:rPr>
        <w:t>Estimator II</w:t>
      </w:r>
      <w:r w:rsidR="00084971">
        <w:rPr>
          <w:lang w:val="en-US" w:eastAsia="zh-CN"/>
        </w:rPr>
        <w:t xml:space="preserve"> </w:t>
      </w:r>
      <m:oMath>
        <m:sSubSup>
          <m:sSubSupPr>
            <m:ctrlPr>
              <w:rPr>
                <w:rFonts w:ascii="Cambria Math" w:hAnsi="Cambria Math"/>
                <w:i/>
                <w:lang w:val="en-US" w:eastAsia="zh-CN"/>
              </w:rPr>
            </m:ctrlPr>
          </m:sSubSupPr>
          <m:e>
            <m:r>
              <m:rPr>
                <m:sty m:val="bi"/>
              </m:rPr>
              <w:rPr>
                <w:rFonts w:ascii="Cambria Math" w:hAnsi="Cambria Math"/>
                <w:lang w:val="en-US" w:eastAsia="zh-CN"/>
              </w:rPr>
              <m:t>h</m:t>
            </m:r>
          </m:e>
          <m:sub>
            <m:r>
              <m:rPr>
                <m:sty m:val="bi"/>
              </m:rPr>
              <w:rPr>
                <w:rFonts w:ascii="Cambria Math" w:hAnsi="Cambria Math"/>
                <w:lang w:val="en-US" w:eastAsia="zh-CN"/>
              </w:rPr>
              <m:t>ped</m:t>
            </m:r>
          </m:sub>
          <m:sup>
            <m:r>
              <m:rPr>
                <m:sty m:val="bi"/>
              </m:rPr>
              <w:rPr>
                <w:rFonts w:ascii="Cambria Math" w:hAnsi="Cambria Math"/>
                <w:lang w:val="en-US" w:eastAsia="zh-CN"/>
              </w:rPr>
              <m:t>2</m:t>
            </m:r>
          </m:sup>
        </m:sSubSup>
      </m:oMath>
      <w:r>
        <w:rPr>
          <w:lang w:val="en-US" w:eastAsia="zh-CN"/>
        </w:rPr>
        <w:t xml:space="preserve">: </w:t>
      </w:r>
      <w:r w:rsidR="00B73FF4">
        <w:rPr>
          <w:lang w:val="en-US" w:eastAsia="zh-CN"/>
        </w:rPr>
        <w:t>SNP-heritability for linkage analysis – sib pair design</w:t>
      </w:r>
      <w:bookmarkEnd w:id="8"/>
    </w:p>
    <w:p w14:paraId="40BA5658" w14:textId="32D2D28A" w:rsidR="00B12352" w:rsidRDefault="003529F2" w:rsidP="00B73FF4">
      <w:pPr>
        <w:pStyle w:val="Heading3"/>
        <w:rPr>
          <w:lang w:val="en-US" w:eastAsia="zh-CN"/>
        </w:rPr>
      </w:pPr>
      <w:bookmarkStart w:id="9" w:name="_Toc429644056"/>
      <w:r>
        <w:rPr>
          <w:lang w:val="en-US" w:eastAsia="zh-CN"/>
        </w:rPr>
        <w:t>A</w:t>
      </w:r>
      <w:r w:rsidR="00C313C8">
        <w:rPr>
          <w:lang w:val="en-US" w:eastAsia="zh-CN"/>
        </w:rPr>
        <w:t>dditive SNP-heritability for sibling in linkage analysis</w:t>
      </w:r>
      <w:bookmarkEnd w:id="9"/>
    </w:p>
    <w:p w14:paraId="478F3287" w14:textId="40AD57E9" w:rsidR="00B12352" w:rsidRDefault="00B12352" w:rsidP="00A62C37">
      <w:pPr>
        <w:spacing w:line="360" w:lineRule="auto"/>
        <w:rPr>
          <w:lang w:val="en-US" w:eastAsia="zh-CN"/>
        </w:rPr>
      </w:pPr>
      <w:r>
        <w:rPr>
          <w:lang w:val="en-US" w:eastAsia="zh-CN"/>
        </w:rPr>
        <w:t xml:space="preserve">Alternatively, the relatedness of IBD can be measured for sib pairs, such as </w:t>
      </w:r>
      <w:r w:rsidR="00216561">
        <w:rPr>
          <w:lang w:val="en-US" w:eastAsia="zh-CN"/>
        </w:rPr>
        <w:t>IBD. For each marker, we can have its realized IBD for a pair of sibs</w:t>
      </w:r>
      <w:r w:rsidR="00272EEC">
        <w:rPr>
          <w:lang w:val="en-US" w:eastAsia="zh-CN"/>
        </w:rPr>
        <w:t>, and when average IBS</w:t>
      </w:r>
      <w:r w:rsidR="00216561">
        <w:rPr>
          <w:lang w:val="en-US" w:eastAsia="zh-CN"/>
        </w:rPr>
        <w:t xml:space="preserve"> over the genome we have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IBD</m:t>
            </m:r>
          </m:sub>
        </m:sSub>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sSub>
              <m:sSubPr>
                <m:ctrlPr>
                  <w:rPr>
                    <w:rFonts w:ascii="Cambria Math" w:hAnsi="Cambria Math"/>
                    <w:i/>
                    <w:lang w:val="en-US" w:eastAsia="zh-CN"/>
                  </w:rPr>
                </m:ctrlPr>
              </m:sSubPr>
              <m:e>
                <m:r>
                  <w:rPr>
                    <w:rFonts w:ascii="Cambria Math" w:hAnsi="Cambria Math"/>
                    <w:lang w:val="en-US" w:eastAsia="zh-CN"/>
                  </w:rPr>
                  <m:t>r</m:t>
                </m:r>
              </m:e>
              <m:sub>
                <m:r>
                  <w:rPr>
                    <w:rFonts w:ascii="Cambria Math" w:hAnsi="Cambria Math"/>
                    <w:lang w:val="en-US" w:eastAsia="zh-CN"/>
                  </w:rPr>
                  <m:t>k</m:t>
                </m:r>
              </m:sub>
            </m:sSub>
          </m:e>
        </m:nary>
      </m:oMath>
      <w:r w:rsidR="00216561">
        <w:rPr>
          <w:lang w:val="en-US" w:eastAsia="zh-CN"/>
        </w:rPr>
        <w:t xml:space="preserve">. As expected, the averaged LD is </w:t>
      </w:r>
      <w:r w:rsidR="00272EEC">
        <w:rPr>
          <w:lang w:val="en-US" w:eastAsia="zh-CN"/>
        </w:rPr>
        <w:t>0.5 for sibpairs.</w:t>
      </w:r>
      <w:r w:rsidR="00216561">
        <w:rPr>
          <w:lang w:val="en-US" w:eastAsia="zh-CN"/>
        </w:rPr>
        <w:t xml:space="preserve"> Fitting IBD into Eq 1, we can have conventional linkage analysis.</w:t>
      </w:r>
    </w:p>
    <w:p w14:paraId="5B924699" w14:textId="77777777" w:rsidR="00216561" w:rsidRPr="00EB3F82" w:rsidRDefault="00216561" w:rsidP="00EA43C9">
      <w:pPr>
        <w:spacing w:line="480" w:lineRule="auto"/>
        <w:rPr>
          <w:rFonts w:cs="Times New Roman"/>
          <w:lang w:val="en-US"/>
        </w:rPr>
      </w:pPr>
      <m:oMathPara>
        <m:oMath>
          <m:r>
            <m:rPr>
              <m:scr m:val="script"/>
              <m:sty m:val="bi"/>
            </m:rPr>
            <w:rPr>
              <w:rFonts w:ascii="Cambria Math" w:hAnsi="Cambria Math" w:cs="Times New Roman"/>
            </w:rPr>
            <m:t>y</m:t>
          </m:r>
          <m:r>
            <w:rPr>
              <w:rFonts w:ascii="Cambria Math" w:hAnsi="Cambria Math" w:cs="Times New Roman"/>
            </w:rPr>
            <m:t>=a+b</m:t>
          </m:r>
          <m:sSub>
            <m:sSubPr>
              <m:ctrlPr>
                <w:rPr>
                  <w:rFonts w:ascii="Cambria Math" w:hAnsi="Cambria Math" w:cs="Times New Roman"/>
                  <w:b/>
                  <w:lang w:val="en-US"/>
                </w:rPr>
              </m:ctrlPr>
            </m:sSubPr>
            <m:e>
              <m:r>
                <m:rPr>
                  <m:sty m:val="b"/>
                </m:rPr>
                <w:rPr>
                  <w:rFonts w:ascii="Cambria Math" w:hAnsi="Cambria Math" w:cs="Times New Roman"/>
                </w:rPr>
                <m:t>Ω</m:t>
              </m:r>
              <m:ctrlPr>
                <w:rPr>
                  <w:rFonts w:ascii="Cambria Math" w:hAnsi="Cambria Math" w:cs="Times New Roman"/>
                  <w:b/>
                </w:rPr>
              </m:ctrlPr>
            </m:e>
            <m:sub>
              <m:r>
                <m:rPr>
                  <m:sty m:val="bi"/>
                </m:rPr>
                <w:rPr>
                  <w:rFonts w:ascii="Cambria Math" w:hAnsi="Cambria Math" w:cs="Times New Roman"/>
                </w:rPr>
                <m:t>IBD</m:t>
              </m:r>
            </m:sub>
          </m:sSub>
          <m:r>
            <w:rPr>
              <w:rFonts w:ascii="Cambria Math" w:hAnsi="Cambria Math" w:cs="Times New Roman"/>
            </w:rPr>
            <m:t>+ε</m:t>
          </m:r>
        </m:oMath>
      </m:oMathPara>
    </w:p>
    <w:p w14:paraId="584F83F1" w14:textId="31506629" w:rsidR="00EB3F82" w:rsidRDefault="00EB3F82" w:rsidP="00226753">
      <w:pPr>
        <w:spacing w:line="360" w:lineRule="auto"/>
        <w:rPr>
          <w:rFonts w:cs="Times New Roman"/>
          <w:lang w:val="en-US"/>
        </w:rPr>
      </w:pPr>
      <w:r>
        <w:rPr>
          <w:rFonts w:cs="Times New Roman"/>
          <w:lang w:val="en-US"/>
        </w:rPr>
        <w:t xml:space="preserve">It is well-known from the seminal HE regression that when the IBD is measured on the single marker,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cs="Times New Roman"/>
          <w:lang w:val="en-US"/>
        </w:rPr>
        <w:t xml:space="preserve"> marker, the interpretation for the regression coefficient is, </w:t>
      </w:r>
      <m:oMath>
        <m:r>
          <w:rPr>
            <w:rFonts w:ascii="Cambria Math" w:hAnsi="Cambria Math" w:cs="Times New Roman"/>
            <w:lang w:val="en-US"/>
          </w:rPr>
          <m:t>E</m:t>
        </m:r>
        <m:d>
          <m:dPr>
            <m:ctrlPr>
              <w:rPr>
                <w:rFonts w:ascii="Cambria Math" w:hAnsi="Cambria Math" w:cs="Times New Roman"/>
                <w:i/>
                <w:lang w:val="en-US"/>
              </w:rPr>
            </m:ctrlPr>
          </m:dPr>
          <m:e>
            <m:r>
              <w:rPr>
                <w:rFonts w:ascii="Cambria Math" w:hAnsi="Cambria Math" w:cs="Times New Roman"/>
                <w:lang w:val="en-US"/>
              </w:rPr>
              <m:t>b</m:t>
            </m:r>
          </m:e>
        </m:d>
        <m:r>
          <w:rPr>
            <w:rFonts w:ascii="Cambria Math" w:hAnsi="Cambria Math" w:cs="Times New Roman"/>
            <w:lang w:val="en-US"/>
          </w:rPr>
          <m:t>=</m:t>
        </m:r>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kl</m:t>
                    </m:r>
                  </m:sub>
                </m:sSub>
              </m:e>
            </m:d>
          </m:e>
          <m:sup>
            <m:r>
              <w:rPr>
                <w:rFonts w:ascii="Cambria Math" w:hAnsi="Cambria Math" w:cs="Times New Roman"/>
                <w:lang w:val="en-US"/>
              </w:rPr>
              <m:t>2</m:t>
            </m:r>
          </m:sup>
        </m:sSup>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oMath>
      <w:r>
        <w:rPr>
          <w:rFonts w:cs="Times New Roman"/>
          <w:lang w:val="en-US"/>
        </w:rPr>
        <w:t xml:space="preserve">. If the </w:t>
      </w:r>
      <m:oMath>
        <m:sSup>
          <m:sSupPr>
            <m:ctrlPr>
              <w:rPr>
                <w:rFonts w:ascii="Cambria Math" w:hAnsi="Cambria Math" w:cs="Times New Roman"/>
                <w:i/>
                <w:lang w:val="en-US"/>
              </w:rPr>
            </m:ctrlPr>
          </m:sSupPr>
          <m:e>
            <m:r>
              <w:rPr>
                <w:rFonts w:ascii="Cambria Math" w:hAnsi="Cambria Math" w:cs="Times New Roman"/>
                <w:lang w:val="en-US"/>
              </w:rPr>
              <m:t>k</m:t>
            </m:r>
          </m:e>
          <m:sup>
            <m:r>
              <w:rPr>
                <w:rFonts w:ascii="Cambria Math" w:hAnsi="Cambria Math" w:cs="Times New Roman"/>
                <w:lang w:val="en-US"/>
              </w:rPr>
              <m:t>th</m:t>
            </m:r>
          </m:sup>
        </m:sSup>
      </m:oMath>
      <w:r>
        <w:rPr>
          <w:rFonts w:cs="Times New Roman"/>
          <w:lang w:val="en-US"/>
        </w:rPr>
        <w:t xml:space="preserve"> is linkage </w:t>
      </w:r>
      <w:r>
        <w:rPr>
          <w:rFonts w:cs="Times New Roman"/>
          <w:lang w:val="en-US"/>
        </w:rPr>
        <w:lastRenderedPageBreak/>
        <w:t xml:space="preserve">with more than one causal variants that are in linkage equilibrium to each other, </w:t>
      </w:r>
      <m:oMath>
        <m:r>
          <w:rPr>
            <w:rFonts w:ascii="Cambria Math" w:hAnsi="Cambria Math" w:cs="Times New Roman"/>
            <w:lang w:val="en-US"/>
          </w:rPr>
          <m:t>E</m:t>
        </m:r>
        <m:d>
          <m:dPr>
            <m:ctrlPr>
              <w:rPr>
                <w:rFonts w:ascii="Cambria Math" w:hAnsi="Cambria Math" w:cs="Times New Roman"/>
                <w:i/>
                <w:lang w:val="en-US"/>
              </w:rPr>
            </m:ctrlPr>
          </m:dPr>
          <m:e>
            <m:r>
              <w:rPr>
                <w:rFonts w:ascii="Cambria Math" w:hAnsi="Cambria Math" w:cs="Times New Roman"/>
                <w:lang w:val="en-US"/>
              </w:rPr>
              <m:t>b</m:t>
            </m:r>
          </m:e>
        </m:d>
        <m:r>
          <w:rPr>
            <w:rFonts w:ascii="Cambria Math" w:hAnsi="Cambria Math" w:cs="Times New Roman"/>
            <w:lang w:val="en-US"/>
          </w:rPr>
          <m:t>=</m:t>
        </m:r>
        <m:nary>
          <m:naryPr>
            <m:chr m:val="∑"/>
            <m:limLoc m:val="undOvr"/>
            <m:ctrlPr>
              <w:rPr>
                <w:rFonts w:ascii="Cambria Math" w:hAnsi="Cambria Math" w:cs="Times New Roman"/>
                <w:i/>
                <w:lang w:val="en-US"/>
              </w:rPr>
            </m:ctrlPr>
          </m:naryPr>
          <m:sub>
            <m:r>
              <w:rPr>
                <w:rFonts w:ascii="Cambria Math" w:hAnsi="Cambria Math" w:cs="Times New Roman"/>
                <w:lang w:val="en-US"/>
              </w:rPr>
              <m:t>l=1</m:t>
            </m:r>
          </m:sub>
          <m:sup>
            <m:r>
              <m:rPr>
                <m:scr m:val="script"/>
              </m:rPr>
              <w:rPr>
                <w:rFonts w:ascii="Cambria Math" w:hAnsi="Cambria Math" w:cs="Times New Roman"/>
                <w:lang w:val="en-US"/>
              </w:rPr>
              <m:t>l</m:t>
            </m:r>
          </m:sup>
          <m:e>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kl</m:t>
                        </m:r>
                      </m:sub>
                    </m:sSub>
                  </m:e>
                </m:d>
              </m:e>
              <m:sup>
                <m:r>
                  <w:rPr>
                    <w:rFonts w:ascii="Cambria Math" w:hAnsi="Cambria Math" w:cs="Times New Roman"/>
                    <w:lang w:val="en-US"/>
                  </w:rPr>
                  <m:t>2</m:t>
                </m:r>
              </m:sup>
            </m:sSup>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e>
        </m:nary>
      </m:oMath>
      <w:r w:rsidR="00EF3394">
        <w:rPr>
          <w:rFonts w:cs="Times New Roman"/>
          <w:lang w:val="en-US"/>
        </w:rPr>
        <w:t>, please refer to Eq 22 in the original HE paper</w:t>
      </w:r>
      <w:r w:rsidR="00EF3394">
        <w:rPr>
          <w:rFonts w:cs="Times New Roman"/>
          <w:lang w:val="en-US"/>
        </w:rPr>
        <w:fldChar w:fldCharType="begin" w:fldLock="1"/>
      </w:r>
      <w:r w:rsidR="000F58B0">
        <w:rPr>
          <w:rFonts w:cs="Times New Roman"/>
          <w:lang w:val="en-US"/>
        </w:rPr>
        <w:instrText>ADDIN CSL_CITATION {"citationItems":[{"id":"ITEM-1","itemData":{"ISSN":"0001-8244","PMID":"4157472","author":[{"dropping-particle":"","family":"Haseman","given":"J K","non-dropping-particle":"","parse-names":false,"suffix":""},{"dropping-particle":"","family":"Elston","given":"R C","non-dropping-particle":"","parse-names":false,"suffix":""}],"container-title":"Behavior Genetics","id":"ITEM-1","issue":"1","issued":{"date-parts":[["1972","3"]]},"page":"3-19","title":"The investigation of linkage between a quantitative trait and a marker locus.","type":"article-journal","volume":"2"},"uris":["http://www.mendeley.com/documents/?uuid=4abb1bde-63b5-4196-a498-79b9ec98cc50"]}],"mendeley":{"formattedCitation":"&lt;sup&gt;6&lt;/sup&gt;","plainTextFormattedCitation":"6","previouslyFormattedCitation":"&lt;sup&gt;6&lt;/sup&gt;"},"properties":{"noteIndex":0},"schema":"https://github.com/citation-style-language/schema/raw/master/csl-citation.json"}</w:instrText>
      </w:r>
      <w:r w:rsidR="00EF3394">
        <w:rPr>
          <w:rFonts w:cs="Times New Roman"/>
          <w:lang w:val="en-US"/>
        </w:rPr>
        <w:fldChar w:fldCharType="separate"/>
      </w:r>
      <w:r w:rsidR="00EF3394" w:rsidRPr="00EF3394">
        <w:rPr>
          <w:rFonts w:cs="Times New Roman"/>
          <w:noProof/>
          <w:vertAlign w:val="superscript"/>
          <w:lang w:val="en-US"/>
        </w:rPr>
        <w:t>6</w:t>
      </w:r>
      <w:r w:rsidR="00EF3394">
        <w:rPr>
          <w:rFonts w:cs="Times New Roman"/>
          <w:lang w:val="en-US"/>
        </w:rPr>
        <w:fldChar w:fldCharType="end"/>
      </w:r>
      <w:r w:rsidR="00084971">
        <w:rPr>
          <w:rFonts w:cs="Times New Roman"/>
          <w:lang w:val="en-US"/>
        </w:rPr>
        <w:t>.</w:t>
      </w:r>
    </w:p>
    <w:p w14:paraId="78F5CF16" w14:textId="77777777" w:rsidR="00EB3F82" w:rsidRDefault="00EB3F82" w:rsidP="00EA43C9">
      <w:pPr>
        <w:spacing w:line="480" w:lineRule="auto"/>
        <w:rPr>
          <w:rFonts w:cs="Times New Roman"/>
          <w:lang w:val="en-US"/>
        </w:rPr>
      </w:pPr>
    </w:p>
    <w:p w14:paraId="11E8E55E" w14:textId="77777777" w:rsidR="0068372F" w:rsidRDefault="00EB3F82" w:rsidP="00226753">
      <w:pPr>
        <w:spacing w:line="360" w:lineRule="auto"/>
        <w:rPr>
          <w:rFonts w:cs="Times New Roman"/>
          <w:lang w:val="en-US"/>
        </w:rPr>
      </w:pPr>
      <w:r>
        <w:rPr>
          <w:rFonts w:cs="Times New Roman"/>
          <w:lang w:val="en-US"/>
        </w:rPr>
        <w:t xml:space="preserve">However, in practice, causal variants are often </w:t>
      </w:r>
      <w:r w:rsidR="005F69E9">
        <w:rPr>
          <w:rFonts w:cs="Times New Roman"/>
          <w:lang w:val="en-US"/>
        </w:rPr>
        <w:t xml:space="preserve">clustered and </w:t>
      </w:r>
      <w:r>
        <w:rPr>
          <w:rFonts w:cs="Times New Roman"/>
          <w:lang w:val="en-US"/>
        </w:rPr>
        <w:t xml:space="preserve">in linkage disequilibrium. </w:t>
      </w:r>
      <w:r w:rsidR="005F69E9">
        <w:rPr>
          <w:rFonts w:cs="Times New Roman"/>
          <w:lang w:val="en-US"/>
        </w:rPr>
        <w:t xml:space="preserve">Between a pair of sibs, the quantification of the covariance </w:t>
      </w:r>
      <w:r w:rsidR="00EF3394">
        <w:rPr>
          <w:rFonts w:cs="Times New Roman"/>
          <w:lang w:val="en-US"/>
        </w:rPr>
        <w:t xml:space="preserve">between </w:t>
      </w:r>
      <w:r w:rsidR="005F69E9">
        <w:rPr>
          <w:rFonts w:cs="Times New Roman"/>
          <w:lang w:val="en-US"/>
        </w:rPr>
        <w:t xml:space="preserve">a pair of loci is related to IBD of the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oMath>
      <w:r w:rsidR="005F69E9">
        <w:rPr>
          <w:rFonts w:cs="Times New Roman"/>
          <w:lang w:val="en-US"/>
        </w:rPr>
        <w:t xml:space="preserve"> causal locus and the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oMath>
      <w:r w:rsidR="005F69E9">
        <w:rPr>
          <w:rFonts w:cs="Times New Roman"/>
          <w:lang w:val="en-US"/>
        </w:rPr>
        <w:t xml:space="preserve"> causal locus</w:t>
      </w:r>
      <w:r w:rsidR="00EB4593">
        <w:rPr>
          <w:rFonts w:cs="Times New Roman"/>
          <w:lang w:val="en-US"/>
        </w:rPr>
        <w:t xml:space="preserve">. As the gametes of the sibs are independent, their IBD probability is </w:t>
      </w:r>
      <m:oMath>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m:t>
        </m:r>
      </m:oMath>
      <w:r w:rsidR="0068372F">
        <w:rPr>
          <w:rFonts w:cs="Times New Roman"/>
          <w:lang w:val="en-US"/>
        </w:rPr>
        <w:t>.</w:t>
      </w:r>
      <w:r w:rsidR="00EB4593">
        <w:rPr>
          <w:rFonts w:cs="Times New Roman"/>
          <w:lang w:val="en-US"/>
        </w:rPr>
        <w:t xml:space="preserve"> In addition, the decay of LD</w:t>
      </w:r>
      <w:r w:rsidR="00EB4593" w:rsidRPr="00EB4593">
        <w:rPr>
          <w:rFonts w:cs="Times New Roman"/>
          <w:lang w:val="en-US"/>
        </w:rPr>
        <w:t xml:space="preserve"> </w:t>
      </w:r>
      <w:r w:rsidR="00EB4593">
        <w:rPr>
          <w:rFonts w:cs="Times New Roman"/>
          <w:lang w:val="en-US"/>
        </w:rPr>
        <w:t xml:space="preserve">due to recombination will also </w:t>
      </w:r>
      <w:r w:rsidR="0068372F">
        <w:rPr>
          <w:rFonts w:cs="Times New Roman"/>
          <w:lang w:val="en-US"/>
        </w:rPr>
        <w:t>reduce the</w:t>
      </w:r>
      <w:r w:rsidR="00EB4593">
        <w:rPr>
          <w:rFonts w:cs="Times New Roman"/>
          <w:lang w:val="en-US"/>
        </w:rPr>
        <w:t xml:space="preserve"> covariance between the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oMath>
      <w:r w:rsidR="00EB4593">
        <w:rPr>
          <w:rFonts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oMath>
      <w:r w:rsidR="00EB4593">
        <w:rPr>
          <w:rFonts w:cs="Times New Roman"/>
          <w:lang w:val="en-US"/>
        </w:rPr>
        <w:t xml:space="preserve"> causal loci</w:t>
      </w:r>
      <w:r w:rsidR="0068372F">
        <w:rPr>
          <w:rFonts w:cs="Times New Roman"/>
          <w:lang w:val="en-US"/>
        </w:rPr>
        <w:t xml:space="preserve"> by </w:t>
      </w:r>
      <m:oMath>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c</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
          <w:rPr>
            <w:rFonts w:ascii="Cambria Math" w:hAnsi="Cambria Math" w:cs="Times New Roman"/>
            <w:lang w:val="en-US"/>
          </w:rPr>
          <m:t>)</m:t>
        </m:r>
      </m:oMath>
      <w:r w:rsidR="00EB4593">
        <w:rPr>
          <w:rFonts w:cs="Times New Roman"/>
          <w:lang w:val="en-US"/>
        </w:rPr>
        <w:t xml:space="preserve">. </w:t>
      </w:r>
    </w:p>
    <w:p w14:paraId="0E3622B6" w14:textId="77777777" w:rsidR="0068372F" w:rsidRDefault="0068372F" w:rsidP="00226753">
      <w:pPr>
        <w:spacing w:line="360" w:lineRule="auto"/>
        <w:rPr>
          <w:rFonts w:cs="Times New Roman"/>
          <w:lang w:val="en-US"/>
        </w:rPr>
      </w:pPr>
    </w:p>
    <w:p w14:paraId="1C17B1E5" w14:textId="77777777" w:rsidR="0068372F" w:rsidRDefault="000B33F0" w:rsidP="00226753">
      <w:pPr>
        <w:spacing w:line="360" w:lineRule="auto"/>
        <w:rPr>
          <w:rFonts w:cs="Times New Roman"/>
          <w:lang w:val="en-US"/>
        </w:rPr>
      </w:pPr>
      <w:r>
        <w:rPr>
          <w:rFonts w:cs="Times New Roman"/>
          <w:lang w:val="en-US"/>
        </w:rPr>
        <w:t>When taking the link</w:t>
      </w:r>
      <w:r w:rsidR="00EB4593">
        <w:rPr>
          <w:rFonts w:cs="Times New Roman"/>
          <w:lang w:val="en-US"/>
        </w:rPr>
        <w:t xml:space="preserve">age disequilibrium into account, the generalized expectation of the </w:t>
      </w:r>
      <w:r w:rsidR="0068372F">
        <w:rPr>
          <w:rFonts w:cs="Times New Roman"/>
          <w:lang w:val="en-US"/>
        </w:rPr>
        <w:t xml:space="preserve">HE </w:t>
      </w:r>
      <w:r w:rsidR="00EB4593">
        <w:rPr>
          <w:rFonts w:cs="Times New Roman"/>
          <w:lang w:val="en-US"/>
        </w:rPr>
        <w:t>regression coefficient is</w:t>
      </w:r>
    </w:p>
    <w:p w14:paraId="22301DBD" w14:textId="2860E400" w:rsidR="00EB3F82" w:rsidRDefault="00EB3F82" w:rsidP="00226753">
      <w:pPr>
        <w:spacing w:line="360" w:lineRule="auto"/>
        <w:rPr>
          <w:rFonts w:cs="Times New Roman"/>
          <w:lang w:val="en-US"/>
        </w:rPr>
      </w:pPr>
      <m:oMathPara>
        <m:oMath>
          <m:r>
            <w:rPr>
              <w:rFonts w:ascii="Cambria Math" w:hAnsi="Cambria Math" w:cs="Times New Roman"/>
              <w:lang w:val="en-US"/>
            </w:rPr>
            <m:t>E</m:t>
          </m:r>
          <m:d>
            <m:dPr>
              <m:ctrlPr>
                <w:rPr>
                  <w:rFonts w:ascii="Cambria Math" w:hAnsi="Cambria Math" w:cs="Times New Roman"/>
                  <w:i/>
                  <w:lang w:val="en-US"/>
                </w:rPr>
              </m:ctrlPr>
            </m:dPr>
            <m:e>
              <m:r>
                <w:rPr>
                  <w:rFonts w:ascii="Cambria Math" w:hAnsi="Cambria Math" w:cs="Times New Roman"/>
                  <w:lang w:val="en-US"/>
                </w:rPr>
                <m:t>b</m:t>
              </m:r>
            </m:e>
          </m:d>
          <m:r>
            <w:rPr>
              <w:rFonts w:ascii="Cambria Math" w:hAnsi="Cambria Math" w:cs="Times New Roman"/>
              <w:lang w:val="en-US"/>
            </w:rPr>
            <m:t>=</m:t>
          </m:r>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l</m:t>
                  </m:r>
                </m:sup>
                <m:e>
                  <m:d>
                    <m:dPr>
                      <m:ctrlPr>
                        <w:rPr>
                          <w:rFonts w:ascii="Cambria Math" w:hAnsi="Cambria Math" w:cs="Times New Roman"/>
                          <w:i/>
                          <w:lang w:val="en-US"/>
                        </w:rPr>
                      </m:ctrlPr>
                    </m:dPr>
                    <m:e>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d>
                  <m:d>
                    <m:dPr>
                      <m:ctrlPr>
                        <w:rPr>
                          <w:rFonts w:ascii="Cambria Math" w:hAnsi="Cambria Math" w:cs="Times New Roman"/>
                          <w:i/>
                          <w:lang w:val="en-US"/>
                        </w:rPr>
                      </m:ctrlPr>
                    </m:dPr>
                    <m:e>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d>
                </m:e>
              </m:nary>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c</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d>
                </m:e>
                <m:sup>
                  <m:r>
                    <w:rPr>
                      <w:rFonts w:ascii="Cambria Math" w:hAnsi="Cambria Math" w:cs="Times New Roman"/>
                      <w:lang w:val="en-US"/>
                    </w:rPr>
                    <m:t>I</m:t>
                  </m:r>
                </m:sup>
              </m:sSup>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oMath>
      </m:oMathPara>
    </w:p>
    <w:p w14:paraId="1F999F3F" w14:textId="0C32A9A2" w:rsidR="00D20796" w:rsidRPr="00C366B8" w:rsidRDefault="00C366B8" w:rsidP="00226753">
      <w:pPr>
        <w:spacing w:line="360" w:lineRule="auto"/>
        <w:rPr>
          <w:rFonts w:ascii="Cambria Math" w:hAnsi="Cambria Math" w:cs="Times New Roman"/>
          <w:lang w:val="en-US"/>
          <w:oMath/>
        </w:rPr>
      </w:pPr>
      <w:r>
        <w:rPr>
          <w:rFonts w:cs="Times New Roman"/>
          <w:lang w:val="en-US"/>
        </w:rPr>
        <w:t xml:space="preserve">When </w:t>
      </w:r>
      <m:oMath>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oMath>
      <w:r>
        <w:rPr>
          <w:rFonts w:cs="Times New Roman"/>
          <w:lang w:val="en-US"/>
        </w:rPr>
        <w:t xml:space="preserve"> </w:t>
      </w:r>
      <m:oMath>
        <m:r>
          <w:rPr>
            <w:rFonts w:ascii="Cambria Math" w:hAnsi="Cambria Math" w:cs="Times New Roman"/>
            <w:lang w:val="en-US"/>
          </w:rPr>
          <m:t>I</m:t>
        </m:r>
      </m:oMath>
      <w:r>
        <w:rPr>
          <w:rFonts w:cs="Times New Roman"/>
          <w:lang w:val="en-US"/>
        </w:rPr>
        <w:t xml:space="preserve"> takes the value of 1, otherwise 0. The term </w:t>
      </w:r>
      <m:oMath>
        <m:d>
          <m:dPr>
            <m:ctrlPr>
              <w:rPr>
                <w:rFonts w:ascii="Cambria Math" w:hAnsi="Cambria Math" w:cs="Times New Roman"/>
                <w:i/>
                <w:lang w:val="en-US"/>
              </w:rPr>
            </m:ctrlPr>
          </m:dPr>
          <m:e>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c</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d>
      </m:oMath>
      <w:r>
        <w:rPr>
          <w:rFonts w:cs="Times New Roman"/>
          <w:lang w:val="en-US"/>
        </w:rPr>
        <w:t xml:space="preserve"> indicates the decay</w:t>
      </w:r>
      <w:r w:rsidR="00272EEC">
        <w:rPr>
          <w:rFonts w:cs="Times New Roman"/>
          <w:lang w:val="en-US"/>
        </w:rPr>
        <w:t xml:space="preserve"> of LD compared with the parental</w:t>
      </w:r>
      <w:r w:rsidR="00EB4593">
        <w:rPr>
          <w:rFonts w:cs="Times New Roman"/>
          <w:lang w:val="en-US"/>
        </w:rPr>
        <w:t xml:space="preserve"> population.</w:t>
      </w:r>
    </w:p>
    <w:p w14:paraId="4CB70155" w14:textId="67E2552C" w:rsidR="00064012" w:rsidRDefault="009F7168" w:rsidP="00064012">
      <w:pPr>
        <w:spacing w:line="480" w:lineRule="auto"/>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l</m:t>
                        </m:r>
                      </m:sup>
                      <m:e>
                        <m:d>
                          <m:dPr>
                            <m:ctrlPr>
                              <w:rPr>
                                <w:rFonts w:ascii="Cambria Math" w:hAnsi="Cambria Math" w:cs="Times New Roman"/>
                                <w:i/>
                                <w:lang w:val="en-US"/>
                              </w:rPr>
                            </m:ctrlPr>
                          </m:dPr>
                          <m:e>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d>
                        <m:d>
                          <m:dPr>
                            <m:ctrlPr>
                              <w:rPr>
                                <w:rFonts w:ascii="Cambria Math" w:hAnsi="Cambria Math" w:cs="Times New Roman"/>
                                <w:i/>
                                <w:lang w:val="en-US"/>
                              </w:rPr>
                            </m:ctrlPr>
                          </m:dPr>
                          <m:e>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d>
                      </m:e>
                    </m:nary>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c</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d>
                      </m:e>
                      <m:sup>
                        <m:r>
                          <w:rPr>
                            <w:rFonts w:ascii="Cambria Math" w:hAnsi="Cambria Math" w:cs="Times New Roman"/>
                            <w:lang w:val="en-US"/>
                          </w:rPr>
                          <m:t>I</m:t>
                        </m:r>
                      </m:sup>
                    </m:sSup>
                    <m:sSub>
                      <m:sSubPr>
                        <m:ctrlPr>
                          <w:rPr>
                            <w:rFonts w:ascii="Cambria Math" w:hAnsi="Cambria Math" w:cs="Times New Roman"/>
                            <w:i/>
                            <w:lang w:val="en-US"/>
                          </w:rPr>
                        </m:ctrlPr>
                      </m:sSub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rad>
                    <m:rad>
                      <m:radPr>
                        <m:degHide m:val="1"/>
                        <m:ctrlPr>
                          <w:rPr>
                            <w:rFonts w:ascii="Cambria Math" w:hAnsi="Cambria Math" w:cs="Times New Roman"/>
                            <w:i/>
                            <w:lang w:val="en-US"/>
                          </w:rPr>
                        </m:ctrlPr>
                      </m:radPr>
                      <m:deg/>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rad>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β</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den>
        </m:f>
      </m:oMath>
      <w:r w:rsidR="00064012">
        <w:rPr>
          <w:lang w:val="en-US" w:eastAsia="zh-CN"/>
        </w:rPr>
        <w:t xml:space="preserve"> </w:t>
      </w:r>
      <w:r w:rsidR="00064012" w:rsidRPr="004E7909">
        <w:rPr>
          <w:b/>
          <w:lang w:val="en-US" w:eastAsia="zh-CN"/>
        </w:rPr>
        <w:t>(Eq 3)</w:t>
      </w:r>
    </w:p>
    <w:p w14:paraId="587A909D" w14:textId="03690D4F" w:rsidR="00064012" w:rsidRDefault="00272EEC" w:rsidP="00272EEC">
      <w:pPr>
        <w:spacing w:line="360" w:lineRule="auto"/>
        <w:rPr>
          <w:lang w:val="en-US" w:eastAsia="zh-CN"/>
        </w:rPr>
      </w:pPr>
      <w:r>
        <w:rPr>
          <w:lang w:val="en-US" w:eastAsia="zh-CN"/>
        </w:rPr>
        <w:t xml:space="preserve">In matrix form, the numerator of the </w:t>
      </w:r>
      <m:oMath>
        <m:sSup>
          <m:sSupPr>
            <m:ctrlPr>
              <w:rPr>
                <w:rFonts w:ascii="Cambria Math" w:hAnsi="Cambria Math"/>
                <w:i/>
                <w:lang w:val="en-US" w:eastAsia="zh-CN"/>
              </w:rPr>
            </m:ctrlPr>
          </m:sSupPr>
          <m:e>
            <m:r>
              <w:rPr>
                <w:rFonts w:ascii="Cambria Math" w:hAnsi="Cambria Math"/>
                <w:lang w:val="en-US" w:eastAsia="zh-CN"/>
              </w:rPr>
              <m:t>k</m:t>
            </m:r>
          </m:e>
          <m:sup>
            <m:r>
              <w:rPr>
                <w:rFonts w:ascii="Cambria Math" w:hAnsi="Cambria Math"/>
                <w:lang w:val="en-US" w:eastAsia="zh-CN"/>
              </w:rPr>
              <m:t>th</m:t>
            </m:r>
          </m:sup>
        </m:sSup>
      </m:oMath>
      <w:r>
        <w:rPr>
          <w:lang w:val="en-US" w:eastAsia="zh-CN"/>
        </w:rPr>
        <w:t xml:space="preserve"> marker can be written as</w:t>
      </w:r>
    </w:p>
    <w:p w14:paraId="4DBF9C88" w14:textId="666693F2" w:rsidR="00272EEC" w:rsidRPr="00272EEC" w:rsidRDefault="009F7168" w:rsidP="00272EEC">
      <w:pPr>
        <w:spacing w:line="480" w:lineRule="auto"/>
        <w:rPr>
          <w:sz w:val="16"/>
          <w:szCs w:val="16"/>
          <w:lang w:val="en-US" w:eastAsia="zh-CN"/>
        </w:rPr>
      </w:pPr>
      <m:oMathPara>
        <m:oMath>
          <m:sSup>
            <m:sSupPr>
              <m:ctrlPr>
                <w:rPr>
                  <w:rFonts w:ascii="Cambria Math" w:hAnsi="Cambria Math"/>
                  <w:i/>
                  <w:sz w:val="16"/>
                  <w:szCs w:val="16"/>
                  <w:lang w:val="en-US" w:eastAsia="zh-CN"/>
                </w:rPr>
              </m:ctrlPr>
            </m:sSupPr>
            <m:e>
              <m:d>
                <m:dPr>
                  <m:begChr m:val="["/>
                  <m:endChr m:val="]"/>
                  <m:ctrlPr>
                    <w:rPr>
                      <w:rFonts w:ascii="Cambria Math" w:hAnsi="Cambria Math"/>
                      <w:i/>
                      <w:sz w:val="16"/>
                      <w:szCs w:val="16"/>
                      <w:lang w:val="en-US" w:eastAsia="zh-CN"/>
                    </w:rPr>
                  </m:ctrlPr>
                </m:dPr>
                <m:e>
                  <m:m>
                    <m:mPr>
                      <m:mcs>
                        <m:mc>
                          <m:mcPr>
                            <m:count m:val="1"/>
                            <m:mcJc m:val="center"/>
                          </m:mcPr>
                        </m:mc>
                      </m:mcs>
                      <m:ctrlPr>
                        <w:rPr>
                          <w:rFonts w:ascii="Cambria Math" w:hAnsi="Cambria Math"/>
                          <w:i/>
                          <w:sz w:val="16"/>
                          <w:szCs w:val="16"/>
                          <w:lang w:val="en-US" w:eastAsia="zh-CN"/>
                        </w:rPr>
                      </m:ctrlPr>
                    </m:mPr>
                    <m:mr>
                      <m:e>
                        <m:m>
                          <m:mPr>
                            <m:mcs>
                              <m:mc>
                                <m:mcPr>
                                  <m:count m:val="1"/>
                                  <m:mcJc m:val="center"/>
                                </m:mcPr>
                              </m:mc>
                            </m:mcs>
                            <m:ctrlPr>
                              <w:rPr>
                                <w:rFonts w:ascii="Cambria Math" w:hAnsi="Cambria Math"/>
                                <w:i/>
                                <w:sz w:val="16"/>
                                <w:szCs w:val="16"/>
                                <w:lang w:val="en-US" w:eastAsia="zh-CN"/>
                              </w:rPr>
                            </m:ctrlPr>
                          </m:mPr>
                          <m:mr>
                            <m:e>
                              <m:rad>
                                <m:radPr>
                                  <m:degHide m:val="1"/>
                                  <m:ctrlPr>
                                    <w:rPr>
                                      <w:rFonts w:ascii="Cambria Math" w:hAnsi="Cambria Math"/>
                                      <w:i/>
                                      <w:sz w:val="16"/>
                                      <w:szCs w:val="16"/>
                                      <w:lang w:val="en-US" w:eastAsia="zh-CN"/>
                                    </w:rPr>
                                  </m:ctrlPr>
                                </m:radPr>
                                <m:deg/>
                                <m:e>
                                  <m:r>
                                    <w:rPr>
                                      <w:rFonts w:ascii="Cambria Math" w:hAnsi="Cambria Math"/>
                                      <w:sz w:val="16"/>
                                      <w:szCs w:val="16"/>
                                      <w:lang w:val="en-US" w:eastAsia="zh-CN"/>
                                    </w:rPr>
                                    <m:t>2</m:t>
                                  </m:r>
                                  <m:sSub>
                                    <m:sSubPr>
                                      <m:ctrlPr>
                                        <w:rPr>
                                          <w:rFonts w:ascii="Cambria Math" w:hAnsi="Cambria Math"/>
                                          <w:i/>
                                          <w:sz w:val="16"/>
                                          <w:szCs w:val="16"/>
                                          <w:lang w:val="en-US" w:eastAsia="zh-CN"/>
                                        </w:rPr>
                                      </m:ctrlPr>
                                    </m:sSubPr>
                                    <m:e>
                                      <m:r>
                                        <w:rPr>
                                          <w:rFonts w:ascii="Cambria Math" w:hAnsi="Cambria Math"/>
                                          <w:sz w:val="16"/>
                                          <w:szCs w:val="16"/>
                                          <w:lang w:val="en-US" w:eastAsia="zh-CN"/>
                                        </w:rPr>
                                        <m:t>p</m:t>
                                      </m:r>
                                    </m:e>
                                    <m:sub>
                                      <m:r>
                                        <w:rPr>
                                          <w:rFonts w:ascii="Cambria Math" w:hAnsi="Cambria Math"/>
                                          <w:sz w:val="16"/>
                                          <w:szCs w:val="16"/>
                                          <w:lang w:val="en-US" w:eastAsia="zh-CN"/>
                                        </w:rPr>
                                        <m:t>1</m:t>
                                      </m:r>
                                    </m:sub>
                                  </m:sSub>
                                  <m:sSub>
                                    <m:sSubPr>
                                      <m:ctrlPr>
                                        <w:rPr>
                                          <w:rFonts w:ascii="Cambria Math" w:hAnsi="Cambria Math"/>
                                          <w:i/>
                                          <w:sz w:val="16"/>
                                          <w:szCs w:val="16"/>
                                          <w:lang w:val="en-US" w:eastAsia="zh-CN"/>
                                        </w:rPr>
                                      </m:ctrlPr>
                                    </m:sSubPr>
                                    <m:e>
                                      <m:r>
                                        <w:rPr>
                                          <w:rFonts w:ascii="Cambria Math" w:hAnsi="Cambria Math"/>
                                          <w:sz w:val="16"/>
                                          <w:szCs w:val="16"/>
                                          <w:lang w:val="en-US" w:eastAsia="zh-CN"/>
                                        </w:rPr>
                                        <m:t>q</m:t>
                                      </m:r>
                                    </m:e>
                                    <m:sub>
                                      <m:r>
                                        <w:rPr>
                                          <w:rFonts w:ascii="Cambria Math" w:hAnsi="Cambria Math"/>
                                          <w:sz w:val="16"/>
                                          <w:szCs w:val="16"/>
                                          <w:lang w:val="en-US" w:eastAsia="zh-CN"/>
                                        </w:rPr>
                                        <m:t>1</m:t>
                                      </m:r>
                                    </m:sub>
                                  </m:sSub>
                                </m:e>
                              </m:rad>
                              <m:sSub>
                                <m:sSubPr>
                                  <m:ctrlPr>
                                    <w:rPr>
                                      <w:rFonts w:ascii="Cambria Math" w:hAnsi="Cambria Math"/>
                                      <w:i/>
                                      <w:sz w:val="16"/>
                                      <w:szCs w:val="16"/>
                                      <w:lang w:val="en-US" w:eastAsia="zh-CN"/>
                                    </w:rPr>
                                  </m:ctrlPr>
                                </m:sSubPr>
                                <m:e>
                                  <m:r>
                                    <w:rPr>
                                      <w:rFonts w:ascii="Cambria Math" w:hAnsi="Cambria Math"/>
                                      <w:sz w:val="16"/>
                                      <w:szCs w:val="16"/>
                                      <w:lang w:val="en-US" w:eastAsia="zh-CN"/>
                                    </w:rPr>
                                    <m:t>β</m:t>
                                  </m:r>
                                </m:e>
                                <m:sub>
                                  <m:r>
                                    <w:rPr>
                                      <w:rFonts w:ascii="Cambria Math" w:hAnsi="Cambria Math"/>
                                      <w:sz w:val="16"/>
                                      <w:szCs w:val="16"/>
                                      <w:lang w:val="en-US" w:eastAsia="zh-CN"/>
                                    </w:rPr>
                                    <m:t>1</m:t>
                                  </m:r>
                                </m:sub>
                              </m:sSub>
                            </m:e>
                          </m:mr>
                          <m:mr>
                            <m:e>
                              <m:rad>
                                <m:radPr>
                                  <m:degHide m:val="1"/>
                                  <m:ctrlPr>
                                    <w:rPr>
                                      <w:rFonts w:ascii="Cambria Math" w:hAnsi="Cambria Math"/>
                                      <w:i/>
                                      <w:sz w:val="16"/>
                                      <w:szCs w:val="16"/>
                                      <w:lang w:val="en-US" w:eastAsia="zh-CN"/>
                                    </w:rPr>
                                  </m:ctrlPr>
                                </m:radPr>
                                <m:deg/>
                                <m:e>
                                  <m:r>
                                    <w:rPr>
                                      <w:rFonts w:ascii="Cambria Math" w:hAnsi="Cambria Math"/>
                                      <w:sz w:val="16"/>
                                      <w:szCs w:val="16"/>
                                      <w:lang w:val="en-US" w:eastAsia="zh-CN"/>
                                    </w:rPr>
                                    <m:t>2</m:t>
                                  </m:r>
                                  <m:sSub>
                                    <m:sSubPr>
                                      <m:ctrlPr>
                                        <w:rPr>
                                          <w:rFonts w:ascii="Cambria Math" w:hAnsi="Cambria Math"/>
                                          <w:i/>
                                          <w:sz w:val="16"/>
                                          <w:szCs w:val="16"/>
                                          <w:lang w:val="en-US" w:eastAsia="zh-CN"/>
                                        </w:rPr>
                                      </m:ctrlPr>
                                    </m:sSubPr>
                                    <m:e>
                                      <m:r>
                                        <w:rPr>
                                          <w:rFonts w:ascii="Cambria Math" w:hAnsi="Cambria Math"/>
                                          <w:sz w:val="16"/>
                                          <w:szCs w:val="16"/>
                                          <w:lang w:val="en-US" w:eastAsia="zh-CN"/>
                                        </w:rPr>
                                        <m:t>p</m:t>
                                      </m:r>
                                    </m:e>
                                    <m:sub>
                                      <m:r>
                                        <w:rPr>
                                          <w:rFonts w:ascii="Cambria Math" w:hAnsi="Cambria Math"/>
                                          <w:sz w:val="16"/>
                                          <w:szCs w:val="16"/>
                                          <w:lang w:val="en-US" w:eastAsia="zh-CN"/>
                                        </w:rPr>
                                        <m:t>2</m:t>
                                      </m:r>
                                    </m:sub>
                                  </m:sSub>
                                  <m:sSub>
                                    <m:sSubPr>
                                      <m:ctrlPr>
                                        <w:rPr>
                                          <w:rFonts w:ascii="Cambria Math" w:hAnsi="Cambria Math"/>
                                          <w:i/>
                                          <w:sz w:val="16"/>
                                          <w:szCs w:val="16"/>
                                          <w:lang w:val="en-US" w:eastAsia="zh-CN"/>
                                        </w:rPr>
                                      </m:ctrlPr>
                                    </m:sSubPr>
                                    <m:e>
                                      <m:r>
                                        <w:rPr>
                                          <w:rFonts w:ascii="Cambria Math" w:hAnsi="Cambria Math"/>
                                          <w:sz w:val="16"/>
                                          <w:szCs w:val="16"/>
                                          <w:lang w:val="en-US" w:eastAsia="zh-CN"/>
                                        </w:rPr>
                                        <m:t>q</m:t>
                                      </m:r>
                                    </m:e>
                                    <m:sub>
                                      <m:r>
                                        <w:rPr>
                                          <w:rFonts w:ascii="Cambria Math" w:hAnsi="Cambria Math"/>
                                          <w:sz w:val="16"/>
                                          <w:szCs w:val="16"/>
                                          <w:lang w:val="en-US" w:eastAsia="zh-CN"/>
                                        </w:rPr>
                                        <m:t>2</m:t>
                                      </m:r>
                                    </m:sub>
                                  </m:sSub>
                                </m:e>
                              </m:rad>
                              <m:sSub>
                                <m:sSubPr>
                                  <m:ctrlPr>
                                    <w:rPr>
                                      <w:rFonts w:ascii="Cambria Math" w:hAnsi="Cambria Math"/>
                                      <w:i/>
                                      <w:sz w:val="16"/>
                                      <w:szCs w:val="16"/>
                                      <w:lang w:val="en-US" w:eastAsia="zh-CN"/>
                                    </w:rPr>
                                  </m:ctrlPr>
                                </m:sSubPr>
                                <m:e>
                                  <m:r>
                                    <w:rPr>
                                      <w:rFonts w:ascii="Cambria Math" w:hAnsi="Cambria Math"/>
                                      <w:sz w:val="16"/>
                                      <w:szCs w:val="16"/>
                                      <w:lang w:val="en-US" w:eastAsia="zh-CN"/>
                                    </w:rPr>
                                    <m:t>β</m:t>
                                  </m:r>
                                </m:e>
                                <m:sub>
                                  <m:r>
                                    <w:rPr>
                                      <w:rFonts w:ascii="Cambria Math" w:hAnsi="Cambria Math"/>
                                      <w:sz w:val="16"/>
                                      <w:szCs w:val="16"/>
                                      <w:lang w:val="en-US" w:eastAsia="zh-CN"/>
                                    </w:rPr>
                                    <m:t>2</m:t>
                                  </m:r>
                                </m:sub>
                              </m:sSub>
                            </m:e>
                          </m:mr>
                        </m:m>
                      </m:e>
                    </m:mr>
                    <m:mr>
                      <m:e>
                        <m:m>
                          <m:mPr>
                            <m:mcs>
                              <m:mc>
                                <m:mcPr>
                                  <m:count m:val="1"/>
                                  <m:mcJc m:val="center"/>
                                </m:mcPr>
                              </m:mc>
                            </m:mcs>
                            <m:ctrlPr>
                              <w:rPr>
                                <w:rFonts w:ascii="Cambria Math" w:hAnsi="Cambria Math"/>
                                <w:i/>
                                <w:sz w:val="16"/>
                                <w:szCs w:val="16"/>
                                <w:lang w:val="en-US" w:eastAsia="zh-CN"/>
                              </w:rPr>
                            </m:ctrlPr>
                          </m:mPr>
                          <m:mr>
                            <m:e>
                              <m:r>
                                <w:rPr>
                                  <w:rFonts w:ascii="Cambria Math" w:hAnsi="Cambria Math"/>
                                  <w:sz w:val="16"/>
                                  <w:szCs w:val="16"/>
                                  <w:lang w:eastAsia="zh-CN"/>
                                </w:rPr>
                                <m:t>⋮</m:t>
                              </m:r>
                            </m:e>
                          </m:mr>
                          <m:mr>
                            <m:e>
                              <m:rad>
                                <m:radPr>
                                  <m:degHide m:val="1"/>
                                  <m:ctrlPr>
                                    <w:rPr>
                                      <w:rFonts w:ascii="Cambria Math" w:hAnsi="Cambria Math"/>
                                      <w:i/>
                                      <w:sz w:val="16"/>
                                      <w:szCs w:val="16"/>
                                      <w:lang w:val="en-US" w:eastAsia="zh-CN"/>
                                    </w:rPr>
                                  </m:ctrlPr>
                                </m:radPr>
                                <m:deg/>
                                <m:e>
                                  <m:r>
                                    <w:rPr>
                                      <w:rFonts w:ascii="Cambria Math" w:hAnsi="Cambria Math"/>
                                      <w:sz w:val="16"/>
                                      <w:szCs w:val="16"/>
                                      <w:lang w:val="en-US" w:eastAsia="zh-CN"/>
                                    </w:rPr>
                                    <m:t>2</m:t>
                                  </m:r>
                                  <m:sSub>
                                    <m:sSubPr>
                                      <m:ctrlPr>
                                        <w:rPr>
                                          <w:rFonts w:ascii="Cambria Math" w:hAnsi="Cambria Math"/>
                                          <w:i/>
                                          <w:sz w:val="16"/>
                                          <w:szCs w:val="16"/>
                                          <w:lang w:val="en-US" w:eastAsia="zh-CN"/>
                                        </w:rPr>
                                      </m:ctrlPr>
                                    </m:sSubPr>
                                    <m:e>
                                      <m:r>
                                        <w:rPr>
                                          <w:rFonts w:ascii="Cambria Math" w:hAnsi="Cambria Math"/>
                                          <w:sz w:val="16"/>
                                          <w:szCs w:val="16"/>
                                          <w:lang w:val="en-US" w:eastAsia="zh-CN"/>
                                        </w:rPr>
                                        <m:t>p</m:t>
                                      </m:r>
                                    </m:e>
                                    <m:sub>
                                      <m:r>
                                        <m:rPr>
                                          <m:scr m:val="script"/>
                                        </m:rPr>
                                        <w:rPr>
                                          <w:rFonts w:ascii="Cambria Math" w:hAnsi="Cambria Math"/>
                                          <w:sz w:val="16"/>
                                          <w:szCs w:val="16"/>
                                          <w:lang w:val="en-US" w:eastAsia="zh-CN"/>
                                        </w:rPr>
                                        <m:t>l</m:t>
                                      </m:r>
                                    </m:sub>
                                  </m:sSub>
                                  <m:sSub>
                                    <m:sSubPr>
                                      <m:ctrlPr>
                                        <w:rPr>
                                          <w:rFonts w:ascii="Cambria Math" w:hAnsi="Cambria Math"/>
                                          <w:i/>
                                          <w:sz w:val="16"/>
                                          <w:szCs w:val="16"/>
                                          <w:lang w:val="en-US" w:eastAsia="zh-CN"/>
                                        </w:rPr>
                                      </m:ctrlPr>
                                    </m:sSubPr>
                                    <m:e>
                                      <m:r>
                                        <w:rPr>
                                          <w:rFonts w:ascii="Cambria Math" w:hAnsi="Cambria Math"/>
                                          <w:sz w:val="16"/>
                                          <w:szCs w:val="16"/>
                                          <w:lang w:val="en-US" w:eastAsia="zh-CN"/>
                                        </w:rPr>
                                        <m:t>q</m:t>
                                      </m:r>
                                    </m:e>
                                    <m:sub>
                                      <m:r>
                                        <m:rPr>
                                          <m:scr m:val="script"/>
                                        </m:rPr>
                                        <w:rPr>
                                          <w:rFonts w:ascii="Cambria Math" w:hAnsi="Cambria Math"/>
                                          <w:sz w:val="16"/>
                                          <w:szCs w:val="16"/>
                                          <w:lang w:val="en-US" w:eastAsia="zh-CN"/>
                                        </w:rPr>
                                        <m:t>l</m:t>
                                      </m:r>
                                    </m:sub>
                                  </m:sSub>
                                </m:e>
                              </m:rad>
                              <m:sSub>
                                <m:sSubPr>
                                  <m:ctrlPr>
                                    <w:rPr>
                                      <w:rFonts w:ascii="Cambria Math" w:hAnsi="Cambria Math"/>
                                      <w:i/>
                                      <w:sz w:val="16"/>
                                      <w:szCs w:val="16"/>
                                      <w:lang w:val="en-US" w:eastAsia="zh-CN"/>
                                    </w:rPr>
                                  </m:ctrlPr>
                                </m:sSubPr>
                                <m:e>
                                  <m:r>
                                    <w:rPr>
                                      <w:rFonts w:ascii="Cambria Math" w:hAnsi="Cambria Math"/>
                                      <w:sz w:val="16"/>
                                      <w:szCs w:val="16"/>
                                      <w:lang w:val="en-US" w:eastAsia="zh-CN"/>
                                    </w:rPr>
                                    <m:t>β</m:t>
                                  </m:r>
                                </m:e>
                                <m:sub>
                                  <m:r>
                                    <m:rPr>
                                      <m:scr m:val="script"/>
                                    </m:rPr>
                                    <w:rPr>
                                      <w:rFonts w:ascii="Cambria Math" w:hAnsi="Cambria Math"/>
                                      <w:sz w:val="16"/>
                                      <w:szCs w:val="16"/>
                                      <w:lang w:val="en-US" w:eastAsia="zh-CN"/>
                                    </w:rPr>
                                    <m:t>l</m:t>
                                  </m:r>
                                </m:sub>
                              </m:sSub>
                            </m:e>
                          </m:mr>
                        </m:m>
                      </m:e>
                    </m:mr>
                  </m:m>
                </m:e>
              </m:d>
            </m:e>
            <m:sup>
              <m:r>
                <w:rPr>
                  <w:rFonts w:ascii="Cambria Math" w:hAnsi="Cambria Math"/>
                  <w:sz w:val="16"/>
                  <w:szCs w:val="16"/>
                  <w:lang w:val="en-US" w:eastAsia="zh-CN"/>
                </w:rPr>
                <m:t>T</m:t>
              </m:r>
            </m:sup>
          </m:sSup>
          <m:d>
            <m:dPr>
              <m:begChr m:val="["/>
              <m:endChr m:val="]"/>
              <m:ctrlPr>
                <w:rPr>
                  <w:rFonts w:ascii="Cambria Math" w:hAnsi="Cambria Math"/>
                  <w:i/>
                  <w:sz w:val="16"/>
                  <w:szCs w:val="16"/>
                  <w:lang w:val="en-US" w:eastAsia="zh-CN"/>
                </w:rPr>
              </m:ctrlPr>
            </m:dPr>
            <m:e>
              <m:m>
                <m:mPr>
                  <m:mcs>
                    <m:mc>
                      <m:mcPr>
                        <m:count m:val="2"/>
                        <m:mcJc m:val="center"/>
                      </m:mcPr>
                    </m:mc>
                  </m:mcs>
                  <m:ctrlPr>
                    <w:rPr>
                      <w:rFonts w:ascii="Cambria Math" w:hAnsi="Cambria Math"/>
                      <w:i/>
                      <w:sz w:val="16"/>
                      <w:szCs w:val="16"/>
                      <w:lang w:val="en-US" w:eastAsia="zh-CN"/>
                    </w:rPr>
                  </m:ctrlPr>
                </m:mPr>
                <m:mr>
                  <m:e>
                    <m:m>
                      <m:mPr>
                        <m:mcs>
                          <m:mc>
                            <m:mcPr>
                              <m:count m:val="2"/>
                              <m:mcJc m:val="center"/>
                            </m:mcPr>
                          </m:mc>
                        </m:mcs>
                        <m:ctrlPr>
                          <w:rPr>
                            <w:rFonts w:ascii="Cambria Math" w:hAnsi="Cambria Math"/>
                            <w:i/>
                            <w:sz w:val="16"/>
                            <w:szCs w:val="16"/>
                            <w:lang w:val="en-US" w:eastAsia="zh-CN"/>
                          </w:rPr>
                        </m:ctrlPr>
                      </m:mPr>
                      <m:mr>
                        <m:e>
                          <m:sSup>
                            <m:sSupPr>
                              <m:ctrlPr>
                                <w:rPr>
                                  <w:rFonts w:ascii="Cambria Math" w:hAnsi="Cambria Math"/>
                                  <w:i/>
                                  <w:sz w:val="16"/>
                                  <w:szCs w:val="16"/>
                                  <w:lang w:val="en-US" w:eastAsia="zh-CN"/>
                                </w:rPr>
                              </m:ctrlPr>
                            </m:sSupPr>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k,1</m:t>
                                      </m:r>
                                    </m:sub>
                                  </m:sSub>
                                </m:e>
                              </m:d>
                            </m:e>
                            <m:sup>
                              <m:r>
                                <w:rPr>
                                  <w:rFonts w:ascii="Cambria Math" w:hAnsi="Cambria Math"/>
                                  <w:sz w:val="16"/>
                                  <w:szCs w:val="16"/>
                                  <w:lang w:val="en-US" w:eastAsia="zh-CN"/>
                                </w:rPr>
                                <m:t>2</m:t>
                              </m:r>
                            </m:sup>
                          </m:sSup>
                        </m:e>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k,1</m:t>
                                  </m:r>
                                </m:sub>
                              </m:sSub>
                            </m:e>
                          </m:d>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k,2</m:t>
                                  </m:r>
                                </m:sub>
                              </m:sSub>
                            </m:e>
                          </m:d>
                          <m:r>
                            <w:rPr>
                              <w:rFonts w:ascii="Cambria Math" w:hAnsi="Cambria Math"/>
                              <w:sz w:val="16"/>
                              <w:szCs w:val="16"/>
                              <w:lang w:val="en-US" w:eastAsia="zh-CN"/>
                            </w:rPr>
                            <m:t>ρ(1-</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1,2</m:t>
                              </m:r>
                            </m:sub>
                          </m:sSub>
                          <m:r>
                            <w:rPr>
                              <w:rFonts w:ascii="Cambria Math" w:hAnsi="Cambria Math"/>
                              <w:sz w:val="16"/>
                              <w:szCs w:val="16"/>
                              <w:lang w:val="en-US" w:eastAsia="zh-CN"/>
                            </w:rPr>
                            <m:t>)</m:t>
                          </m:r>
                        </m:e>
                      </m:mr>
                      <m:mr>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k,1</m:t>
                                  </m:r>
                                </m:sub>
                              </m:sSub>
                            </m:e>
                          </m:d>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k,2</m:t>
                                  </m:r>
                                </m:sub>
                              </m:sSub>
                            </m:e>
                          </m:d>
                          <m:r>
                            <w:rPr>
                              <w:rFonts w:ascii="Cambria Math" w:hAnsi="Cambria Math"/>
                              <w:sz w:val="16"/>
                              <w:szCs w:val="16"/>
                              <w:lang w:val="en-US" w:eastAsia="zh-CN"/>
                            </w:rPr>
                            <m:t>ρ(1-</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1,2</m:t>
                              </m:r>
                            </m:sub>
                          </m:sSub>
                          <m:r>
                            <w:rPr>
                              <w:rFonts w:ascii="Cambria Math" w:hAnsi="Cambria Math"/>
                              <w:sz w:val="16"/>
                              <w:szCs w:val="16"/>
                              <w:lang w:val="en-US" w:eastAsia="zh-CN"/>
                            </w:rPr>
                            <m:t>)</m:t>
                          </m:r>
                        </m:e>
                        <m:e>
                          <m:sSup>
                            <m:sSupPr>
                              <m:ctrlPr>
                                <w:rPr>
                                  <w:rFonts w:ascii="Cambria Math" w:hAnsi="Cambria Math"/>
                                  <w:i/>
                                  <w:sz w:val="16"/>
                                  <w:szCs w:val="16"/>
                                  <w:lang w:val="en-US" w:eastAsia="zh-CN"/>
                                </w:rPr>
                              </m:ctrlPr>
                            </m:sSupPr>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k,2</m:t>
                                      </m:r>
                                    </m:sub>
                                  </m:sSub>
                                </m:e>
                              </m:d>
                            </m:e>
                            <m:sup>
                              <m:r>
                                <w:rPr>
                                  <w:rFonts w:ascii="Cambria Math" w:hAnsi="Cambria Math"/>
                                  <w:sz w:val="16"/>
                                  <w:szCs w:val="16"/>
                                  <w:lang w:val="en-US" w:eastAsia="zh-CN"/>
                                </w:rPr>
                                <m:t>2</m:t>
                              </m:r>
                            </m:sup>
                          </m:sSup>
                        </m:e>
                      </m:mr>
                    </m:m>
                  </m:e>
                  <m:e>
                    <m:m>
                      <m:mPr>
                        <m:mcs>
                          <m:mc>
                            <m:mcPr>
                              <m:count m:val="2"/>
                              <m:mcJc m:val="center"/>
                            </m:mcPr>
                          </m:mc>
                        </m:mcs>
                        <m:ctrlPr>
                          <w:rPr>
                            <w:rFonts w:ascii="Cambria Math" w:hAnsi="Cambria Math"/>
                            <w:i/>
                            <w:sz w:val="16"/>
                            <w:szCs w:val="16"/>
                            <w:lang w:val="en-US" w:eastAsia="zh-CN"/>
                          </w:rPr>
                        </m:ctrlPr>
                      </m:mPr>
                      <m:mr>
                        <m:e>
                          <m:r>
                            <w:rPr>
                              <w:rFonts w:ascii="Cambria Math" w:hAnsi="Cambria Math"/>
                              <w:sz w:val="16"/>
                              <w:szCs w:val="16"/>
                              <w:lang w:eastAsia="zh-CN"/>
                            </w:rPr>
                            <m:t>⋯</m:t>
                          </m:r>
                        </m:e>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k,1</m:t>
                                  </m:r>
                                </m:sub>
                              </m:sSub>
                            </m:e>
                          </m:d>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m:t>
                                  </m:r>
                                  <m:r>
                                    <m:rPr>
                                      <m:scr m:val="script"/>
                                    </m:rPr>
                                    <w:rPr>
                                      <w:rFonts w:ascii="Cambria Math" w:hAnsi="Cambria Math"/>
                                      <w:sz w:val="16"/>
                                      <w:szCs w:val="16"/>
                                      <w:lang w:val="en-US" w:eastAsia="zh-CN"/>
                                    </w:rPr>
                                    <m:t>,l</m:t>
                                  </m:r>
                                </m:sub>
                              </m:sSub>
                            </m:e>
                          </m:d>
                          <m:r>
                            <w:rPr>
                              <w:rFonts w:ascii="Cambria Math" w:hAnsi="Cambria Math"/>
                              <w:sz w:val="16"/>
                              <w:szCs w:val="16"/>
                              <w:lang w:val="en-US" w:eastAsia="zh-CN"/>
                            </w:rPr>
                            <m:t>ρ(1-</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1,</m:t>
                              </m:r>
                              <m:r>
                                <m:rPr>
                                  <m:scr m:val="script"/>
                                </m:rPr>
                                <w:rPr>
                                  <w:rFonts w:ascii="Cambria Math" w:hAnsi="Cambria Math"/>
                                  <w:sz w:val="16"/>
                                  <w:szCs w:val="16"/>
                                  <w:lang w:val="en-US" w:eastAsia="zh-CN"/>
                                </w:rPr>
                                <m:t>l</m:t>
                              </m:r>
                            </m:sub>
                          </m:sSub>
                          <m:r>
                            <w:rPr>
                              <w:rFonts w:ascii="Cambria Math" w:hAnsi="Cambria Math"/>
                              <w:sz w:val="16"/>
                              <w:szCs w:val="16"/>
                              <w:lang w:val="en-US" w:eastAsia="zh-CN"/>
                            </w:rPr>
                            <m:t>)</m:t>
                          </m:r>
                        </m:e>
                      </m:mr>
                      <m:mr>
                        <m:e>
                          <m:r>
                            <w:rPr>
                              <w:rFonts w:ascii="Cambria Math" w:hAnsi="Cambria Math"/>
                              <w:sz w:val="16"/>
                              <w:szCs w:val="16"/>
                              <w:lang w:eastAsia="zh-CN"/>
                            </w:rPr>
                            <m:t>⋯</m:t>
                          </m:r>
                        </m:e>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k,2</m:t>
                                  </m:r>
                                </m:sub>
                              </m:sSub>
                            </m:e>
                          </m:d>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m:t>
                                  </m:r>
                                  <m:r>
                                    <m:rPr>
                                      <m:scr m:val="script"/>
                                    </m:rPr>
                                    <w:rPr>
                                      <w:rFonts w:ascii="Cambria Math" w:hAnsi="Cambria Math"/>
                                      <w:sz w:val="16"/>
                                      <w:szCs w:val="16"/>
                                      <w:lang w:val="en-US" w:eastAsia="zh-CN"/>
                                    </w:rPr>
                                    <m:t>,l</m:t>
                                  </m:r>
                                </m:sub>
                              </m:sSub>
                            </m:e>
                          </m:d>
                          <m:r>
                            <w:rPr>
                              <w:rFonts w:ascii="Cambria Math" w:hAnsi="Cambria Math"/>
                              <w:sz w:val="16"/>
                              <w:szCs w:val="16"/>
                              <w:lang w:val="en-US" w:eastAsia="zh-CN"/>
                            </w:rPr>
                            <m:t>ρ(1-</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2,</m:t>
                              </m:r>
                              <m:r>
                                <m:rPr>
                                  <m:scr m:val="script"/>
                                </m:rPr>
                                <w:rPr>
                                  <w:rFonts w:ascii="Cambria Math" w:hAnsi="Cambria Math"/>
                                  <w:sz w:val="16"/>
                                  <w:szCs w:val="16"/>
                                  <w:lang w:val="en-US" w:eastAsia="zh-CN"/>
                                </w:rPr>
                                <m:t>l</m:t>
                              </m:r>
                            </m:sub>
                          </m:sSub>
                          <m:r>
                            <w:rPr>
                              <w:rFonts w:ascii="Cambria Math" w:hAnsi="Cambria Math"/>
                              <w:sz w:val="16"/>
                              <w:szCs w:val="16"/>
                              <w:lang w:val="en-US" w:eastAsia="zh-CN"/>
                            </w:rPr>
                            <m:t>)</m:t>
                          </m:r>
                        </m:e>
                      </m:mr>
                    </m:m>
                  </m:e>
                </m:mr>
                <m:mr>
                  <m:e>
                    <m:m>
                      <m:mPr>
                        <m:mcs>
                          <m:mc>
                            <m:mcPr>
                              <m:count m:val="2"/>
                              <m:mcJc m:val="center"/>
                            </m:mcPr>
                          </m:mc>
                        </m:mcs>
                        <m:ctrlPr>
                          <w:rPr>
                            <w:rFonts w:ascii="Cambria Math" w:hAnsi="Cambria Math"/>
                            <w:i/>
                            <w:sz w:val="16"/>
                            <w:szCs w:val="16"/>
                            <w:lang w:val="en-US" w:eastAsia="zh-CN"/>
                          </w:rPr>
                        </m:ctrlPr>
                      </m:mPr>
                      <m:mr>
                        <m:e>
                          <m:r>
                            <w:rPr>
                              <w:rFonts w:ascii="Cambria Math" w:hAnsi="Cambria Math"/>
                              <w:sz w:val="16"/>
                              <w:szCs w:val="16"/>
                              <w:lang w:eastAsia="zh-CN"/>
                            </w:rPr>
                            <m:t>⋮</m:t>
                          </m:r>
                        </m:e>
                        <m:e>
                          <m:r>
                            <w:rPr>
                              <w:rFonts w:ascii="Cambria Math" w:hAnsi="Cambria Math"/>
                              <w:sz w:val="16"/>
                              <w:szCs w:val="16"/>
                              <w:lang w:eastAsia="zh-CN"/>
                            </w:rPr>
                            <m:t>⋮</m:t>
                          </m:r>
                        </m:e>
                      </m:mr>
                      <m:mr>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k,1</m:t>
                                  </m:r>
                                </m:sub>
                              </m:sSub>
                            </m:e>
                          </m:d>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m:t>
                                  </m:r>
                                  <m:r>
                                    <m:rPr>
                                      <m:scr m:val="script"/>
                                    </m:rPr>
                                    <w:rPr>
                                      <w:rFonts w:ascii="Cambria Math" w:hAnsi="Cambria Math"/>
                                      <w:sz w:val="16"/>
                                      <w:szCs w:val="16"/>
                                      <w:lang w:val="en-US" w:eastAsia="zh-CN"/>
                                    </w:rPr>
                                    <m:t>,l</m:t>
                                  </m:r>
                                </m:sub>
                              </m:sSub>
                            </m:e>
                          </m:d>
                          <m:r>
                            <w:rPr>
                              <w:rFonts w:ascii="Cambria Math" w:hAnsi="Cambria Math"/>
                              <w:sz w:val="16"/>
                              <w:szCs w:val="16"/>
                              <w:lang w:val="en-US" w:eastAsia="zh-CN"/>
                            </w:rPr>
                            <m:t>ρ(1-</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1,</m:t>
                              </m:r>
                              <m:r>
                                <m:rPr>
                                  <m:scr m:val="script"/>
                                </m:rPr>
                                <w:rPr>
                                  <w:rFonts w:ascii="Cambria Math" w:hAnsi="Cambria Math"/>
                                  <w:sz w:val="16"/>
                                  <w:szCs w:val="16"/>
                                  <w:lang w:val="en-US" w:eastAsia="zh-CN"/>
                                </w:rPr>
                                <m:t>l</m:t>
                              </m:r>
                            </m:sub>
                          </m:sSub>
                          <m:r>
                            <w:rPr>
                              <w:rFonts w:ascii="Cambria Math" w:hAnsi="Cambria Math"/>
                              <w:sz w:val="16"/>
                              <w:szCs w:val="16"/>
                              <w:lang w:val="en-US" w:eastAsia="zh-CN"/>
                            </w:rPr>
                            <m:t>)</m:t>
                          </m:r>
                        </m:e>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k,2</m:t>
                                  </m:r>
                                </m:sub>
                              </m:sSub>
                            </m:e>
                          </m:d>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m:t>
                                  </m:r>
                                  <m:r>
                                    <m:rPr>
                                      <m:scr m:val="script"/>
                                    </m:rPr>
                                    <w:rPr>
                                      <w:rFonts w:ascii="Cambria Math" w:hAnsi="Cambria Math"/>
                                      <w:sz w:val="16"/>
                                      <w:szCs w:val="16"/>
                                      <w:lang w:val="en-US" w:eastAsia="zh-CN"/>
                                    </w:rPr>
                                    <m:t>,l</m:t>
                                  </m:r>
                                </m:sub>
                              </m:sSub>
                            </m:e>
                          </m:d>
                          <m:r>
                            <w:rPr>
                              <w:rFonts w:ascii="Cambria Math" w:hAnsi="Cambria Math"/>
                              <w:sz w:val="16"/>
                              <w:szCs w:val="16"/>
                              <w:lang w:val="en-US" w:eastAsia="zh-CN"/>
                            </w:rPr>
                            <m:t>ρ(1-</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2,</m:t>
                              </m:r>
                              <m:r>
                                <m:rPr>
                                  <m:scr m:val="script"/>
                                </m:rPr>
                                <w:rPr>
                                  <w:rFonts w:ascii="Cambria Math" w:hAnsi="Cambria Math"/>
                                  <w:sz w:val="16"/>
                                  <w:szCs w:val="16"/>
                                  <w:lang w:val="en-US" w:eastAsia="zh-CN"/>
                                </w:rPr>
                                <m:t>l</m:t>
                              </m:r>
                            </m:sub>
                          </m:sSub>
                          <m:r>
                            <w:rPr>
                              <w:rFonts w:ascii="Cambria Math" w:hAnsi="Cambria Math"/>
                              <w:sz w:val="16"/>
                              <w:szCs w:val="16"/>
                              <w:lang w:val="en-US" w:eastAsia="zh-CN"/>
                            </w:rPr>
                            <m:t>)</m:t>
                          </m:r>
                        </m:e>
                      </m:mr>
                    </m:m>
                  </m:e>
                  <m:e>
                    <m:m>
                      <m:mPr>
                        <m:mcs>
                          <m:mc>
                            <m:mcPr>
                              <m:count m:val="2"/>
                              <m:mcJc m:val="center"/>
                            </m:mcPr>
                          </m:mc>
                        </m:mcs>
                        <m:ctrlPr>
                          <w:rPr>
                            <w:rFonts w:ascii="Cambria Math" w:hAnsi="Cambria Math"/>
                            <w:i/>
                            <w:sz w:val="16"/>
                            <w:szCs w:val="16"/>
                            <w:lang w:val="en-US" w:eastAsia="zh-CN"/>
                          </w:rPr>
                        </m:ctrlPr>
                      </m:mPr>
                      <m:mr>
                        <m:e>
                          <m:r>
                            <w:rPr>
                              <w:rFonts w:ascii="Cambria Math" w:hAnsi="Cambria Math"/>
                              <w:sz w:val="16"/>
                              <w:szCs w:val="16"/>
                              <w:lang w:eastAsia="zh-CN"/>
                            </w:rPr>
                            <m:t>⋱</m:t>
                          </m:r>
                        </m:e>
                        <m:e>
                          <m:r>
                            <w:rPr>
                              <w:rFonts w:ascii="Cambria Math" w:hAnsi="Cambria Math"/>
                              <w:sz w:val="16"/>
                              <w:szCs w:val="16"/>
                              <w:lang w:eastAsia="zh-CN"/>
                            </w:rPr>
                            <m:t>⋮</m:t>
                          </m:r>
                        </m:e>
                      </m:mr>
                      <m:mr>
                        <m:e>
                          <m:r>
                            <w:rPr>
                              <w:rFonts w:ascii="Cambria Math" w:hAnsi="Cambria Math"/>
                              <w:sz w:val="16"/>
                              <w:szCs w:val="16"/>
                              <w:lang w:eastAsia="zh-CN"/>
                            </w:rPr>
                            <m:t>⋯</m:t>
                          </m:r>
                        </m:e>
                        <m:e>
                          <m:sSup>
                            <m:sSupPr>
                              <m:ctrlPr>
                                <w:rPr>
                                  <w:rFonts w:ascii="Cambria Math" w:hAnsi="Cambria Math"/>
                                  <w:i/>
                                  <w:sz w:val="16"/>
                                  <w:szCs w:val="16"/>
                                  <w:lang w:val="en-US" w:eastAsia="zh-CN"/>
                                </w:rPr>
                              </m:ctrlPr>
                            </m:sSupPr>
                            <m:e>
                              <m:d>
                                <m:dPr>
                                  <m:ctrlPr>
                                    <w:rPr>
                                      <w:rFonts w:ascii="Cambria Math" w:hAnsi="Cambria Math"/>
                                      <w:i/>
                                      <w:sz w:val="16"/>
                                      <w:szCs w:val="16"/>
                                      <w:lang w:val="en-US" w:eastAsia="zh-CN"/>
                                    </w:rPr>
                                  </m:ctrlPr>
                                </m:dPr>
                                <m:e>
                                  <m:r>
                                    <w:rPr>
                                      <w:rFonts w:ascii="Cambria Math" w:hAnsi="Cambria Math"/>
                                      <w:sz w:val="16"/>
                                      <w:szCs w:val="16"/>
                                      <w:lang w:val="en-US" w:eastAsia="zh-CN"/>
                                    </w:rPr>
                                    <m:t>1-2</m:t>
                                  </m:r>
                                  <m:sSub>
                                    <m:sSubPr>
                                      <m:ctrlPr>
                                        <w:rPr>
                                          <w:rFonts w:ascii="Cambria Math" w:hAnsi="Cambria Math"/>
                                          <w:i/>
                                          <w:sz w:val="16"/>
                                          <w:szCs w:val="16"/>
                                          <w:lang w:val="en-US" w:eastAsia="zh-CN"/>
                                        </w:rPr>
                                      </m:ctrlPr>
                                    </m:sSubPr>
                                    <m:e>
                                      <m:r>
                                        <w:rPr>
                                          <w:rFonts w:ascii="Cambria Math" w:hAnsi="Cambria Math"/>
                                          <w:sz w:val="16"/>
                                          <w:szCs w:val="16"/>
                                          <w:lang w:val="en-US" w:eastAsia="zh-CN"/>
                                        </w:rPr>
                                        <m:t>c</m:t>
                                      </m:r>
                                    </m:e>
                                    <m:sub>
                                      <m:r>
                                        <w:rPr>
                                          <w:rFonts w:ascii="Cambria Math" w:hAnsi="Cambria Math"/>
                                          <w:sz w:val="16"/>
                                          <w:szCs w:val="16"/>
                                          <w:lang w:val="en-US" w:eastAsia="zh-CN"/>
                                        </w:rPr>
                                        <m:t>k</m:t>
                                      </m:r>
                                      <m:r>
                                        <m:rPr>
                                          <m:scr m:val="script"/>
                                        </m:rPr>
                                        <w:rPr>
                                          <w:rFonts w:ascii="Cambria Math" w:hAnsi="Cambria Math"/>
                                          <w:sz w:val="16"/>
                                          <w:szCs w:val="16"/>
                                          <w:lang w:val="en-US" w:eastAsia="zh-CN"/>
                                        </w:rPr>
                                        <m:t>,l</m:t>
                                      </m:r>
                                    </m:sub>
                                  </m:sSub>
                                </m:e>
                              </m:d>
                            </m:e>
                            <m:sup>
                              <m:r>
                                <w:rPr>
                                  <w:rFonts w:ascii="Cambria Math" w:hAnsi="Cambria Math"/>
                                  <w:sz w:val="16"/>
                                  <w:szCs w:val="16"/>
                                  <w:lang w:val="en-US" w:eastAsia="zh-CN"/>
                                </w:rPr>
                                <m:t>2</m:t>
                              </m:r>
                            </m:sup>
                          </m:sSup>
                        </m:e>
                      </m:mr>
                    </m:m>
                  </m:e>
                </m:mr>
              </m:m>
            </m:e>
          </m:d>
          <m:d>
            <m:dPr>
              <m:begChr m:val="["/>
              <m:endChr m:val="]"/>
              <m:ctrlPr>
                <w:rPr>
                  <w:rFonts w:ascii="Cambria Math" w:hAnsi="Cambria Math"/>
                  <w:i/>
                  <w:sz w:val="16"/>
                  <w:szCs w:val="16"/>
                  <w:lang w:val="en-US" w:eastAsia="zh-CN"/>
                </w:rPr>
              </m:ctrlPr>
            </m:dPr>
            <m:e>
              <m:m>
                <m:mPr>
                  <m:mcs>
                    <m:mc>
                      <m:mcPr>
                        <m:count m:val="1"/>
                        <m:mcJc m:val="center"/>
                      </m:mcPr>
                    </m:mc>
                  </m:mcs>
                  <m:ctrlPr>
                    <w:rPr>
                      <w:rFonts w:ascii="Cambria Math" w:hAnsi="Cambria Math"/>
                      <w:i/>
                      <w:sz w:val="16"/>
                      <w:szCs w:val="16"/>
                      <w:lang w:val="en-US" w:eastAsia="zh-CN"/>
                    </w:rPr>
                  </m:ctrlPr>
                </m:mPr>
                <m:mr>
                  <m:e>
                    <m:m>
                      <m:mPr>
                        <m:mcs>
                          <m:mc>
                            <m:mcPr>
                              <m:count m:val="1"/>
                              <m:mcJc m:val="center"/>
                            </m:mcPr>
                          </m:mc>
                        </m:mcs>
                        <m:ctrlPr>
                          <w:rPr>
                            <w:rFonts w:ascii="Cambria Math" w:hAnsi="Cambria Math"/>
                            <w:i/>
                            <w:sz w:val="16"/>
                            <w:szCs w:val="16"/>
                            <w:lang w:val="en-US" w:eastAsia="zh-CN"/>
                          </w:rPr>
                        </m:ctrlPr>
                      </m:mPr>
                      <m:mr>
                        <m:e>
                          <m:rad>
                            <m:radPr>
                              <m:degHide m:val="1"/>
                              <m:ctrlPr>
                                <w:rPr>
                                  <w:rFonts w:ascii="Cambria Math" w:hAnsi="Cambria Math"/>
                                  <w:i/>
                                  <w:sz w:val="16"/>
                                  <w:szCs w:val="16"/>
                                  <w:lang w:val="en-US" w:eastAsia="zh-CN"/>
                                </w:rPr>
                              </m:ctrlPr>
                            </m:radPr>
                            <m:deg/>
                            <m:e>
                              <m:r>
                                <w:rPr>
                                  <w:rFonts w:ascii="Cambria Math" w:hAnsi="Cambria Math"/>
                                  <w:sz w:val="16"/>
                                  <w:szCs w:val="16"/>
                                  <w:lang w:val="en-US" w:eastAsia="zh-CN"/>
                                </w:rPr>
                                <m:t>2</m:t>
                              </m:r>
                              <m:sSub>
                                <m:sSubPr>
                                  <m:ctrlPr>
                                    <w:rPr>
                                      <w:rFonts w:ascii="Cambria Math" w:hAnsi="Cambria Math"/>
                                      <w:i/>
                                      <w:sz w:val="16"/>
                                      <w:szCs w:val="16"/>
                                      <w:lang w:val="en-US" w:eastAsia="zh-CN"/>
                                    </w:rPr>
                                  </m:ctrlPr>
                                </m:sSubPr>
                                <m:e>
                                  <m:r>
                                    <w:rPr>
                                      <w:rFonts w:ascii="Cambria Math" w:hAnsi="Cambria Math"/>
                                      <w:sz w:val="16"/>
                                      <w:szCs w:val="16"/>
                                      <w:lang w:val="en-US" w:eastAsia="zh-CN"/>
                                    </w:rPr>
                                    <m:t>p</m:t>
                                  </m:r>
                                </m:e>
                                <m:sub>
                                  <m:r>
                                    <w:rPr>
                                      <w:rFonts w:ascii="Cambria Math" w:hAnsi="Cambria Math"/>
                                      <w:sz w:val="16"/>
                                      <w:szCs w:val="16"/>
                                      <w:lang w:val="en-US" w:eastAsia="zh-CN"/>
                                    </w:rPr>
                                    <m:t>1</m:t>
                                  </m:r>
                                </m:sub>
                              </m:sSub>
                              <m:sSub>
                                <m:sSubPr>
                                  <m:ctrlPr>
                                    <w:rPr>
                                      <w:rFonts w:ascii="Cambria Math" w:hAnsi="Cambria Math"/>
                                      <w:i/>
                                      <w:sz w:val="16"/>
                                      <w:szCs w:val="16"/>
                                      <w:lang w:val="en-US" w:eastAsia="zh-CN"/>
                                    </w:rPr>
                                  </m:ctrlPr>
                                </m:sSubPr>
                                <m:e>
                                  <m:r>
                                    <w:rPr>
                                      <w:rFonts w:ascii="Cambria Math" w:hAnsi="Cambria Math"/>
                                      <w:sz w:val="16"/>
                                      <w:szCs w:val="16"/>
                                      <w:lang w:val="en-US" w:eastAsia="zh-CN"/>
                                    </w:rPr>
                                    <m:t>q</m:t>
                                  </m:r>
                                </m:e>
                                <m:sub>
                                  <m:r>
                                    <w:rPr>
                                      <w:rFonts w:ascii="Cambria Math" w:hAnsi="Cambria Math"/>
                                      <w:sz w:val="16"/>
                                      <w:szCs w:val="16"/>
                                      <w:lang w:val="en-US" w:eastAsia="zh-CN"/>
                                    </w:rPr>
                                    <m:t>1</m:t>
                                  </m:r>
                                </m:sub>
                              </m:sSub>
                            </m:e>
                          </m:rad>
                          <m:sSub>
                            <m:sSubPr>
                              <m:ctrlPr>
                                <w:rPr>
                                  <w:rFonts w:ascii="Cambria Math" w:hAnsi="Cambria Math"/>
                                  <w:i/>
                                  <w:sz w:val="16"/>
                                  <w:szCs w:val="16"/>
                                  <w:lang w:val="en-US" w:eastAsia="zh-CN"/>
                                </w:rPr>
                              </m:ctrlPr>
                            </m:sSubPr>
                            <m:e>
                              <m:r>
                                <w:rPr>
                                  <w:rFonts w:ascii="Cambria Math" w:hAnsi="Cambria Math"/>
                                  <w:sz w:val="16"/>
                                  <w:szCs w:val="16"/>
                                  <w:lang w:val="en-US" w:eastAsia="zh-CN"/>
                                </w:rPr>
                                <m:t>β</m:t>
                              </m:r>
                            </m:e>
                            <m:sub>
                              <m:r>
                                <w:rPr>
                                  <w:rFonts w:ascii="Cambria Math" w:hAnsi="Cambria Math"/>
                                  <w:sz w:val="16"/>
                                  <w:szCs w:val="16"/>
                                  <w:lang w:val="en-US" w:eastAsia="zh-CN"/>
                                </w:rPr>
                                <m:t>1</m:t>
                              </m:r>
                            </m:sub>
                          </m:sSub>
                        </m:e>
                      </m:mr>
                      <m:mr>
                        <m:e>
                          <m:rad>
                            <m:radPr>
                              <m:degHide m:val="1"/>
                              <m:ctrlPr>
                                <w:rPr>
                                  <w:rFonts w:ascii="Cambria Math" w:hAnsi="Cambria Math"/>
                                  <w:i/>
                                  <w:sz w:val="16"/>
                                  <w:szCs w:val="16"/>
                                  <w:lang w:val="en-US" w:eastAsia="zh-CN"/>
                                </w:rPr>
                              </m:ctrlPr>
                            </m:radPr>
                            <m:deg/>
                            <m:e>
                              <m:r>
                                <w:rPr>
                                  <w:rFonts w:ascii="Cambria Math" w:hAnsi="Cambria Math"/>
                                  <w:sz w:val="16"/>
                                  <w:szCs w:val="16"/>
                                  <w:lang w:val="en-US" w:eastAsia="zh-CN"/>
                                </w:rPr>
                                <m:t>2</m:t>
                              </m:r>
                              <m:sSub>
                                <m:sSubPr>
                                  <m:ctrlPr>
                                    <w:rPr>
                                      <w:rFonts w:ascii="Cambria Math" w:hAnsi="Cambria Math"/>
                                      <w:i/>
                                      <w:sz w:val="16"/>
                                      <w:szCs w:val="16"/>
                                      <w:lang w:val="en-US" w:eastAsia="zh-CN"/>
                                    </w:rPr>
                                  </m:ctrlPr>
                                </m:sSubPr>
                                <m:e>
                                  <m:r>
                                    <w:rPr>
                                      <w:rFonts w:ascii="Cambria Math" w:hAnsi="Cambria Math"/>
                                      <w:sz w:val="16"/>
                                      <w:szCs w:val="16"/>
                                      <w:lang w:val="en-US" w:eastAsia="zh-CN"/>
                                    </w:rPr>
                                    <m:t>p</m:t>
                                  </m:r>
                                </m:e>
                                <m:sub>
                                  <m:r>
                                    <w:rPr>
                                      <w:rFonts w:ascii="Cambria Math" w:hAnsi="Cambria Math"/>
                                      <w:sz w:val="16"/>
                                      <w:szCs w:val="16"/>
                                      <w:lang w:val="en-US" w:eastAsia="zh-CN"/>
                                    </w:rPr>
                                    <m:t>2</m:t>
                                  </m:r>
                                </m:sub>
                              </m:sSub>
                              <m:sSub>
                                <m:sSubPr>
                                  <m:ctrlPr>
                                    <w:rPr>
                                      <w:rFonts w:ascii="Cambria Math" w:hAnsi="Cambria Math"/>
                                      <w:i/>
                                      <w:sz w:val="16"/>
                                      <w:szCs w:val="16"/>
                                      <w:lang w:val="en-US" w:eastAsia="zh-CN"/>
                                    </w:rPr>
                                  </m:ctrlPr>
                                </m:sSubPr>
                                <m:e>
                                  <m:r>
                                    <w:rPr>
                                      <w:rFonts w:ascii="Cambria Math" w:hAnsi="Cambria Math"/>
                                      <w:sz w:val="16"/>
                                      <w:szCs w:val="16"/>
                                      <w:lang w:val="en-US" w:eastAsia="zh-CN"/>
                                    </w:rPr>
                                    <m:t>q</m:t>
                                  </m:r>
                                </m:e>
                                <m:sub>
                                  <m:r>
                                    <w:rPr>
                                      <w:rFonts w:ascii="Cambria Math" w:hAnsi="Cambria Math"/>
                                      <w:sz w:val="16"/>
                                      <w:szCs w:val="16"/>
                                      <w:lang w:val="en-US" w:eastAsia="zh-CN"/>
                                    </w:rPr>
                                    <m:t>2</m:t>
                                  </m:r>
                                </m:sub>
                              </m:sSub>
                            </m:e>
                          </m:rad>
                          <m:sSub>
                            <m:sSubPr>
                              <m:ctrlPr>
                                <w:rPr>
                                  <w:rFonts w:ascii="Cambria Math" w:hAnsi="Cambria Math"/>
                                  <w:i/>
                                  <w:sz w:val="16"/>
                                  <w:szCs w:val="16"/>
                                  <w:lang w:val="en-US" w:eastAsia="zh-CN"/>
                                </w:rPr>
                              </m:ctrlPr>
                            </m:sSubPr>
                            <m:e>
                              <m:r>
                                <w:rPr>
                                  <w:rFonts w:ascii="Cambria Math" w:hAnsi="Cambria Math"/>
                                  <w:sz w:val="16"/>
                                  <w:szCs w:val="16"/>
                                  <w:lang w:val="en-US" w:eastAsia="zh-CN"/>
                                </w:rPr>
                                <m:t>β</m:t>
                              </m:r>
                            </m:e>
                            <m:sub>
                              <m:r>
                                <w:rPr>
                                  <w:rFonts w:ascii="Cambria Math" w:hAnsi="Cambria Math"/>
                                  <w:sz w:val="16"/>
                                  <w:szCs w:val="16"/>
                                  <w:lang w:val="en-US" w:eastAsia="zh-CN"/>
                                </w:rPr>
                                <m:t>2</m:t>
                              </m:r>
                            </m:sub>
                          </m:sSub>
                        </m:e>
                      </m:mr>
                    </m:m>
                  </m:e>
                </m:mr>
                <m:mr>
                  <m:e>
                    <m:m>
                      <m:mPr>
                        <m:mcs>
                          <m:mc>
                            <m:mcPr>
                              <m:count m:val="1"/>
                              <m:mcJc m:val="center"/>
                            </m:mcPr>
                          </m:mc>
                        </m:mcs>
                        <m:ctrlPr>
                          <w:rPr>
                            <w:rFonts w:ascii="Cambria Math" w:hAnsi="Cambria Math"/>
                            <w:i/>
                            <w:sz w:val="16"/>
                            <w:szCs w:val="16"/>
                            <w:lang w:val="en-US" w:eastAsia="zh-CN"/>
                          </w:rPr>
                        </m:ctrlPr>
                      </m:mPr>
                      <m:mr>
                        <m:e>
                          <m:r>
                            <w:rPr>
                              <w:rFonts w:ascii="Cambria Math" w:hAnsi="Cambria Math"/>
                              <w:sz w:val="16"/>
                              <w:szCs w:val="16"/>
                              <w:lang w:eastAsia="zh-CN"/>
                            </w:rPr>
                            <m:t>⋮</m:t>
                          </m:r>
                        </m:e>
                      </m:mr>
                      <m:mr>
                        <m:e>
                          <m:rad>
                            <m:radPr>
                              <m:degHide m:val="1"/>
                              <m:ctrlPr>
                                <w:rPr>
                                  <w:rFonts w:ascii="Cambria Math" w:hAnsi="Cambria Math"/>
                                  <w:i/>
                                  <w:sz w:val="16"/>
                                  <w:szCs w:val="16"/>
                                  <w:lang w:val="en-US" w:eastAsia="zh-CN"/>
                                </w:rPr>
                              </m:ctrlPr>
                            </m:radPr>
                            <m:deg/>
                            <m:e>
                              <m:r>
                                <w:rPr>
                                  <w:rFonts w:ascii="Cambria Math" w:hAnsi="Cambria Math"/>
                                  <w:sz w:val="16"/>
                                  <w:szCs w:val="16"/>
                                  <w:lang w:val="en-US" w:eastAsia="zh-CN"/>
                                </w:rPr>
                                <m:t>2</m:t>
                              </m:r>
                              <m:sSub>
                                <m:sSubPr>
                                  <m:ctrlPr>
                                    <w:rPr>
                                      <w:rFonts w:ascii="Cambria Math" w:hAnsi="Cambria Math"/>
                                      <w:i/>
                                      <w:sz w:val="16"/>
                                      <w:szCs w:val="16"/>
                                      <w:lang w:val="en-US" w:eastAsia="zh-CN"/>
                                    </w:rPr>
                                  </m:ctrlPr>
                                </m:sSubPr>
                                <m:e>
                                  <m:r>
                                    <w:rPr>
                                      <w:rFonts w:ascii="Cambria Math" w:hAnsi="Cambria Math"/>
                                      <w:sz w:val="16"/>
                                      <w:szCs w:val="16"/>
                                      <w:lang w:val="en-US" w:eastAsia="zh-CN"/>
                                    </w:rPr>
                                    <m:t>p</m:t>
                                  </m:r>
                                </m:e>
                                <m:sub>
                                  <m:r>
                                    <m:rPr>
                                      <m:scr m:val="script"/>
                                    </m:rPr>
                                    <w:rPr>
                                      <w:rFonts w:ascii="Cambria Math" w:hAnsi="Cambria Math"/>
                                      <w:sz w:val="16"/>
                                      <w:szCs w:val="16"/>
                                      <w:lang w:val="en-US" w:eastAsia="zh-CN"/>
                                    </w:rPr>
                                    <m:t>l</m:t>
                                  </m:r>
                                </m:sub>
                              </m:sSub>
                              <m:sSub>
                                <m:sSubPr>
                                  <m:ctrlPr>
                                    <w:rPr>
                                      <w:rFonts w:ascii="Cambria Math" w:hAnsi="Cambria Math"/>
                                      <w:i/>
                                      <w:sz w:val="16"/>
                                      <w:szCs w:val="16"/>
                                      <w:lang w:val="en-US" w:eastAsia="zh-CN"/>
                                    </w:rPr>
                                  </m:ctrlPr>
                                </m:sSubPr>
                                <m:e>
                                  <m:r>
                                    <w:rPr>
                                      <w:rFonts w:ascii="Cambria Math" w:hAnsi="Cambria Math"/>
                                      <w:sz w:val="16"/>
                                      <w:szCs w:val="16"/>
                                      <w:lang w:val="en-US" w:eastAsia="zh-CN"/>
                                    </w:rPr>
                                    <m:t>q</m:t>
                                  </m:r>
                                </m:e>
                                <m:sub>
                                  <m:r>
                                    <m:rPr>
                                      <m:scr m:val="script"/>
                                    </m:rPr>
                                    <w:rPr>
                                      <w:rFonts w:ascii="Cambria Math" w:hAnsi="Cambria Math"/>
                                      <w:sz w:val="16"/>
                                      <w:szCs w:val="16"/>
                                      <w:lang w:val="en-US" w:eastAsia="zh-CN"/>
                                    </w:rPr>
                                    <m:t>l</m:t>
                                  </m:r>
                                </m:sub>
                              </m:sSub>
                            </m:e>
                          </m:rad>
                          <m:sSub>
                            <m:sSubPr>
                              <m:ctrlPr>
                                <w:rPr>
                                  <w:rFonts w:ascii="Cambria Math" w:hAnsi="Cambria Math"/>
                                  <w:i/>
                                  <w:sz w:val="16"/>
                                  <w:szCs w:val="16"/>
                                  <w:lang w:val="en-US" w:eastAsia="zh-CN"/>
                                </w:rPr>
                              </m:ctrlPr>
                            </m:sSubPr>
                            <m:e>
                              <m:r>
                                <w:rPr>
                                  <w:rFonts w:ascii="Cambria Math" w:hAnsi="Cambria Math"/>
                                  <w:sz w:val="16"/>
                                  <w:szCs w:val="16"/>
                                  <w:lang w:val="en-US" w:eastAsia="zh-CN"/>
                                </w:rPr>
                                <m:t>β</m:t>
                              </m:r>
                            </m:e>
                            <m:sub>
                              <m:r>
                                <m:rPr>
                                  <m:scr m:val="script"/>
                                </m:rPr>
                                <w:rPr>
                                  <w:rFonts w:ascii="Cambria Math" w:hAnsi="Cambria Math"/>
                                  <w:sz w:val="16"/>
                                  <w:szCs w:val="16"/>
                                  <w:lang w:val="en-US" w:eastAsia="zh-CN"/>
                                </w:rPr>
                                <m:t>l</m:t>
                              </m:r>
                            </m:sub>
                          </m:sSub>
                        </m:e>
                      </m:mr>
                    </m:m>
                  </m:e>
                </m:mr>
              </m:m>
            </m:e>
          </m:d>
        </m:oMath>
      </m:oMathPara>
    </w:p>
    <w:p w14:paraId="2F88B603" w14:textId="5BD2DB90" w:rsidR="00272EEC" w:rsidRDefault="000F4B21" w:rsidP="00272EEC">
      <w:pPr>
        <w:spacing w:line="360" w:lineRule="auto"/>
        <w:rPr>
          <w:lang w:val="en-US" w:eastAsia="zh-CN"/>
        </w:rPr>
      </w:pPr>
      <w:r>
        <w:rPr>
          <w:lang w:val="en-US" w:eastAsia="zh-CN"/>
        </w:rPr>
        <w:t xml:space="preserve">Compared with </w:t>
      </w:r>
      <w:r w:rsidR="005C366A">
        <w:rPr>
          <w:lang w:val="en-US" w:eastAsia="zh-CN"/>
        </w:rPr>
        <w:t>that of unrelated samples, the difference is about how different measures of relatedness quantifies the genetic variation.</w:t>
      </w:r>
    </w:p>
    <w:p w14:paraId="710AC999" w14:textId="77777777" w:rsidR="00064012" w:rsidRDefault="00064012" w:rsidP="00226753">
      <w:pPr>
        <w:spacing w:line="360" w:lineRule="auto"/>
        <w:rPr>
          <w:lang w:val="en-US" w:eastAsia="zh-CN"/>
        </w:rPr>
      </w:pPr>
      <w:r>
        <w:rPr>
          <w:lang w:val="en-US" w:eastAsia="zh-CN"/>
        </w:rPr>
        <w:t xml:space="preserve">The sampling variance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is </w:t>
      </w:r>
      <m:oMath>
        <m:sSub>
          <m:sSubPr>
            <m:ctrlPr>
              <w:rPr>
                <w:rFonts w:ascii="Cambria Math" w:hAnsi="Cambria Math"/>
                <w:i/>
                <w:lang w:val="en-US" w:eastAsia="zh-CN"/>
              </w:rPr>
            </m:ctrlPr>
          </m:sSubPr>
          <m:e>
            <m:r>
              <w:rPr>
                <w:rFonts w:ascii="Cambria Math" w:hAnsi="Cambria Math"/>
                <w:lang w:val="en-US" w:eastAsia="zh-CN"/>
              </w:rPr>
              <m:t>σ</m:t>
            </m:r>
          </m:e>
          <m:sub>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sub>
        </m:sSub>
        <m:r>
          <w:rPr>
            <w:rFonts w:ascii="Cambria Math" w:hAnsi="Cambria Math"/>
            <w:lang w:val="en-US" w:eastAsia="zh-CN"/>
          </w:rPr>
          <m:t>=</m:t>
        </m:r>
        <m:rad>
          <m:radPr>
            <m:degHide m:val="1"/>
            <m:ctrlPr>
              <w:rPr>
                <w:rFonts w:ascii="Cambria Math" w:hAnsi="Cambria Math"/>
                <w:i/>
                <w:lang w:val="en-US" w:eastAsia="zh-CN"/>
              </w:rPr>
            </m:ctrlPr>
          </m:radPr>
          <m:deg/>
          <m:e>
            <m:f>
              <m:fPr>
                <m:ctrlPr>
                  <w:rPr>
                    <w:rFonts w:ascii="Cambria Math" w:hAnsi="Cambria Math"/>
                    <w:i/>
                    <w:lang w:val="en-US" w:eastAsia="zh-CN"/>
                  </w:rPr>
                </m:ctrlPr>
              </m:fPr>
              <m:num>
                <m:sSub>
                  <m:sSubPr>
                    <m:ctrlPr>
                      <w:rPr>
                        <w:rFonts w:ascii="Cambria Math" w:hAnsi="Cambria Math"/>
                        <w:i/>
                        <w:lang w:val="en-US" w:eastAsia="zh-CN"/>
                      </w:rPr>
                    </m:ctrlPr>
                  </m:sSubPr>
                  <m:e>
                    <m:r>
                      <m:rPr>
                        <m:scr m:val="script"/>
                      </m:rPr>
                      <w:rPr>
                        <w:rFonts w:ascii="Cambria Math" w:hAnsi="Cambria Math"/>
                        <w:lang w:val="en-US" w:eastAsia="zh-CN"/>
                      </w:rPr>
                      <m:t>m</m:t>
                    </m:r>
                  </m:e>
                  <m:sub>
                    <m:r>
                      <w:rPr>
                        <w:rFonts w:ascii="Cambria Math" w:hAnsi="Cambria Math"/>
                        <w:lang w:val="en-US" w:eastAsia="zh-CN"/>
                      </w:rPr>
                      <m:t>e.L</m:t>
                    </m:r>
                  </m:sub>
                </m:sSub>
              </m:num>
              <m:den>
                <m:r>
                  <w:rPr>
                    <w:rFonts w:ascii="Cambria Math" w:hAnsi="Cambria Math"/>
                    <w:lang w:val="en-US" w:eastAsia="zh-CN"/>
                  </w:rPr>
                  <m:t>n</m:t>
                </m:r>
              </m:den>
            </m:f>
          </m:e>
        </m:rad>
      </m:oMath>
      <w:r>
        <w:rPr>
          <w:lang w:val="en-US" w:eastAsia="zh-CN"/>
        </w:rPr>
        <w:t xml:space="preserve">, often far larger than </w:t>
      </w:r>
      <m:oMath>
        <m:sSub>
          <m:sSubPr>
            <m:ctrlPr>
              <w:rPr>
                <w:rFonts w:ascii="Cambria Math" w:hAnsi="Cambria Math"/>
                <w:i/>
                <w:lang w:val="en-US" w:eastAsia="zh-CN"/>
              </w:rPr>
            </m:ctrlPr>
          </m:sSubPr>
          <m:e>
            <m:r>
              <w:rPr>
                <w:rFonts w:ascii="Cambria Math" w:hAnsi="Cambria Math"/>
                <w:lang w:val="en-US" w:eastAsia="zh-CN"/>
              </w:rPr>
              <m:t>σ</m:t>
            </m:r>
          </m:e>
          <m:sub>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sub>
        </m:sSub>
      </m:oMath>
      <w:r>
        <w:rPr>
          <w:lang w:val="en-US" w:eastAsia="zh-CN"/>
        </w:rPr>
        <w:t xml:space="preserve">. </w:t>
      </w:r>
      <m:oMath>
        <m:sSub>
          <m:sSubPr>
            <m:ctrlPr>
              <w:rPr>
                <w:rFonts w:ascii="Cambria Math" w:hAnsi="Cambria Math"/>
                <w:i/>
                <w:lang w:val="en-US" w:eastAsia="zh-CN"/>
              </w:rPr>
            </m:ctrlPr>
          </m:sSubPr>
          <m:e>
            <m:r>
              <m:rPr>
                <m:scr m:val="script"/>
              </m:rPr>
              <w:rPr>
                <w:rFonts w:ascii="Cambria Math" w:hAnsi="Cambria Math"/>
                <w:lang w:val="en-US" w:eastAsia="zh-CN"/>
              </w:rPr>
              <m:t>m</m:t>
            </m:r>
          </m:e>
          <m:sub>
            <m:r>
              <w:rPr>
                <w:rFonts w:ascii="Cambria Math" w:hAnsi="Cambria Math"/>
                <w:lang w:val="en-US" w:eastAsia="zh-CN"/>
              </w:rPr>
              <m:t>e.L</m:t>
            </m:r>
          </m:sub>
        </m:sSub>
        <m:r>
          <w:rPr>
            <w:rFonts w:ascii="Cambria Math" w:hAnsi="Cambria Math"/>
            <w:lang w:val="en-US" w:eastAsia="zh-CN"/>
          </w:rPr>
          <m:t>=</m:t>
        </m:r>
        <m:f>
          <m:fPr>
            <m:ctrlPr>
              <w:rPr>
                <w:rFonts w:ascii="Cambria Math" w:hAnsi="Cambria Math"/>
                <w:i/>
                <w:lang w:val="en-US" w:eastAsia="zh-CN"/>
              </w:rPr>
            </m:ctrlPr>
          </m:fPr>
          <m:num>
            <m:sSup>
              <m:sSupPr>
                <m:ctrlPr>
                  <w:rPr>
                    <w:rFonts w:ascii="Cambria Math" w:hAnsi="Cambria Math"/>
                    <w:i/>
                    <w:lang w:val="en-US" w:eastAsia="zh-CN"/>
                  </w:rPr>
                </m:ctrlPr>
              </m:sSupPr>
              <m:e>
                <m:r>
                  <m:rPr>
                    <m:scr m:val="script"/>
                  </m:rPr>
                  <w:rPr>
                    <w:rFonts w:ascii="Cambria Math" w:hAnsi="Cambria Math"/>
                    <w:lang w:val="en-US" w:eastAsia="zh-CN"/>
                  </w:rPr>
                  <m:t>m</m:t>
                </m:r>
              </m:e>
              <m:sup>
                <m:r>
                  <w:rPr>
                    <w:rFonts w:ascii="Cambria Math" w:hAnsi="Cambria Math"/>
                    <w:lang w:val="en-US" w:eastAsia="zh-CN"/>
                  </w:rPr>
                  <m:t>2</m:t>
                </m:r>
              </m:sup>
            </m:sSup>
          </m:num>
          <m:den>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den>
        </m:f>
      </m:oMath>
      <w:r>
        <w:rPr>
          <w:lang w:val="en-US" w:eastAsia="zh-CN"/>
        </w:rPr>
        <w:t>.</w:t>
      </w:r>
    </w:p>
    <w:p w14:paraId="1006B6BD" w14:textId="77777777" w:rsidR="00135D4B" w:rsidRDefault="00135D4B" w:rsidP="00EA43C9">
      <w:pPr>
        <w:spacing w:line="480" w:lineRule="auto"/>
        <w:rPr>
          <w:lang w:val="en-US" w:eastAsia="zh-CN"/>
        </w:rPr>
      </w:pPr>
    </w:p>
    <w:p w14:paraId="24054BCA" w14:textId="5DBA431E" w:rsidR="00C313C8" w:rsidRDefault="008B65C2" w:rsidP="008B65C2">
      <w:pPr>
        <w:pStyle w:val="Heading3"/>
        <w:rPr>
          <w:lang w:val="en-US" w:eastAsia="zh-CN"/>
        </w:rPr>
      </w:pPr>
      <w:bookmarkStart w:id="10" w:name="_Toc429644057"/>
      <w:r>
        <w:rPr>
          <w:lang w:val="en-US" w:eastAsia="zh-CN"/>
        </w:rPr>
        <w:t>Dominance SNP-heritability for sib pair design</w:t>
      </w:r>
      <w:bookmarkEnd w:id="10"/>
    </w:p>
    <w:p w14:paraId="24874796" w14:textId="01E164FF" w:rsidR="008B65C2" w:rsidRDefault="001B6D9A" w:rsidP="00EA43C9">
      <w:pPr>
        <w:spacing w:line="480" w:lineRule="auto"/>
        <w:rPr>
          <w:lang w:val="en-US" w:eastAsia="zh-CN"/>
        </w:rPr>
      </w:pPr>
      <w:r>
        <w:rPr>
          <w:lang w:val="en-US" w:eastAsia="zh-CN"/>
        </w:rPr>
        <w:t>The dominance SNP-heritability for sib pair design can be derived accordingly, and it can be expressed as</w:t>
      </w:r>
    </w:p>
    <w:p w14:paraId="34A6E664" w14:textId="631842FC" w:rsidR="001B6D9A" w:rsidRDefault="009F7168" w:rsidP="00EA43C9">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ped.dom</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=1</m:t>
                      </m:r>
                    </m:sub>
                    <m:sup>
                      <m:r>
                        <m:rPr>
                          <m:scr m:val="script"/>
                        </m:rPr>
                        <w:rPr>
                          <w:rFonts w:ascii="Cambria Math" w:hAnsi="Cambria Math" w:cs="Times New Roman"/>
                          <w:lang w:val="en-US"/>
                        </w:rPr>
                        <m:t>l</m:t>
                      </m:r>
                    </m:sup>
                    <m:e>
                      <m:nary>
                        <m:naryPr>
                          <m:chr m:val="∑"/>
                          <m:limLoc m:val="undOvr"/>
                          <m:ctrlPr>
                            <w:rPr>
                              <w:rFonts w:ascii="Cambria Math" w:hAnsi="Cambria Math" w:cs="Times New Roman"/>
                              <w:i/>
                              <w:lang w:val="en-US"/>
                            </w:rPr>
                          </m:ctrlPr>
                        </m:naryPr>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r>
                            <w:rPr>
                              <w:rFonts w:ascii="Cambria Math" w:hAnsi="Cambria Math" w:cs="Times New Roman"/>
                              <w:lang w:val="en-US"/>
                            </w:rPr>
                            <m:t>=1</m:t>
                          </m:r>
                        </m:sub>
                        <m:sup>
                          <m:r>
                            <m:rPr>
                              <m:scr m:val="script"/>
                            </m:rPr>
                            <w:rPr>
                              <w:rFonts w:ascii="Cambria Math" w:hAnsi="Cambria Math" w:cs="Times New Roman"/>
                              <w:lang w:val="en-US"/>
                            </w:rPr>
                            <m:t>l</m:t>
                          </m:r>
                        </m:sup>
                        <m:e>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e>
                              </m:d>
                            </m:e>
                            <m:sup>
                              <m:r>
                                <w:rPr>
                                  <w:rFonts w:ascii="Cambria Math" w:hAnsi="Cambria Math" w:cs="Times New Roman"/>
                                  <w:lang w:val="en-US"/>
                                </w:rPr>
                                <m:t>2</m:t>
                              </m:r>
                            </m:sup>
                          </m:sSup>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1-2</m:t>
                                  </m:r>
                                  <m:sSub>
                                    <m:sSubPr>
                                      <m:ctrlPr>
                                        <w:rPr>
                                          <w:rFonts w:ascii="Cambria Math" w:hAnsi="Cambria Math" w:cs="Times New Roman"/>
                                          <w:i/>
                                          <w:lang w:val="en-US"/>
                                        </w:rPr>
                                      </m:ctrlPr>
                                    </m:sSubPr>
                                    <m:e>
                                      <m:r>
                                        <w:rPr>
                                          <w:rFonts w:ascii="Cambria Math" w:hAnsi="Cambria Math" w:cs="Times New Roman"/>
                                          <w:lang w:val="en-US"/>
                                        </w:rPr>
                                        <m:t>c</m:t>
                                      </m:r>
                                    </m:e>
                                    <m:sub>
                                      <m:r>
                                        <w:rPr>
                                          <w:rFonts w:ascii="Cambria Math" w:hAnsi="Cambria Math" w:cs="Times New Roman"/>
                                          <w:lang w:val="en-US"/>
                                        </w:rPr>
                                        <m:t>k,</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d>
                            </m:e>
                            <m:sup>
                              <m:r>
                                <w:rPr>
                                  <w:rFonts w:ascii="Cambria Math" w:hAnsi="Cambria Math" w:cs="Times New Roman"/>
                                  <w:lang w:val="en-US"/>
                                </w:rPr>
                                <m:t>2</m:t>
                              </m:r>
                            </m:sup>
                          </m:sSup>
                        </m:e>
                      </m:nary>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lang w:val="en-US"/>
                                </w:rPr>
                                <m:t>1-</m:t>
                              </m:r>
                              <m:sSub>
                                <m:sSubPr>
                                  <m:ctrlPr>
                                    <w:rPr>
                                      <w:rFonts w:ascii="Cambria Math" w:hAnsi="Cambria Math" w:cs="Times New Roman"/>
                                      <w:i/>
                                      <w:lang w:val="en-US"/>
                                    </w:rPr>
                                  </m:ctrlPr>
                                </m:sSubPr>
                                <m:e>
                                  <m:r>
                                    <w:rPr>
                                      <w:rFonts w:ascii="Cambria Math" w:hAnsi="Cambria Math" w:cs="Times New Roman"/>
                                      <w:lang w:val="en-US"/>
                                    </w:rPr>
                                    <m:t>c</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d>
                        </m:e>
                        <m:sup>
                          <m:r>
                            <w:rPr>
                              <w:rFonts w:ascii="Cambria Math" w:hAnsi="Cambria Math" w:cs="Times New Roman"/>
                              <w:lang w:val="en-US"/>
                            </w:rPr>
                            <m:t>2×I</m:t>
                          </m:r>
                        </m:sup>
                      </m:sSup>
                      <m:sSubSup>
                        <m:sSubSupPr>
                          <m:ctrlPr>
                            <w:rPr>
                              <w:rFonts w:ascii="Cambria Math" w:hAnsi="Cambria Math" w:cs="Times New Roman"/>
                              <w:i/>
                              <w:lang w:val="en-US"/>
                            </w:rPr>
                          </m:ctrlPr>
                        </m:sSubSupPr>
                        <m:e>
                          <m:r>
                            <w:rPr>
                              <w:rFonts w:ascii="Cambria Math" w:hAnsi="Cambria Math" w:cs="Times New Roman"/>
                              <w:lang w:val="en-US"/>
                            </w:rPr>
                            <m:t>ρ</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up>
                          <m:r>
                            <w:rPr>
                              <w:rFonts w:ascii="Cambria Math" w:hAnsi="Cambria Math" w:cs="Times New Roman"/>
                              <w:lang w:val="en-US"/>
                            </w:rPr>
                            <m:t>2</m:t>
                          </m:r>
                        </m:sup>
                      </m:sSubSup>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q</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sSub>
                        <m:sSubPr>
                          <m:ctrlPr>
                            <w:rPr>
                              <w:rFonts w:ascii="Cambria Math" w:hAnsi="Cambria Math" w:cs="Times New Roman"/>
                              <w:i/>
                              <w:lang w:val="en-US"/>
                            </w:rPr>
                          </m:ctrlPr>
                        </m:sSubPr>
                        <m:e>
                          <m:r>
                            <w:rPr>
                              <w:rFonts w:ascii="Cambria Math" w:hAnsi="Cambria Math" w:cs="Times New Roman"/>
                              <w:lang w:val="en-US"/>
                            </w:rPr>
                            <m:t>d</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1</m:t>
                              </m:r>
                            </m:sub>
                          </m:sSub>
                        </m:sub>
                      </m:sSub>
                      <m:sSub>
                        <m:sSubPr>
                          <m:ctrlPr>
                            <w:rPr>
                              <w:rFonts w:ascii="Cambria Math" w:hAnsi="Cambria Math" w:cs="Times New Roman"/>
                              <w:i/>
                              <w:lang w:val="en-US"/>
                            </w:rPr>
                          </m:ctrlPr>
                        </m:sSubPr>
                        <m:e>
                          <m:r>
                            <w:rPr>
                              <w:rFonts w:ascii="Cambria Math" w:hAnsi="Cambria Math" w:cs="Times New Roman"/>
                              <w:lang w:val="en-US"/>
                            </w:rPr>
                            <m:t>d</m:t>
                          </m:r>
                        </m:e>
                        <m:sub>
                          <m:sSub>
                            <m:sSubPr>
                              <m:ctrlPr>
                                <w:rPr>
                                  <w:rFonts w:ascii="Cambria Math" w:hAnsi="Cambria Math" w:cs="Times New Roman"/>
                                  <w:i/>
                                  <w:lang w:val="en-US"/>
                                </w:rPr>
                              </m:ctrlPr>
                            </m:sSubPr>
                            <m:e>
                              <m:r>
                                <w:rPr>
                                  <w:rFonts w:ascii="Cambria Math" w:hAnsi="Cambria Math" w:cs="Times New Roman"/>
                                  <w:lang w:val="en-US"/>
                                </w:rPr>
                                <m:t>l</m:t>
                              </m:r>
                            </m:e>
                            <m:sub>
                              <m:r>
                                <w:rPr>
                                  <w:rFonts w:ascii="Cambria Math" w:hAnsi="Cambria Math" w:cs="Times New Roman"/>
                                  <w:lang w:val="en-US"/>
                                </w:rPr>
                                <m:t>2</m:t>
                              </m:r>
                            </m:sub>
                          </m:sSub>
                        </m:sub>
                      </m:sSub>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den>
          </m:f>
        </m:oMath>
      </m:oMathPara>
    </w:p>
    <w:p w14:paraId="02BF002B" w14:textId="77777777" w:rsidR="008B65C2" w:rsidRDefault="008B65C2" w:rsidP="00EA43C9">
      <w:pPr>
        <w:spacing w:line="480" w:lineRule="auto"/>
        <w:rPr>
          <w:rFonts w:hint="eastAsia"/>
          <w:lang w:val="en-US" w:eastAsia="zh-CN"/>
        </w:rPr>
      </w:pPr>
    </w:p>
    <w:p w14:paraId="18003197" w14:textId="77777777" w:rsidR="005361C6" w:rsidRPr="009F7168" w:rsidRDefault="005361C6" w:rsidP="005361C6">
      <w:pPr>
        <w:pStyle w:val="Heading2"/>
        <w:rPr>
          <w:lang w:val="en-US" w:eastAsia="zh-CN"/>
        </w:rPr>
      </w:pPr>
      <w:bookmarkStart w:id="11" w:name="_Toc429644058"/>
      <w:r w:rsidRPr="009F7168">
        <w:rPr>
          <w:lang w:val="en-US" w:eastAsia="zh-CN"/>
        </w:rPr>
        <w:t>Multiple regression analysis</w:t>
      </w:r>
      <w:bookmarkEnd w:id="11"/>
    </w:p>
    <w:p w14:paraId="019167D9" w14:textId="40EBF2E5" w:rsidR="00175752" w:rsidRDefault="005361C6" w:rsidP="00116290">
      <w:pPr>
        <w:spacing w:line="360" w:lineRule="auto"/>
        <w:rPr>
          <w:lang w:val="en-US" w:eastAsia="zh-CN"/>
        </w:rPr>
      </w:pPr>
      <w:r>
        <w:rPr>
          <w:lang w:val="en-US" w:eastAsia="zh-CN"/>
        </w:rPr>
        <w:t>The above analysis indicates the theoretical ground for association and linkage using whole genomic markers as single variance component. In addition, markers have been partitioned into multiple variance component</w:t>
      </w:r>
      <w:r w:rsidR="001456DA">
        <w:rPr>
          <w:rFonts w:hint="eastAsia"/>
          <w:lang w:val="en-US" w:eastAsia="zh-CN"/>
        </w:rPr>
        <w:t>s</w:t>
      </w:r>
      <w:r>
        <w:rPr>
          <w:lang w:val="en-US" w:eastAsia="zh-CN"/>
        </w:rPr>
        <w:t>, and the popular method is to partition the markers according t</w:t>
      </w:r>
      <w:r w:rsidR="006823AB">
        <w:rPr>
          <w:lang w:val="en-US" w:eastAsia="zh-CN"/>
        </w:rPr>
        <w:t>o their minor allele frequency</w:t>
      </w:r>
      <w:r w:rsidR="001456DA">
        <w:rPr>
          <w:rFonts w:hint="eastAsia"/>
          <w:lang w:val="en-US" w:eastAsia="zh-CN"/>
        </w:rPr>
        <w:t>, the so-called MAF-bin method</w:t>
      </w:r>
      <w:r w:rsidR="006823AB">
        <w:rPr>
          <w:lang w:val="en-US" w:eastAsia="zh-CN"/>
        </w:rPr>
        <w:t>.</w:t>
      </w:r>
      <w:r w:rsidR="001456DA">
        <w:rPr>
          <w:rFonts w:hint="eastAsia"/>
          <w:lang w:val="en-US" w:eastAsia="zh-CN"/>
        </w:rPr>
        <w:t xml:space="preserve"> </w:t>
      </w:r>
      <w:r w:rsidR="00175752">
        <w:rPr>
          <w:lang w:val="en-US" w:eastAsia="zh-CN"/>
        </w:rPr>
        <w:t>T</w:t>
      </w:r>
      <w:r w:rsidR="00175752">
        <w:rPr>
          <w:rFonts w:hint="eastAsia"/>
          <w:lang w:val="en-US" w:eastAsia="zh-CN"/>
        </w:rPr>
        <w:t xml:space="preserve">he detailed statistical </w:t>
      </w:r>
      <w:r w:rsidR="00175752">
        <w:rPr>
          <w:lang w:val="en-US" w:eastAsia="zh-CN"/>
        </w:rPr>
        <w:t>pro</w:t>
      </w:r>
      <w:r w:rsidR="00175752">
        <w:rPr>
          <w:rFonts w:hint="eastAsia"/>
          <w:lang w:val="en-US" w:eastAsia="zh-CN"/>
        </w:rPr>
        <w:t xml:space="preserve">perties of the multiple </w:t>
      </w:r>
      <w:r w:rsidR="00175752">
        <w:rPr>
          <w:lang w:val="en-US" w:eastAsia="zh-CN"/>
        </w:rPr>
        <w:t>regression</w:t>
      </w:r>
      <w:r w:rsidR="00175752">
        <w:rPr>
          <w:rFonts w:hint="eastAsia"/>
          <w:lang w:val="en-US" w:eastAsia="zh-CN"/>
        </w:rPr>
        <w:t xml:space="preserve"> is </w:t>
      </w:r>
      <w:r w:rsidR="00175752">
        <w:rPr>
          <w:lang w:val="en-US" w:eastAsia="zh-CN"/>
        </w:rPr>
        <w:t>obscure</w:t>
      </w:r>
      <w:r w:rsidR="00175752">
        <w:rPr>
          <w:rFonts w:hint="eastAsia"/>
          <w:lang w:val="en-US" w:eastAsia="zh-CN"/>
        </w:rPr>
        <w:t xml:space="preserve">, but it is easy to anticipate. For very </w:t>
      </w:r>
      <w:r w:rsidR="00175752">
        <w:rPr>
          <w:lang w:val="en-US" w:eastAsia="zh-CN"/>
        </w:rPr>
        <w:t>extreme</w:t>
      </w:r>
      <w:r w:rsidR="00175752">
        <w:rPr>
          <w:rFonts w:hint="eastAsia"/>
          <w:lang w:val="en-US" w:eastAsia="zh-CN"/>
        </w:rPr>
        <w:t xml:space="preserve"> case, if we treat each marker as a single </w:t>
      </w:r>
      <w:r w:rsidR="00175752">
        <w:rPr>
          <w:lang w:val="en-US" w:eastAsia="zh-CN"/>
        </w:rPr>
        <w:t>“</w:t>
      </w:r>
      <w:r w:rsidR="00175752">
        <w:rPr>
          <w:rFonts w:hint="eastAsia"/>
          <w:lang w:val="en-US" w:eastAsia="zh-CN"/>
        </w:rPr>
        <w:t>bin</w:t>
      </w:r>
      <w:r w:rsidR="00175752">
        <w:rPr>
          <w:lang w:val="en-US" w:eastAsia="zh-CN"/>
        </w:rPr>
        <w:t>”</w:t>
      </w:r>
      <w:r w:rsidR="00175752">
        <w:rPr>
          <w:rFonts w:hint="eastAsia"/>
          <w:lang w:val="en-US" w:eastAsia="zh-CN"/>
        </w:rPr>
        <w:t xml:space="preserve">, </w:t>
      </w:r>
      <w:r w:rsidR="00175752">
        <w:rPr>
          <w:rFonts w:hint="eastAsia"/>
          <w:lang w:val="en-US" w:eastAsia="zh-CN"/>
        </w:rPr>
        <w:t xml:space="preserve">the </w:t>
      </w:r>
      <w:r w:rsidR="00175752">
        <w:rPr>
          <w:lang w:val="en-US" w:eastAsia="zh-CN"/>
        </w:rPr>
        <w:t>estimate</w:t>
      </w:r>
      <w:r w:rsidR="00175752">
        <w:rPr>
          <w:rFonts w:hint="eastAsia"/>
          <w:lang w:val="en-US" w:eastAsia="zh-CN"/>
        </w:rPr>
        <w:t xml:space="preserve">d </w:t>
      </w:r>
      <w:r w:rsidR="00175752">
        <w:rPr>
          <w:lang w:val="en-US" w:eastAsia="zh-CN"/>
        </w:rPr>
        <w:t>heritability</w:t>
      </w:r>
      <w:r w:rsidR="00175752">
        <w:rPr>
          <w:rFonts w:hint="eastAsia"/>
          <w:lang w:val="en-US" w:eastAsia="zh-CN"/>
        </w:rPr>
        <w:t xml:space="preserve"> </w:t>
      </w:r>
      <w:r w:rsidR="00175752">
        <w:rPr>
          <w:lang w:val="en-US" w:eastAsia="zh-CN"/>
        </w:rPr>
        <w:t>approach</w:t>
      </w:r>
      <w:r w:rsidR="00175752">
        <w:rPr>
          <w:rFonts w:hint="eastAsia"/>
          <w:lang w:val="en-US" w:eastAsia="zh-CN"/>
        </w:rPr>
        <w:t xml:space="preserve">es </w:t>
      </w:r>
      <m:oMath>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p>
              <m:sSupPr>
                <m:ctrlPr>
                  <w:rPr>
                    <w:rFonts w:ascii="Cambria Math" w:hAnsi="Cambria Math"/>
                    <w:i/>
                    <w:lang w:val="en-US" w:eastAsia="zh-CN"/>
                  </w:rPr>
                </m:ctrlPr>
              </m:sSupPr>
              <m:e>
                <m:r>
                  <w:rPr>
                    <w:rFonts w:ascii="Cambria Math" w:hAnsi="Cambria Math"/>
                    <w:lang w:val="en-US" w:eastAsia="zh-CN"/>
                  </w:rPr>
                  <m:t>β</m:t>
                </m:r>
              </m:e>
              <m:sup>
                <m:r>
                  <w:rPr>
                    <w:rFonts w:ascii="Cambria Math" w:hAnsi="Cambria Math"/>
                    <w:lang w:val="en-US" w:eastAsia="zh-CN"/>
                  </w:rPr>
                  <m:t>2</m:t>
                </m:r>
              </m:sup>
            </m:sSup>
          </m:e>
        </m:nary>
      </m:oMath>
      <w:r w:rsidR="00175752">
        <w:rPr>
          <w:lang w:val="en-US" w:eastAsia="zh-CN"/>
        </w:rPr>
        <w:t>, the covariance components due to LD will be traded off.</w:t>
      </w:r>
    </w:p>
    <w:p w14:paraId="5B3CA753" w14:textId="77777777" w:rsidR="00175752" w:rsidRDefault="00175752" w:rsidP="00116290">
      <w:pPr>
        <w:spacing w:line="360" w:lineRule="auto"/>
        <w:rPr>
          <w:rFonts w:hint="eastAsia"/>
          <w:lang w:val="en-US" w:eastAsia="zh-CN"/>
        </w:rPr>
      </w:pPr>
    </w:p>
    <w:p w14:paraId="5A7B3EA0" w14:textId="4249B1FE" w:rsidR="005361C6" w:rsidRDefault="001456DA" w:rsidP="00116290">
      <w:pPr>
        <w:spacing w:line="360" w:lineRule="auto"/>
        <w:rPr>
          <w:rFonts w:hint="eastAsia"/>
          <w:lang w:val="en-US" w:eastAsia="zh-CN"/>
        </w:rPr>
      </w:pPr>
      <w:r>
        <w:rPr>
          <w:rFonts w:hint="eastAsia"/>
          <w:lang w:val="en-US" w:eastAsia="zh-CN"/>
        </w:rPr>
        <w:t xml:space="preserve">In MAF-bin analysis, the sum of the </w:t>
      </w:r>
      <w:r>
        <w:rPr>
          <w:lang w:val="en-US" w:eastAsia="zh-CN"/>
        </w:rPr>
        <w:t>estimate</w:t>
      </w:r>
      <w:r>
        <w:rPr>
          <w:rFonts w:hint="eastAsia"/>
          <w:lang w:val="en-US" w:eastAsia="zh-CN"/>
        </w:rPr>
        <w:t xml:space="preserve">d partial </w:t>
      </w:r>
      <w:r>
        <w:rPr>
          <w:lang w:val="en-US" w:eastAsia="zh-CN"/>
        </w:rPr>
        <w:t>regression</w:t>
      </w:r>
      <w:r>
        <w:rPr>
          <w:rFonts w:hint="eastAsia"/>
          <w:lang w:val="en-US" w:eastAsia="zh-CN"/>
        </w:rPr>
        <w:t xml:space="preserve"> </w:t>
      </w:r>
      <w:r>
        <w:rPr>
          <w:lang w:val="en-US" w:eastAsia="zh-CN"/>
        </w:rPr>
        <w:t>coefficient</w:t>
      </w:r>
      <w:r>
        <w:rPr>
          <w:rFonts w:hint="eastAsia"/>
          <w:lang w:val="en-US" w:eastAsia="zh-CN"/>
        </w:rPr>
        <w:t xml:space="preserve">s is considered as </w:t>
      </w:r>
      <w:r>
        <w:rPr>
          <w:lang w:val="en-US" w:eastAsia="zh-CN"/>
        </w:rPr>
        <w:t>heritability</w:t>
      </w:r>
      <w:r>
        <w:rPr>
          <w:rFonts w:hint="eastAsia"/>
          <w:lang w:val="en-US" w:eastAsia="zh-CN"/>
        </w:rPr>
        <w:t xml:space="preserve">. As will be shown in </w:t>
      </w:r>
      <w:r w:rsidRPr="001456DA">
        <w:rPr>
          <w:highlight w:val="green"/>
          <w:lang w:val="en-US" w:eastAsia="zh-CN"/>
        </w:rPr>
        <w:t>simulation</w:t>
      </w:r>
      <w:r w:rsidR="00175752">
        <w:rPr>
          <w:rFonts w:hint="eastAsia"/>
          <w:lang w:val="en-US" w:eastAsia="zh-CN"/>
        </w:rPr>
        <w:t xml:space="preserve">, </w:t>
      </w:r>
      <w:r w:rsidR="00175752" w:rsidRPr="00175752">
        <w:rPr>
          <w:rFonts w:hint="eastAsia"/>
          <w:highlight w:val="yellow"/>
          <w:lang w:val="en-US" w:eastAsia="zh-CN"/>
        </w:rPr>
        <w:t xml:space="preserve">MAF-bin can have larger or </w:t>
      </w:r>
      <w:r w:rsidR="00175752" w:rsidRPr="00175752">
        <w:rPr>
          <w:highlight w:val="yellow"/>
          <w:lang w:val="en-US" w:eastAsia="zh-CN"/>
        </w:rPr>
        <w:t>small</w:t>
      </w:r>
      <w:r w:rsidR="00175752" w:rsidRPr="00175752">
        <w:rPr>
          <w:rFonts w:hint="eastAsia"/>
          <w:highlight w:val="yellow"/>
          <w:lang w:val="en-US" w:eastAsia="zh-CN"/>
        </w:rPr>
        <w:t xml:space="preserve">er </w:t>
      </w:r>
      <w:r w:rsidR="00175752" w:rsidRPr="00175752">
        <w:rPr>
          <w:highlight w:val="yellow"/>
          <w:lang w:val="en-US" w:eastAsia="zh-CN"/>
        </w:rPr>
        <w:t>estimate</w:t>
      </w:r>
      <w:r w:rsidR="00175752" w:rsidRPr="00175752">
        <w:rPr>
          <w:rFonts w:hint="eastAsia"/>
          <w:highlight w:val="yellow"/>
          <w:lang w:val="en-US" w:eastAsia="zh-CN"/>
        </w:rPr>
        <w:t xml:space="preserve"> than the real </w:t>
      </w:r>
      <w:r w:rsidR="00175752" w:rsidRPr="00175752">
        <w:rPr>
          <w:highlight w:val="yellow"/>
          <w:lang w:val="en-US" w:eastAsia="zh-CN"/>
        </w:rPr>
        <w:t>heritability</w:t>
      </w:r>
      <w:r w:rsidR="00175752" w:rsidRPr="00175752">
        <w:rPr>
          <w:rFonts w:hint="eastAsia"/>
          <w:highlight w:val="yellow"/>
          <w:lang w:val="en-US" w:eastAsia="zh-CN"/>
        </w:rPr>
        <w:t>.</w:t>
      </w:r>
    </w:p>
    <w:p w14:paraId="10CDE27A" w14:textId="77777777" w:rsidR="005361C6" w:rsidRDefault="005361C6" w:rsidP="00116290">
      <w:pPr>
        <w:spacing w:line="360" w:lineRule="auto"/>
        <w:rPr>
          <w:lang w:val="en-US" w:eastAsia="zh-CN"/>
        </w:rPr>
      </w:pPr>
      <w:bookmarkStart w:id="12" w:name="_GoBack"/>
      <w:bookmarkEnd w:id="12"/>
    </w:p>
    <w:p w14:paraId="3E44BEE7" w14:textId="77777777" w:rsidR="006823AB" w:rsidRDefault="006823AB" w:rsidP="00116290">
      <w:pPr>
        <w:spacing w:line="360" w:lineRule="auto"/>
        <w:rPr>
          <w:rFonts w:hint="eastAsia"/>
          <w:lang w:val="en-US" w:eastAsia="zh-CN"/>
        </w:rPr>
      </w:pPr>
    </w:p>
    <w:p w14:paraId="4AB62A0E" w14:textId="648BC7EB" w:rsidR="00DA2676" w:rsidRDefault="00DA2676" w:rsidP="00764EE2">
      <w:pPr>
        <w:pStyle w:val="Heading2"/>
        <w:rPr>
          <w:lang w:val="en-US" w:eastAsia="zh-CN"/>
        </w:rPr>
      </w:pPr>
      <w:bookmarkStart w:id="13" w:name="_Toc429644059"/>
      <w:r>
        <w:rPr>
          <w:lang w:val="en-US" w:eastAsia="zh-CN"/>
        </w:rPr>
        <w:lastRenderedPageBreak/>
        <w:t>Genetic architecture</w:t>
      </w:r>
      <w:bookmarkEnd w:id="13"/>
    </w:p>
    <w:p w14:paraId="5D1E2DDE" w14:textId="354A4CB8" w:rsidR="00480690" w:rsidRDefault="00480690" w:rsidP="00480690">
      <w:pPr>
        <w:pStyle w:val="Heading3"/>
        <w:rPr>
          <w:lang w:val="en-US" w:eastAsia="zh-CN"/>
        </w:rPr>
      </w:pPr>
      <w:bookmarkStart w:id="14" w:name="_Toc429644060"/>
      <w:r>
        <w:rPr>
          <w:lang w:val="en-US" w:eastAsia="zh-CN"/>
        </w:rPr>
        <w:t>Infinitesimal model</w:t>
      </w:r>
      <w:bookmarkEnd w:id="14"/>
    </w:p>
    <w:p w14:paraId="61000262" w14:textId="27B0FB3B" w:rsidR="00923F9D" w:rsidRDefault="00923F9D" w:rsidP="0071474F">
      <w:pPr>
        <w:spacing w:line="360" w:lineRule="auto"/>
        <w:rPr>
          <w:lang w:val="en-US" w:eastAsia="zh-CN"/>
        </w:rPr>
      </w:pPr>
      <w:r>
        <w:rPr>
          <w:lang w:val="en-US" w:eastAsia="zh-CN"/>
        </w:rPr>
        <w:t xml:space="preserve">Under the infinitesimal model, all linkage-disequilibrium terms such as the additive- and dominance covariance terms will trade off. The covariance terms in the above equation can be dropped off under the infinitesimal model, </w:t>
      </w:r>
    </w:p>
    <w:p w14:paraId="586853EC" w14:textId="77777777" w:rsidR="00923F9D" w:rsidRPr="00525D9E" w:rsidRDefault="009F7168" w:rsidP="00923F9D">
      <w:pPr>
        <w:spacing w:line="480" w:lineRule="auto"/>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r>
                      <w:rPr>
                        <w:rFonts w:ascii="Cambria Math" w:hAnsi="Cambria Math"/>
                        <w:lang w:val="en-US" w:eastAsia="zh-CN"/>
                      </w:rPr>
                      <m:t>2</m:t>
                    </m:r>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sSubSup>
                      <m:sSubSupPr>
                        <m:ctrlPr>
                          <w:rPr>
                            <w:rFonts w:ascii="Cambria Math" w:hAnsi="Cambria Math"/>
                            <w:i/>
                            <w:lang w:val="en-US" w:eastAsia="zh-CN"/>
                          </w:rPr>
                        </m:ctrlPr>
                      </m:sSubSupPr>
                      <m:e>
                        <m:r>
                          <w:rPr>
                            <w:rFonts w:ascii="Cambria Math" w:hAnsi="Cambria Math"/>
                            <w:lang w:val="en-US" w:eastAsia="zh-CN"/>
                          </w:rPr>
                          <m:t>β</m:t>
                        </m:r>
                      </m:e>
                      <m:sub>
                        <m:r>
                          <w:rPr>
                            <w:rFonts w:ascii="Cambria Math" w:hAnsi="Cambria Math"/>
                            <w:lang w:val="en-US" w:eastAsia="zh-CN"/>
                          </w:rPr>
                          <m:t>l</m:t>
                        </m:r>
                      </m:sub>
                      <m:sup>
                        <m:r>
                          <w:rPr>
                            <w:rFonts w:ascii="Cambria Math" w:hAnsi="Cambria Math"/>
                            <w:lang w:val="en-US" w:eastAsia="zh-CN"/>
                          </w:rPr>
                          <m:t>2</m:t>
                        </m:r>
                      </m:sup>
                    </m:sSubSup>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den>
        </m:f>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f>
          <m:fPr>
            <m:ctrlPr>
              <w:rPr>
                <w:rFonts w:ascii="Cambria Math" w:hAnsi="Cambria Math"/>
                <w:i/>
                <w:lang w:val="en-US" w:eastAsia="zh-CN"/>
              </w:rPr>
            </m:ctrlPr>
          </m:fPr>
          <m:num>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num>
          <m:den>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MM</m:t>
                </m:r>
              </m:sub>
              <m:sup>
                <m:r>
                  <w:rPr>
                    <w:rFonts w:ascii="Cambria Math" w:hAnsi="Cambria Math"/>
                    <w:lang w:val="en-US" w:eastAsia="zh-CN"/>
                  </w:rPr>
                  <m:t>2</m:t>
                </m:r>
              </m:sup>
            </m:sSubSup>
          </m:den>
        </m:f>
      </m:oMath>
      <w:r w:rsidR="00923F9D">
        <w:rPr>
          <w:lang w:val="en-US" w:eastAsia="zh-CN"/>
        </w:rPr>
        <w:tab/>
      </w:r>
      <w:r w:rsidR="00923F9D" w:rsidRPr="004E7909">
        <w:rPr>
          <w:b/>
          <w:lang w:val="en-US" w:eastAsia="zh-CN"/>
        </w:rPr>
        <w:t>(Eq 2)</w:t>
      </w:r>
    </w:p>
    <w:p w14:paraId="35687B46" w14:textId="77777777" w:rsidR="00923F9D" w:rsidRDefault="00923F9D" w:rsidP="0071474F">
      <w:pPr>
        <w:spacing w:line="360" w:lineRule="auto"/>
        <w:rPr>
          <w:lang w:val="en-US" w:eastAsia="zh-CN"/>
        </w:rPr>
      </w:pPr>
      <w:r>
        <w:rPr>
          <w:lang w:val="en-US" w:eastAsia="zh-CN"/>
        </w:rPr>
        <w:t xml:space="preserve">in which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ml</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e>
            </m:nary>
          </m:e>
        </m:nary>
      </m:oMath>
      <w:r>
        <w:rPr>
          <w:lang w:val="en-US" w:eastAsia="zh-CN"/>
        </w:rPr>
        <w:t xml:space="preserve"> indicates the averaged LD between a marker and a causal variants and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MM</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p>
              <m:sSupPr>
                <m:ctrlPr>
                  <w:rPr>
                    <w:rFonts w:ascii="Cambria Math" w:hAnsi="Cambria Math"/>
                    <w:i/>
                    <w:lang w:val="en-US" w:eastAsia="zh-CN"/>
                  </w:rPr>
                </m:ctrlPr>
              </m:sSupPr>
              <m:e>
                <m:r>
                  <m:rPr>
                    <m:scr m:val="script"/>
                  </m:rPr>
                  <w:rPr>
                    <w:rFonts w:ascii="Cambria Math" w:hAnsi="Cambria Math"/>
                    <w:lang w:val="en-US" w:eastAsia="zh-CN"/>
                  </w:rPr>
                  <m:t>m</m:t>
                </m:r>
              </m:e>
              <m:sup>
                <m:r>
                  <w:rPr>
                    <w:rFonts w:ascii="Cambria Math" w:hAnsi="Cambria Math"/>
                    <w:lang w:val="en-US" w:eastAsia="zh-CN"/>
                  </w:rPr>
                  <m:t>2</m:t>
                </m:r>
              </m:sup>
            </m:sSup>
          </m:den>
        </m:f>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m</m:t>
                </m:r>
              </m:sup>
              <m:e>
                <m:sSubSup>
                  <m:sSubSupPr>
                    <m:ctrlPr>
                      <w:rPr>
                        <w:rFonts w:ascii="Cambria Math" w:hAnsi="Cambria Math"/>
                        <w:i/>
                        <w:lang w:val="en-US" w:eastAsia="zh-CN"/>
                      </w:rPr>
                    </m:ctrlPr>
                  </m:sSubSupPr>
                  <m:e>
                    <m:r>
                      <w:rPr>
                        <w:rFonts w:ascii="Cambria Math" w:hAnsi="Cambria Math"/>
                        <w:lang w:val="en-US" w:eastAsia="zh-CN"/>
                      </w:rPr>
                      <m:t>ρ</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w:rPr>
                        <w:rFonts w:ascii="Cambria Math" w:hAnsi="Cambria Math"/>
                        <w:lang w:val="en-US" w:eastAsia="zh-CN"/>
                      </w:rPr>
                      <m:t>2</m:t>
                    </m:r>
                  </m:sup>
                </m:sSubSup>
              </m:e>
            </m:nary>
          </m:e>
        </m:nary>
      </m:oMath>
      <w:r>
        <w:rPr>
          <w:lang w:val="en-US" w:eastAsia="zh-CN"/>
        </w:rPr>
        <w:t xml:space="preserve"> indicates the averaged LD between a pair of tagged markers, and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 xml:space="preserve"> is the true heritability.</w:t>
      </w:r>
    </w:p>
    <w:p w14:paraId="316EEA22" w14:textId="77777777" w:rsidR="00923F9D" w:rsidRDefault="00923F9D" w:rsidP="00923F9D">
      <w:pPr>
        <w:spacing w:line="480" w:lineRule="auto"/>
        <w:rPr>
          <w:lang w:val="en-US" w:eastAsia="zh-CN"/>
        </w:rPr>
      </w:pPr>
    </w:p>
    <w:p w14:paraId="0718E00A" w14:textId="77777777" w:rsidR="00923F9D" w:rsidRPr="00016EA5" w:rsidRDefault="00923F9D" w:rsidP="00266186">
      <w:pPr>
        <w:spacing w:line="360" w:lineRule="auto"/>
        <w:rPr>
          <w:b/>
          <w:lang w:val="en-US" w:eastAsia="zh-CN"/>
        </w:rPr>
      </w:pPr>
      <w:r>
        <w:rPr>
          <w:b/>
          <w:lang w:val="en-US" w:eastAsia="zh-CN"/>
        </w:rPr>
        <w:t xml:space="preserve">Remark I: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b/>
          <w:lang w:val="en-US" w:eastAsia="zh-CN"/>
        </w:rPr>
        <w:t xml:space="preserve"> </w:t>
      </w:r>
      <w:r w:rsidRPr="00016EA5">
        <w:rPr>
          <w:lang w:val="en-US" w:eastAsia="zh-CN"/>
        </w:rPr>
        <w:t xml:space="preserve">is </w:t>
      </w:r>
      <w:r>
        <w:rPr>
          <w:lang w:val="en-US" w:eastAsia="zh-CN"/>
        </w:rPr>
        <w:t xml:space="preserve">upon the linkage disequilibrium. For a pair of marker the maximal LD is constrained </w:t>
      </w:r>
      <m:oMath>
        <m:rad>
          <m:radPr>
            <m:degHide m:val="1"/>
            <m:ctrlPr>
              <w:rPr>
                <w:rFonts w:ascii="Cambria Math" w:hAnsi="Cambria Math"/>
                <w:i/>
                <w:lang w:val="en-US" w:eastAsia="zh-CN"/>
              </w:rPr>
            </m:ctrlPr>
          </m:radPr>
          <m:deg/>
          <m:e>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num>
              <m:den>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1</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2</m:t>
                    </m:r>
                  </m:sub>
                </m:sSub>
              </m:den>
            </m:f>
          </m:e>
        </m:rad>
      </m:oMath>
      <w:r>
        <w:rPr>
          <w:lang w:val="en-US" w:eastAsia="zh-CN"/>
        </w:rPr>
        <w:t xml:space="preserve">, in which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1</m:t>
            </m:r>
          </m:sub>
        </m:sSub>
      </m:oMath>
      <w:r>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2</m:t>
            </m:r>
          </m:sub>
        </m:sSub>
      </m:oMath>
      <w:r>
        <w:rPr>
          <w:lang w:val="en-US" w:eastAsia="zh-CN"/>
        </w:rPr>
        <w:t xml:space="preserve"> are the minor allele frequencies of the pair of loci. </w:t>
      </w:r>
      <w:r w:rsidRPr="00016EA5">
        <w:rPr>
          <w:lang w:val="en-US" w:eastAsia="zh-CN"/>
        </w:rPr>
        <w:t>Upon</w:t>
      </w:r>
      <w:r>
        <w:rPr>
          <w:b/>
          <w:lang w:val="en-US" w:eastAsia="zh-CN"/>
        </w:rPr>
        <w:t xml:space="preserve"> </w:t>
      </w:r>
      <w:r w:rsidRPr="00016EA5">
        <w:rPr>
          <w:lang w:val="en-US" w:eastAsia="zh-CN"/>
        </w:rPr>
        <w:t>the allelic spectrum of the causal variants,</w:t>
      </w:r>
      <w:r>
        <w:rPr>
          <w:lang w:val="en-US" w:eastAsia="zh-CN"/>
        </w:rPr>
        <w:t xml:space="preserve"> if the tag SNPs are different in allele frequency with the causal spectrum,</w:t>
      </w:r>
      <w:r>
        <w:rPr>
          <w:b/>
          <w:lang w:val="en-US" w:eastAsia="zh-CN"/>
        </w:rPr>
        <w:t xml:space="preserve">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ρ</m:t>
                </m:r>
              </m:e>
            </m:acc>
          </m:e>
          <m:sub>
            <m:r>
              <m:rPr>
                <m:scr m:val="script"/>
              </m:rPr>
              <w:rPr>
                <w:rFonts w:ascii="Cambria Math" w:hAnsi="Cambria Math"/>
                <w:lang w:val="en-US" w:eastAsia="zh-CN"/>
              </w:rPr>
              <m:t>MQ</m:t>
            </m:r>
          </m:sub>
          <m:sup>
            <m:r>
              <w:rPr>
                <w:rFonts w:ascii="Cambria Math" w:hAnsi="Cambria Math"/>
                <w:lang w:val="en-US" w:eastAsia="zh-CN"/>
              </w:rPr>
              <m:t>2</m:t>
            </m:r>
          </m:sup>
        </m:sSubSup>
      </m:oMath>
      <w:r>
        <w:rPr>
          <w:lang w:val="en-US" w:eastAsia="zh-CN"/>
        </w:rPr>
        <w:t xml:space="preserve">. So, for a trait that has its effect size </w:t>
      </w:r>
      <m:oMath>
        <m:sSub>
          <m:sSubPr>
            <m:ctrlPr>
              <w:rPr>
                <w:rFonts w:ascii="Cambria Math" w:hAnsi="Cambria Math"/>
                <w:i/>
                <w:lang w:val="en-US" w:eastAsia="zh-CN"/>
              </w:rPr>
            </m:ctrlPr>
          </m:sSubPr>
          <m:e>
            <m:r>
              <w:rPr>
                <w:rFonts w:ascii="Cambria Math" w:hAnsi="Cambria Math"/>
                <w:lang w:val="en-US" w:eastAsia="zh-CN"/>
              </w:rPr>
              <m:t>β</m:t>
            </m:r>
          </m:e>
          <m:sub>
            <m:r>
              <w:rPr>
                <w:rFonts w:ascii="Cambria Math" w:hAnsi="Cambria Math"/>
                <w:lang w:val="en-US" w:eastAsia="zh-CN"/>
              </w:rPr>
              <m:t>l</m:t>
            </m:r>
          </m:sub>
        </m:sSub>
        <m:r>
          <w:rPr>
            <w:rFonts w:ascii="Cambria Math" w:hAnsi="Cambria Math"/>
            <w:lang w:val="en-US" w:eastAsia="zh-CN"/>
          </w:rPr>
          <m:t>~(</m:t>
        </m:r>
        <m:sSup>
          <m:sSupPr>
            <m:ctrlPr>
              <w:rPr>
                <w:rFonts w:ascii="Cambria Math" w:hAnsi="Cambria Math"/>
                <w:i/>
                <w:lang w:val="en-US" w:eastAsia="zh-CN"/>
              </w:rPr>
            </m:ctrlPr>
          </m:sSupPr>
          <m:e>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r>
              <w:rPr>
                <w:rFonts w:ascii="Cambria Math" w:hAnsi="Cambria Math"/>
                <w:lang w:val="en-US" w:eastAsia="zh-CN"/>
              </w:rPr>
              <m:t>)</m:t>
            </m:r>
          </m:e>
          <m:sup>
            <m:r>
              <w:rPr>
                <w:rFonts w:ascii="Cambria Math" w:hAnsi="Cambria Math"/>
                <w:lang w:val="en-US" w:eastAsia="zh-CN"/>
              </w:rPr>
              <m:t>α</m:t>
            </m:r>
          </m:sup>
        </m:sSup>
      </m:oMath>
      <w:r>
        <w:rPr>
          <w:lang w:val="en-US" w:eastAsia="zh-CN"/>
        </w:rPr>
        <w:t xml:space="preserve">, if </w:t>
      </w:r>
      <m:oMath>
        <m:r>
          <w:rPr>
            <w:rFonts w:ascii="Cambria Math" w:hAnsi="Cambria Math"/>
            <w:lang w:val="en-US" w:eastAsia="zh-CN"/>
          </w:rPr>
          <m:t>α&lt;0</m:t>
        </m:r>
      </m:oMath>
      <w:r>
        <w:rPr>
          <w:lang w:val="en-US" w:eastAsia="zh-CN"/>
        </w:rPr>
        <w:t xml:space="preserve">, negative selection,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would approach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 xml:space="preserve"> if more rare variants are included in building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IBS</m:t>
            </m:r>
          </m:sub>
        </m:sSub>
      </m:oMath>
      <w:r>
        <w:rPr>
          <w:lang w:val="en-US" w:eastAsia="zh-CN"/>
        </w:rPr>
        <w:t>.</w:t>
      </w:r>
    </w:p>
    <w:p w14:paraId="70EEE232" w14:textId="60579042" w:rsidR="00923F9D" w:rsidRDefault="00923F9D" w:rsidP="00266186">
      <w:pPr>
        <w:spacing w:line="360" w:lineRule="auto"/>
        <w:rPr>
          <w:lang w:val="en-US" w:eastAsia="zh-CN"/>
        </w:rPr>
      </w:pPr>
      <w:r w:rsidRPr="00AA6F59">
        <w:rPr>
          <w:b/>
          <w:lang w:val="en-US" w:eastAsia="zh-CN"/>
        </w:rPr>
        <w:t>Remark II</w:t>
      </w:r>
      <w:r>
        <w:rPr>
          <w:lang w:val="en-US" w:eastAsia="zh-CN"/>
        </w:rPr>
        <w:t xml:space="preserve">: Often a statistical method that can give an increased estimate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is considered a better. However, it is very easy to find, albeit pathological, an example that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overestimates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 xml:space="preserve"> due to local structure.</w:t>
      </w:r>
    </w:p>
    <w:p w14:paraId="523A1173" w14:textId="77777777" w:rsidR="00064012" w:rsidRDefault="00064012" w:rsidP="00923F9D">
      <w:pPr>
        <w:spacing w:line="480" w:lineRule="auto"/>
        <w:rPr>
          <w:lang w:val="en-US" w:eastAsia="zh-CN"/>
        </w:rPr>
      </w:pPr>
    </w:p>
    <w:p w14:paraId="607C5DB8" w14:textId="6C7BA91E" w:rsidR="00064012" w:rsidRDefault="009F7168" w:rsidP="00064012">
      <w:pPr>
        <w:spacing w:line="480" w:lineRule="auto"/>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m:rPr>
                <m:scr m:val="script"/>
              </m:rPr>
              <w:rPr>
                <w:rFonts w:ascii="Cambria Math" w:hAnsi="Cambria Math"/>
                <w:lang w:val="en-US" w:eastAsia="zh-CN"/>
              </w:rPr>
              <m:t>m</m:t>
            </m:r>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cs="Times New Roman"/>
                        <w:i/>
                        <w:lang w:val="en-US"/>
                      </w:rPr>
                    </m:ctrlPr>
                  </m:naryPr>
                  <m:sub>
                    <m:r>
                      <w:rPr>
                        <w:rFonts w:ascii="Cambria Math" w:hAnsi="Cambria Math" w:cs="Times New Roman"/>
                        <w:lang w:val="en-US"/>
                      </w:rPr>
                      <m:t>l</m:t>
                    </m:r>
                  </m:sub>
                  <m:sup>
                    <m:r>
                      <m:rPr>
                        <m:scr m:val="script"/>
                      </m:rPr>
                      <w:rPr>
                        <w:rFonts w:ascii="Cambria Math" w:hAnsi="Cambria Math" w:cs="Times New Roman"/>
                        <w:lang w:val="en-US"/>
                      </w:rPr>
                      <m:t>l</m:t>
                    </m:r>
                  </m:sup>
                  <m:e>
                    <m:r>
                      <w:rPr>
                        <w:rFonts w:ascii="Cambria Math" w:hAnsi="Cambria Math" w:cs="Times New Roman"/>
                        <w:lang w:val="en-US"/>
                      </w:rPr>
                      <m:t>2</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l</m:t>
                        </m:r>
                      </m:sub>
                    </m:sSub>
                    <m:sSub>
                      <m:sSubPr>
                        <m:ctrlPr>
                          <w:rPr>
                            <w:rFonts w:ascii="Cambria Math" w:hAnsi="Cambria Math" w:cs="Times New Roman"/>
                            <w:i/>
                            <w:lang w:val="en-US"/>
                          </w:rPr>
                        </m:ctrlPr>
                      </m:sSubPr>
                      <m:e>
                        <m:r>
                          <w:rPr>
                            <w:rFonts w:ascii="Cambria Math" w:hAnsi="Cambria Math" w:cs="Times New Roman"/>
                            <w:lang w:val="en-US"/>
                          </w:rPr>
                          <m:t>q</m:t>
                        </m:r>
                      </m:e>
                      <m:sub>
                        <m:r>
                          <w:rPr>
                            <w:rFonts w:ascii="Cambria Math" w:hAnsi="Cambria Math" w:cs="Times New Roman"/>
                            <w:lang w:val="en-US"/>
                          </w:rPr>
                          <m:t>l</m:t>
                        </m:r>
                      </m:sub>
                    </m:sSub>
                    <m:sSubSup>
                      <m:sSubSupPr>
                        <m:ctrlPr>
                          <w:rPr>
                            <w:rFonts w:ascii="Cambria Math" w:hAnsi="Cambria Math" w:cs="Times New Roman"/>
                            <w:i/>
                            <w:lang w:val="en-US"/>
                          </w:rPr>
                        </m:ctrlPr>
                      </m:sSubSupPr>
                      <m:e>
                        <m:r>
                          <w:rPr>
                            <w:rFonts w:ascii="Cambria Math" w:hAnsi="Cambria Math" w:cs="Times New Roman"/>
                            <w:lang w:val="en-US"/>
                          </w:rPr>
                          <m:t>β</m:t>
                        </m:r>
                      </m:e>
                      <m:sub>
                        <m:r>
                          <w:rPr>
                            <w:rFonts w:ascii="Cambria Math" w:hAnsi="Cambria Math" w:cs="Times New Roman"/>
                            <w:lang w:val="en-US"/>
                          </w:rPr>
                          <m:t>l</m:t>
                        </m:r>
                      </m:sub>
                      <m:sup>
                        <m:r>
                          <w:rPr>
                            <w:rFonts w:ascii="Cambria Math" w:hAnsi="Cambria Math" w:cs="Times New Roman"/>
                            <w:lang w:val="en-US"/>
                          </w:rPr>
                          <m:t>2</m:t>
                        </m:r>
                      </m:sup>
                    </m:sSubSup>
                  </m:e>
                </m:nary>
              </m:e>
            </m:nary>
          </m:num>
          <m:den>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sub>
              <m:sup>
                <m:r>
                  <m:rPr>
                    <m:scr m:val="script"/>
                  </m:rPr>
                  <w:rPr>
                    <w:rFonts w:ascii="Cambria Math" w:hAnsi="Cambria Math"/>
                    <w:lang w:val="en-US" w:eastAsia="zh-CN"/>
                  </w:rPr>
                  <m:t>m</m:t>
                </m:r>
              </m:sup>
              <m:e>
                <m:nary>
                  <m:naryPr>
                    <m:chr m:val="∑"/>
                    <m:limLoc m:val="subSup"/>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up>
                    <m:r>
                      <m:rPr>
                        <m:scr m:val="script"/>
                      </m:rPr>
                      <w:rPr>
                        <w:rFonts w:ascii="Cambria Math" w:hAnsi="Cambria Math"/>
                        <w:lang w:val="en-US" w:eastAsia="zh-CN"/>
                      </w:rPr>
                      <m:t>m</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den>
        </m:f>
        <m:r>
          <w:rPr>
            <w:rFonts w:ascii="Cambria Math" w:hAnsi="Cambria Math"/>
            <w:lang w:val="en-US" w:eastAsia="zh-CN"/>
          </w:rPr>
          <m:t>≈</m:t>
        </m:r>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f>
          <m:fPr>
            <m:ctrlPr>
              <w:rPr>
                <w:rFonts w:ascii="Cambria Math" w:hAnsi="Cambria Math"/>
                <w:i/>
                <w:lang w:val="en-US" w:eastAsia="zh-CN"/>
              </w:rPr>
            </m:ctrlPr>
          </m:fPr>
          <m:num>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MQ</m:t>
                </m:r>
              </m:sub>
              <m:sup>
                <m:r>
                  <w:rPr>
                    <w:rFonts w:ascii="Cambria Math" w:hAnsi="Cambria Math"/>
                    <w:lang w:val="en-US" w:eastAsia="zh-CN"/>
                  </w:rPr>
                  <m:t>2</m:t>
                </m:r>
              </m:sup>
            </m:sSubSup>
          </m:num>
          <m:den>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MM</m:t>
                </m:r>
              </m:sub>
              <m:sup>
                <m:r>
                  <w:rPr>
                    <w:rFonts w:ascii="Cambria Math" w:hAnsi="Cambria Math"/>
                    <w:lang w:val="en-US" w:eastAsia="zh-CN"/>
                  </w:rPr>
                  <m:t>2</m:t>
                </m:r>
              </m:sup>
            </m:sSubSup>
          </m:den>
        </m:f>
      </m:oMath>
      <w:r w:rsidR="00064012">
        <w:rPr>
          <w:lang w:val="en-US" w:eastAsia="zh-CN"/>
        </w:rPr>
        <w:t xml:space="preserve"> </w:t>
      </w:r>
      <w:r w:rsidR="00064012" w:rsidRPr="004E7909">
        <w:rPr>
          <w:b/>
          <w:lang w:val="en-US" w:eastAsia="zh-CN"/>
        </w:rPr>
        <w:t>(Eq 3)</w:t>
      </w:r>
    </w:p>
    <w:p w14:paraId="1E2457DA" w14:textId="77777777" w:rsidR="00064012" w:rsidRDefault="00064012" w:rsidP="00266186">
      <w:pPr>
        <w:spacing w:line="360" w:lineRule="auto"/>
        <w:rPr>
          <w:lang w:val="en-US" w:eastAsia="zh-CN"/>
        </w:rPr>
      </w:pPr>
      <w:r>
        <w:rPr>
          <w:lang w:val="en-US" w:eastAsia="zh-CN"/>
        </w:rPr>
        <w:t xml:space="preserve">in which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MQ</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r>
              <m:rPr>
                <m:scr m:val="script"/>
              </m:rPr>
              <w:rPr>
                <w:rFonts w:ascii="Cambria Math" w:hAnsi="Cambria Math"/>
                <w:lang w:val="en-US" w:eastAsia="zh-CN"/>
              </w:rPr>
              <m:t>ml</m:t>
            </m:r>
          </m:den>
        </m:f>
        <m:nary>
          <m:naryPr>
            <m:chr m:val="∑"/>
            <m:limLoc m:val="undOvr"/>
            <m:ctrlPr>
              <w:rPr>
                <w:rFonts w:ascii="Cambria Math" w:hAnsi="Cambria Math"/>
                <w:i/>
                <w:lang w:val="en-US" w:eastAsia="zh-CN"/>
              </w:rPr>
            </m:ctrlPr>
          </m:naryPr>
          <m:sub>
            <m:r>
              <w:rPr>
                <w:rFonts w:ascii="Cambria Math" w:hAnsi="Cambria Math"/>
                <w:lang w:val="en-US" w:eastAsia="zh-CN"/>
              </w:rPr>
              <m:t>k=1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r>
                  <w:rPr>
                    <w:rFonts w:ascii="Cambria Math" w:hAnsi="Cambria Math"/>
                    <w:lang w:val="en-US" w:eastAsia="zh-CN"/>
                  </w:rPr>
                  <m:t>l=1</m:t>
                </m:r>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e>
            </m:nary>
          </m:e>
        </m:nary>
      </m:oMath>
      <w:r>
        <w:rPr>
          <w:lang w:val="en-US" w:eastAsia="zh-CN"/>
        </w:rPr>
        <w:t xml:space="preserve"> indicates the averaged linkage between a marker and a causal variant and </w:t>
      </w:r>
      <m:oMath>
        <m:sSubSup>
          <m:sSubSupPr>
            <m:ctrlPr>
              <w:rPr>
                <w:rFonts w:ascii="Cambria Math" w:hAnsi="Cambria Math"/>
                <w:i/>
                <w:lang w:val="en-US" w:eastAsia="zh-CN"/>
              </w:rPr>
            </m:ctrlPr>
          </m:sSubSupPr>
          <m:e>
            <m:acc>
              <m:accPr>
                <m:chr m:val="̅"/>
                <m:ctrlPr>
                  <w:rPr>
                    <w:rFonts w:ascii="Cambria Math" w:hAnsi="Cambria Math"/>
                    <w:i/>
                    <w:lang w:val="en-US" w:eastAsia="zh-CN"/>
                  </w:rPr>
                </m:ctrlPr>
              </m:accPr>
              <m:e>
                <m:r>
                  <w:rPr>
                    <w:rFonts w:ascii="Cambria Math" w:hAnsi="Cambria Math"/>
                    <w:lang w:val="en-US" w:eastAsia="zh-CN"/>
                  </w:rPr>
                  <m:t>R</m:t>
                </m:r>
              </m:e>
            </m:acc>
          </m:e>
          <m:sub>
            <m:r>
              <m:rPr>
                <m:scr m:val="script"/>
              </m:rPr>
              <w:rPr>
                <w:rFonts w:ascii="Cambria Math" w:hAnsi="Cambria Math"/>
                <w:lang w:val="en-US" w:eastAsia="zh-CN"/>
              </w:rPr>
              <m:t>MM</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1</m:t>
            </m:r>
          </m:num>
          <m:den>
            <m:sSup>
              <m:sSupPr>
                <m:ctrlPr>
                  <w:rPr>
                    <w:rFonts w:ascii="Cambria Math" w:hAnsi="Cambria Math"/>
                    <w:i/>
                    <w:lang w:val="en-US" w:eastAsia="zh-CN"/>
                  </w:rPr>
                </m:ctrlPr>
              </m:sSupPr>
              <m:e>
                <m:r>
                  <m:rPr>
                    <m:scr m:val="script"/>
                  </m:rPr>
                  <w:rPr>
                    <w:rFonts w:ascii="Cambria Math" w:hAnsi="Cambria Math"/>
                    <w:lang w:val="en-US" w:eastAsia="zh-CN"/>
                  </w:rPr>
                  <m:t>m</m:t>
                </m:r>
              </m:e>
              <m:sup>
                <m:r>
                  <w:rPr>
                    <w:rFonts w:ascii="Cambria Math" w:hAnsi="Cambria Math"/>
                    <w:lang w:val="en-US" w:eastAsia="zh-CN"/>
                  </w:rPr>
                  <m:t>2</m:t>
                </m:r>
              </m:sup>
            </m:sSup>
          </m:den>
        </m:f>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=1</m:t>
            </m:r>
          </m:sub>
          <m:sup>
            <m:r>
              <m:rPr>
                <m:scr m:val="script"/>
              </m:rPr>
              <w:rPr>
                <w:rFonts w:ascii="Cambria Math" w:hAnsi="Cambria Math"/>
                <w:lang w:val="en-US" w:eastAsia="zh-CN"/>
              </w:rPr>
              <m:t>m</m:t>
            </m:r>
          </m:sup>
          <m:e>
            <m:nary>
              <m:naryPr>
                <m:chr m:val="∑"/>
                <m:limLoc m:val="undOvr"/>
                <m:ctrlPr>
                  <w:rPr>
                    <w:rFonts w:ascii="Cambria Math" w:hAnsi="Cambria Math"/>
                    <w:i/>
                    <w:lang w:val="en-US" w:eastAsia="zh-CN"/>
                  </w:rPr>
                </m:ctrlPr>
              </m:naryPr>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r>
                  <w:rPr>
                    <w:rFonts w:ascii="Cambria Math" w:hAnsi="Cambria Math"/>
                    <w:lang w:val="en-US" w:eastAsia="zh-CN"/>
                  </w:rPr>
                  <m:t>=1</m:t>
                </m:r>
              </m:sub>
              <m:sup>
                <m:r>
                  <m:rPr>
                    <m:scr m:val="script"/>
                  </m:rPr>
                  <w:rPr>
                    <w:rFonts w:ascii="Cambria Math" w:hAnsi="Cambria Math"/>
                    <w:lang w:val="en-US" w:eastAsia="zh-CN"/>
                  </w:rPr>
                  <m:t>l</m:t>
                </m:r>
              </m:sup>
              <m:e>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1</m:t>
                                </m:r>
                              </m:sub>
                            </m:sSub>
                            <m:r>
                              <w:rPr>
                                <w:rFonts w:ascii="Cambria Math" w:hAnsi="Cambria Math"/>
                                <w:lang w:val="en-US" w:eastAsia="zh-CN"/>
                              </w:rPr>
                              <m:t>,</m:t>
                            </m:r>
                            <m:sSub>
                              <m:sSubPr>
                                <m:ctrlPr>
                                  <w:rPr>
                                    <w:rFonts w:ascii="Cambria Math" w:hAnsi="Cambria Math"/>
                                    <w:i/>
                                    <w:lang w:val="en-US" w:eastAsia="zh-CN"/>
                                  </w:rPr>
                                </m:ctrlPr>
                              </m:sSubPr>
                              <m:e>
                                <m:r>
                                  <w:rPr>
                                    <w:rFonts w:ascii="Cambria Math" w:hAnsi="Cambria Math"/>
                                    <w:lang w:val="en-US" w:eastAsia="zh-CN"/>
                                  </w:rPr>
                                  <m:t>k</m:t>
                                </m:r>
                              </m:e>
                              <m:sub>
                                <m:r>
                                  <w:rPr>
                                    <w:rFonts w:ascii="Cambria Math" w:hAnsi="Cambria Math"/>
                                    <w:lang w:val="en-US" w:eastAsia="zh-CN"/>
                                  </w:rPr>
                                  <m:t>2</m:t>
                                </m:r>
                              </m:sub>
                            </m:sSub>
                          </m:sub>
                        </m:sSub>
                      </m:e>
                    </m:d>
                  </m:e>
                  <m:sup>
                    <m:r>
                      <w:rPr>
                        <w:rFonts w:ascii="Cambria Math" w:hAnsi="Cambria Math"/>
                        <w:lang w:val="en-US" w:eastAsia="zh-CN"/>
                      </w:rPr>
                      <m:t>2</m:t>
                    </m:r>
                  </m:sup>
                </m:sSup>
              </m:e>
            </m:nary>
          </m:e>
        </m:nary>
      </m:oMath>
      <w:r>
        <w:rPr>
          <w:lang w:val="en-US" w:eastAsia="zh-CN"/>
        </w:rPr>
        <w:t xml:space="preserve"> the averaged linkage between a pair of markers.</w:t>
      </w:r>
    </w:p>
    <w:p w14:paraId="09FEDC8F" w14:textId="77777777" w:rsidR="00064012" w:rsidRDefault="00064012" w:rsidP="00064012">
      <w:pPr>
        <w:spacing w:line="480" w:lineRule="auto"/>
        <w:rPr>
          <w:lang w:val="en-US" w:eastAsia="zh-CN"/>
        </w:rPr>
      </w:pPr>
    </w:p>
    <w:p w14:paraId="11600BB4" w14:textId="76E0DA7C" w:rsidR="00064012" w:rsidRDefault="00064012" w:rsidP="00266186">
      <w:pPr>
        <w:spacing w:line="360" w:lineRule="auto"/>
        <w:rPr>
          <w:lang w:val="en-US" w:eastAsia="zh-CN"/>
        </w:rPr>
      </w:pPr>
      <w:r w:rsidRPr="00135D4B">
        <w:rPr>
          <w:b/>
          <w:lang w:val="en-US" w:eastAsia="zh-CN"/>
        </w:rPr>
        <w:t>Remark</w:t>
      </w:r>
      <w:r>
        <w:rPr>
          <w:b/>
          <w:lang w:val="en-US" w:eastAsia="zh-CN"/>
        </w:rPr>
        <w:t xml:space="preserve"> III</w:t>
      </w:r>
      <w:r>
        <w:rPr>
          <w:lang w:val="en-US" w:eastAsia="zh-CN"/>
        </w:rPr>
        <w:t xml:space="preserve">: the analytical result for the structure of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has never been known previously.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is upon IBD, which is independent of allele frequency. So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captures </w:t>
      </w:r>
      <m:oMath>
        <m:sSup>
          <m:sSupPr>
            <m:ctrlPr>
              <w:rPr>
                <w:rFonts w:ascii="Cambria Math" w:hAnsi="Cambria Math"/>
                <w:i/>
                <w:lang w:val="en-US" w:eastAsia="zh-CN"/>
              </w:rPr>
            </m:ctrlPr>
          </m:sSupPr>
          <m:e>
            <m:r>
              <w:rPr>
                <w:rFonts w:ascii="Cambria Math" w:hAnsi="Cambria Math"/>
                <w:lang w:val="en-US" w:eastAsia="zh-CN"/>
              </w:rPr>
              <m:t>h</m:t>
            </m:r>
          </m:e>
          <m:sup>
            <m:r>
              <w:rPr>
                <w:rFonts w:ascii="Cambria Math" w:hAnsi="Cambria Math"/>
                <w:lang w:val="en-US" w:eastAsia="zh-CN"/>
              </w:rPr>
              <m:t>2</m:t>
            </m:r>
          </m:sup>
        </m:sSup>
      </m:oMath>
      <w:r>
        <w:rPr>
          <w:lang w:val="en-US" w:eastAsia="zh-CN"/>
        </w:rPr>
        <w:t xml:space="preserve"> regardless the allelic spectrum of the causal variants.</w:t>
      </w:r>
    </w:p>
    <w:p w14:paraId="2CADC33F" w14:textId="7B297FBD" w:rsidR="00064012" w:rsidRPr="00135D4B" w:rsidRDefault="00064012" w:rsidP="00064012">
      <w:pPr>
        <w:spacing w:line="480" w:lineRule="auto"/>
        <w:rPr>
          <w:lang w:val="en-US" w:eastAsia="zh-CN"/>
        </w:rPr>
      </w:pPr>
      <w:r w:rsidRPr="00977886">
        <w:rPr>
          <w:b/>
          <w:lang w:val="en-US" w:eastAsia="zh-CN"/>
        </w:rPr>
        <w:t>Remark I</w:t>
      </w:r>
      <w:r>
        <w:rPr>
          <w:b/>
          <w:lang w:val="en-US" w:eastAsia="zh-CN"/>
        </w:rPr>
        <w:t>V</w:t>
      </w:r>
      <w:r>
        <w:rPr>
          <w:lang w:val="en-US" w:eastAsia="zh-CN"/>
        </w:rPr>
        <w:t>: as recombination is rare on a chromosome, fewer markers are needed to capture heritability.</w:t>
      </w:r>
    </w:p>
    <w:p w14:paraId="6AA7D395" w14:textId="77777777" w:rsidR="00064012" w:rsidRDefault="00064012" w:rsidP="00923F9D">
      <w:pPr>
        <w:spacing w:line="480" w:lineRule="auto"/>
        <w:rPr>
          <w:lang w:val="en-US" w:eastAsia="zh-CN"/>
        </w:rPr>
      </w:pPr>
    </w:p>
    <w:p w14:paraId="60A29201" w14:textId="0B4A90AB" w:rsidR="005C366A" w:rsidRDefault="005C366A" w:rsidP="005C366A">
      <w:pPr>
        <w:spacing w:line="360" w:lineRule="auto"/>
        <w:rPr>
          <w:lang w:val="en-US" w:eastAsia="zh-CN"/>
        </w:rPr>
      </w:pPr>
      <w:r>
        <w:rPr>
          <w:lang w:val="en-US" w:eastAsia="zh-CN"/>
        </w:rPr>
        <w:t xml:space="preserve">For both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m:t>
            </m:r>
            <m:r>
              <w:rPr>
                <w:rFonts w:ascii="Cambria Math" w:hAnsi="Cambria Math"/>
                <w:lang w:val="en-US" w:eastAsia="zh-CN"/>
              </w:rPr>
              <m:t>P</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at the whole genome scale, the local structure that harbors variation of covariance between causal variants are traded off.</w:t>
      </w:r>
    </w:p>
    <w:p w14:paraId="03D9C7AC" w14:textId="3DC736F4" w:rsidR="00480690" w:rsidRDefault="005C366A" w:rsidP="00480690">
      <w:pPr>
        <w:pStyle w:val="Heading3"/>
        <w:rPr>
          <w:lang w:val="en-US" w:eastAsia="zh-CN"/>
        </w:rPr>
      </w:pPr>
      <w:bookmarkStart w:id="15" w:name="_Toc429644061"/>
      <w:r>
        <w:rPr>
          <w:lang w:val="en-US" w:eastAsia="zh-CN"/>
        </w:rPr>
        <w:lastRenderedPageBreak/>
        <w:t>Local structure</w:t>
      </w:r>
      <w:bookmarkEnd w:id="15"/>
    </w:p>
    <w:p w14:paraId="15CD4011" w14:textId="58796830" w:rsidR="00D114BB" w:rsidRPr="00135D4B" w:rsidRDefault="00D114BB" w:rsidP="00923F9D">
      <w:pPr>
        <w:spacing w:line="480" w:lineRule="auto"/>
        <w:rPr>
          <w:lang w:val="en-US" w:eastAsia="zh-CN"/>
        </w:rPr>
      </w:pPr>
      <w:r>
        <w:rPr>
          <w:lang w:val="en-US" w:eastAsia="zh-CN"/>
        </w:rPr>
        <w:t xml:space="preserve">Look a single marker </w:t>
      </w:r>
    </w:p>
    <w:p w14:paraId="61FD3A36" w14:textId="4F195918" w:rsidR="004E7909" w:rsidRPr="00135D4B" w:rsidRDefault="004E7909" w:rsidP="00EA43C9">
      <w:pPr>
        <w:spacing w:line="480" w:lineRule="auto"/>
        <w:rPr>
          <w:b/>
          <w:u w:val="single"/>
          <w:lang w:val="en-US" w:eastAsia="zh-CN"/>
        </w:rPr>
      </w:pPr>
      <w:r w:rsidRPr="00135D4B">
        <w:rPr>
          <w:b/>
          <w:u w:val="single"/>
          <w:lang w:val="en-US" w:eastAsia="zh-CN"/>
        </w:rPr>
        <w:t xml:space="preserve">Comparison between </w:t>
      </w:r>
      <m:oMath>
        <m:sSubSup>
          <m:sSubSupPr>
            <m:ctrlPr>
              <w:rPr>
                <w:rFonts w:ascii="Cambria Math" w:hAnsi="Cambria Math"/>
                <w:b/>
                <w:i/>
                <w:u w:val="single"/>
                <w:lang w:val="en-US" w:eastAsia="zh-CN"/>
              </w:rPr>
            </m:ctrlPr>
          </m:sSubSupPr>
          <m:e>
            <m:r>
              <m:rPr>
                <m:sty m:val="bi"/>
              </m:rPr>
              <w:rPr>
                <w:rFonts w:ascii="Cambria Math" w:hAnsi="Cambria Math"/>
                <w:u w:val="single"/>
                <w:lang w:val="en-US" w:eastAsia="zh-CN"/>
              </w:rPr>
              <m:t>h</m:t>
            </m:r>
          </m:e>
          <m:sub>
            <m:r>
              <m:rPr>
                <m:sty m:val="bi"/>
              </m:rPr>
              <w:rPr>
                <w:rFonts w:ascii="Cambria Math" w:hAnsi="Cambria Math"/>
                <w:u w:val="single"/>
                <w:lang w:val="en-US" w:eastAsia="zh-CN"/>
              </w:rPr>
              <m:t>SNP</m:t>
            </m:r>
          </m:sub>
          <m:sup>
            <m:r>
              <m:rPr>
                <m:sty m:val="bi"/>
              </m:rPr>
              <w:rPr>
                <w:rFonts w:ascii="Cambria Math" w:hAnsi="Cambria Math"/>
                <w:u w:val="single"/>
                <w:lang w:val="en-US" w:eastAsia="zh-CN"/>
              </w:rPr>
              <m:t>2</m:t>
            </m:r>
          </m:sup>
        </m:sSubSup>
      </m:oMath>
      <w:r w:rsidRPr="00135D4B">
        <w:rPr>
          <w:b/>
          <w:u w:val="single"/>
          <w:lang w:val="en-US" w:eastAsia="zh-CN"/>
        </w:rPr>
        <w:t xml:space="preserve"> and </w:t>
      </w:r>
      <m:oMath>
        <m:sSubSup>
          <m:sSubSupPr>
            <m:ctrlPr>
              <w:rPr>
                <w:rFonts w:ascii="Cambria Math" w:hAnsi="Cambria Math"/>
                <w:b/>
                <w:i/>
                <w:u w:val="single"/>
                <w:lang w:val="en-US" w:eastAsia="zh-CN"/>
              </w:rPr>
            </m:ctrlPr>
          </m:sSubSupPr>
          <m:e>
            <m:r>
              <m:rPr>
                <m:sty m:val="bi"/>
              </m:rPr>
              <w:rPr>
                <w:rFonts w:ascii="Cambria Math" w:hAnsi="Cambria Math"/>
                <w:u w:val="single"/>
                <w:lang w:val="en-US" w:eastAsia="zh-CN"/>
              </w:rPr>
              <m:t>h</m:t>
            </m:r>
          </m:e>
          <m:sub>
            <m:r>
              <m:rPr>
                <m:sty m:val="bi"/>
              </m:rPr>
              <w:rPr>
                <w:rFonts w:ascii="Cambria Math" w:hAnsi="Cambria Math"/>
                <w:u w:val="single"/>
                <w:lang w:val="en-US" w:eastAsia="zh-CN"/>
              </w:rPr>
              <m:t>ped</m:t>
            </m:r>
          </m:sub>
          <m:sup>
            <m:r>
              <m:rPr>
                <m:sty m:val="bi"/>
              </m:rPr>
              <w:rPr>
                <w:rFonts w:ascii="Cambria Math" w:hAnsi="Cambria Math"/>
                <w:u w:val="single"/>
                <w:lang w:val="en-US" w:eastAsia="zh-CN"/>
              </w:rPr>
              <m:t>2</m:t>
            </m:r>
          </m:sup>
        </m:sSubSup>
      </m:oMath>
    </w:p>
    <w:p w14:paraId="4AAF0F98" w14:textId="77777777" w:rsidR="00FB485B" w:rsidRDefault="00FB485B" w:rsidP="005C366A">
      <w:pPr>
        <w:spacing w:line="360" w:lineRule="auto"/>
        <w:rPr>
          <w:lang w:val="en-US" w:eastAsia="zh-CN"/>
        </w:rPr>
      </w:pPr>
      <w:r>
        <w:rPr>
          <w:lang w:val="en-US" w:eastAsia="zh-CN"/>
        </w:rPr>
        <w:t xml:space="preserve">It is much easier to have the insight for this two estimators under the simplest scenario for one marker and one causal variant. Eq 3 and Eq 4 can be reduced to </w:t>
      </w:r>
    </w:p>
    <w:p w14:paraId="38F61C3A" w14:textId="77777777" w:rsidR="00FB485B" w:rsidRPr="00FB485B" w:rsidRDefault="009F7168" w:rsidP="005C366A">
      <w:pPr>
        <w:spacing w:line="36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sSubSup>
            <m:sSubSupPr>
              <m:ctrlPr>
                <w:rPr>
                  <w:rFonts w:ascii="Cambria Math" w:hAnsi="Cambria Math"/>
                  <w:i/>
                  <w:lang w:val="en-US" w:eastAsia="zh-CN"/>
                </w:rPr>
              </m:ctrlPr>
            </m:sSubSupPr>
            <m:e>
              <m:r>
                <w:rPr>
                  <w:rFonts w:ascii="Cambria Math" w:hAnsi="Cambria Math"/>
                  <w:lang w:val="en-US" w:eastAsia="zh-CN"/>
                </w:rPr>
                <m:t>ρ</m:t>
              </m:r>
            </m:e>
            <m:sub>
              <m:r>
                <w:rPr>
                  <w:rFonts w:ascii="Cambria Math" w:hAnsi="Cambria Math"/>
                  <w:lang w:val="en-US" w:eastAsia="zh-CN"/>
                </w:rPr>
                <m:t>kl</m:t>
              </m:r>
            </m:sub>
            <m:sup>
              <m:r>
                <w:rPr>
                  <w:rFonts w:ascii="Cambria Math" w:hAnsi="Cambria Math"/>
                  <w:lang w:val="en-US" w:eastAsia="zh-CN"/>
                </w:rPr>
                <m:t>2</m:t>
              </m:r>
            </m:sup>
          </m:sSubSup>
        </m:oMath>
      </m:oMathPara>
    </w:p>
    <w:p w14:paraId="54A5A706" w14:textId="07F23E9E" w:rsidR="00FB485B" w:rsidRDefault="00FB485B" w:rsidP="005C366A">
      <w:pPr>
        <w:spacing w:line="360" w:lineRule="auto"/>
        <w:rPr>
          <w:lang w:val="en-US" w:eastAsia="zh-CN"/>
        </w:rPr>
      </w:pPr>
      <w:r>
        <w:rPr>
          <w:lang w:val="en-US" w:eastAsia="zh-CN"/>
        </w:rPr>
        <w:t>an</w:t>
      </w:r>
      <w:r w:rsidR="001025FD">
        <w:rPr>
          <w:lang w:val="en-US" w:eastAsia="zh-CN"/>
        </w:rPr>
        <w:t>d</w:t>
      </w:r>
    </w:p>
    <w:p w14:paraId="720575BB" w14:textId="77777777" w:rsidR="00FB485B" w:rsidRPr="00FB485B" w:rsidRDefault="009F7168" w:rsidP="00FB485B">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m:oMathPara>
    </w:p>
    <w:p w14:paraId="56827DFE" w14:textId="49795123" w:rsidR="00DE1D39" w:rsidRDefault="009F7168" w:rsidP="005C366A">
      <w:pPr>
        <w:spacing w:line="360" w:lineRule="auto"/>
        <w:rPr>
          <w:lang w:val="en-US" w:eastAsia="zh-CN"/>
        </w:rPr>
      </w:pPr>
      <m:oMath>
        <m:sSup>
          <m:sSupPr>
            <m:ctrlPr>
              <w:rPr>
                <w:rFonts w:ascii="Cambria Math" w:hAnsi="Cambria Math"/>
                <w:i/>
                <w:lang w:val="en-US" w:eastAsia="zh-CN"/>
              </w:rPr>
            </m:ctrlPr>
          </m:sSupPr>
          <m:e>
            <m:r>
              <w:rPr>
                <w:rFonts w:ascii="Cambria Math" w:hAnsi="Cambria Math"/>
                <w:lang w:val="en-US" w:eastAsia="zh-CN"/>
              </w:rPr>
              <m:t>ρ</m:t>
            </m:r>
          </m:e>
          <m:sup>
            <m:r>
              <w:rPr>
                <w:rFonts w:ascii="Cambria Math" w:hAnsi="Cambria Math"/>
                <w:lang w:val="en-US" w:eastAsia="zh-CN"/>
              </w:rPr>
              <m:t>2</m:t>
            </m:r>
          </m:sup>
        </m:sSup>
        <m:r>
          <w:rPr>
            <w:rFonts w:ascii="Cambria Math" w:hAnsi="Cambria Math"/>
            <w:lang w:val="en-US" w:eastAsia="zh-CN"/>
          </w:rPr>
          <m:t>≤</m:t>
        </m:r>
        <m:f>
          <m:fPr>
            <m:ctrlPr>
              <w:rPr>
                <w:rFonts w:ascii="Cambria Math" w:hAnsi="Cambria Math"/>
                <w:i/>
                <w:lang w:val="en-US" w:eastAsia="zh-CN"/>
              </w:rPr>
            </m:ctrlPr>
          </m:fPr>
          <m:num>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k</m:t>
                </m:r>
              </m:sub>
            </m:sSub>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num>
          <m:den>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k</m:t>
                </m:r>
              </m:sub>
            </m:sSub>
            <m:sSub>
              <m:sSubPr>
                <m:ctrlPr>
                  <w:rPr>
                    <w:rFonts w:ascii="Cambria Math" w:hAnsi="Cambria Math"/>
                    <w:i/>
                    <w:lang w:val="en-US" w:eastAsia="zh-CN"/>
                  </w:rPr>
                </m:ctrlPr>
              </m:sSubPr>
              <m:e>
                <m:r>
                  <w:rPr>
                    <w:rFonts w:ascii="Cambria Math" w:hAnsi="Cambria Math"/>
                    <w:lang w:val="en-US" w:eastAsia="zh-CN"/>
                  </w:rPr>
                  <m:t>q</m:t>
                </m:r>
              </m:e>
              <m:sub>
                <m:r>
                  <w:rPr>
                    <w:rFonts w:ascii="Cambria Math" w:hAnsi="Cambria Math"/>
                    <w:lang w:val="en-US" w:eastAsia="zh-CN"/>
                  </w:rPr>
                  <m:t>l</m:t>
                </m:r>
              </m:sub>
            </m:sSub>
          </m:den>
        </m:f>
      </m:oMath>
      <w:r w:rsidR="00DE1D39">
        <w:rPr>
          <w:lang w:val="en-US" w:eastAsia="zh-CN"/>
        </w:rPr>
        <w:t xml:space="preserve"> upon the allele frequency disparity between the marker and the </w:t>
      </w:r>
      <w:r w:rsidR="00EF3394">
        <w:rPr>
          <w:lang w:val="en-US" w:eastAsia="zh-CN"/>
        </w:rPr>
        <w:t>causal</w:t>
      </w:r>
      <w:r w:rsidR="00DE1D39">
        <w:rPr>
          <w:lang w:val="en-US" w:eastAsia="zh-CN"/>
        </w:rPr>
        <w:t xml:space="preserve"> variants;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DE1D39">
        <w:rPr>
          <w:lang w:val="en-US" w:eastAsia="zh-CN"/>
        </w:rPr>
        <w:t xml:space="preserve"> is allele frequency dependent. In contrast,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DE1D39">
        <w:rPr>
          <w:lang w:val="en-US" w:eastAsia="zh-CN"/>
        </w:rPr>
        <w:t xml:space="preserve"> is upon </w:t>
      </w:r>
      <m:oMath>
        <m:sSup>
          <m:sSupPr>
            <m:ctrlPr>
              <w:rPr>
                <w:rFonts w:ascii="Cambria Math" w:hAnsi="Cambria Math"/>
                <w:i/>
                <w:lang w:val="en-US" w:eastAsia="zh-CN"/>
              </w:rPr>
            </m:ctrlPr>
          </m:sSupPr>
          <m:e>
            <m:d>
              <m:dPr>
                <m:ctrlPr>
                  <w:rPr>
                    <w:rFonts w:ascii="Cambria Math" w:hAnsi="Cambria Math"/>
                    <w:i/>
                    <w:lang w:val="en-US" w:eastAsia="zh-CN"/>
                  </w:rPr>
                </m:ctrlPr>
              </m:dPr>
              <m:e>
                <m:r>
                  <w:rPr>
                    <w:rFonts w:ascii="Cambria Math" w:hAnsi="Cambria Math"/>
                    <w:lang w:val="en-US" w:eastAsia="zh-CN"/>
                  </w:rPr>
                  <m:t>1-2</m:t>
                </m:r>
                <m:sSub>
                  <m:sSubPr>
                    <m:ctrlPr>
                      <w:rPr>
                        <w:rFonts w:ascii="Cambria Math" w:hAnsi="Cambria Math"/>
                        <w:i/>
                        <w:lang w:val="en-US" w:eastAsia="zh-CN"/>
                      </w:rPr>
                    </m:ctrlPr>
                  </m:sSubPr>
                  <m:e>
                    <m:r>
                      <w:rPr>
                        <w:rFonts w:ascii="Cambria Math" w:hAnsi="Cambria Math"/>
                        <w:lang w:val="en-US" w:eastAsia="zh-CN"/>
                      </w:rPr>
                      <m:t>c</m:t>
                    </m:r>
                  </m:e>
                  <m:sub>
                    <m:r>
                      <w:rPr>
                        <w:rFonts w:ascii="Cambria Math" w:hAnsi="Cambria Math"/>
                        <w:lang w:val="en-US" w:eastAsia="zh-CN"/>
                      </w:rPr>
                      <m:t>kl</m:t>
                    </m:r>
                  </m:sub>
                </m:sSub>
              </m:e>
            </m:d>
          </m:e>
          <m:sup>
            <m:r>
              <w:rPr>
                <w:rFonts w:ascii="Cambria Math" w:hAnsi="Cambria Math"/>
                <w:lang w:val="en-US" w:eastAsia="zh-CN"/>
              </w:rPr>
              <m:t>2</m:t>
            </m:r>
          </m:sup>
        </m:sSup>
      </m:oMath>
      <w:r w:rsidR="00DE1D39">
        <w:rPr>
          <w:lang w:val="en-US" w:eastAsia="zh-CN"/>
        </w:rPr>
        <w:t>, which immunes of allele frequencies between the marker and the causal variants.</w:t>
      </w:r>
    </w:p>
    <w:p w14:paraId="67286B3D" w14:textId="77777777" w:rsidR="00DE1D39" w:rsidRDefault="00DE1D39" w:rsidP="00EA43C9">
      <w:pPr>
        <w:spacing w:line="480" w:lineRule="auto"/>
        <w:rPr>
          <w:lang w:val="en-US" w:eastAsia="zh-CN"/>
        </w:rPr>
      </w:pPr>
    </w:p>
    <w:p w14:paraId="14A6E791" w14:textId="77777777" w:rsidR="00DE1D39" w:rsidRDefault="00DE1D39" w:rsidP="005C366A">
      <w:pPr>
        <w:spacing w:line="360" w:lineRule="auto"/>
        <w:rPr>
          <w:lang w:val="en-US" w:eastAsia="zh-CN"/>
        </w:rPr>
      </w:pPr>
      <w:r>
        <w:rPr>
          <w:lang w:val="en-US" w:eastAsia="zh-CN"/>
        </w:rPr>
        <w:t>Consider</w:t>
      </w:r>
      <w:r w:rsidR="00FA476F">
        <w:rPr>
          <w:lang w:val="en-US" w:eastAsia="zh-CN"/>
        </w:rPr>
        <w:t xml:space="preserve">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k</m:t>
            </m:r>
          </m:sub>
        </m:sSub>
        <m:r>
          <w:rPr>
            <w:rFonts w:ascii="Cambria Math" w:hAnsi="Cambria Math"/>
            <w:lang w:val="en-US" w:eastAsia="zh-CN"/>
          </w:rPr>
          <m:t>=0.3</m:t>
        </m:r>
      </m:oMath>
      <w:r w:rsidR="00FA476F">
        <w:rPr>
          <w:lang w:val="en-US" w:eastAsia="zh-CN"/>
        </w:rPr>
        <w:t xml:space="preserve"> and </w:t>
      </w:r>
      <m:oMath>
        <m:sSub>
          <m:sSubPr>
            <m:ctrlPr>
              <w:rPr>
                <w:rFonts w:ascii="Cambria Math" w:hAnsi="Cambria Math"/>
                <w:i/>
                <w:lang w:val="en-US" w:eastAsia="zh-CN"/>
              </w:rPr>
            </m:ctrlPr>
          </m:sSubPr>
          <m:e>
            <m:r>
              <w:rPr>
                <w:rFonts w:ascii="Cambria Math" w:hAnsi="Cambria Math"/>
                <w:lang w:val="en-US" w:eastAsia="zh-CN"/>
              </w:rPr>
              <m:t>p</m:t>
            </m:r>
          </m:e>
          <m:sub>
            <m:r>
              <w:rPr>
                <w:rFonts w:ascii="Cambria Math" w:hAnsi="Cambria Math"/>
                <w:lang w:val="en-US" w:eastAsia="zh-CN"/>
              </w:rPr>
              <m:t>l</m:t>
            </m:r>
          </m:sub>
        </m:sSub>
        <m:r>
          <w:rPr>
            <w:rFonts w:ascii="Cambria Math" w:hAnsi="Cambria Math"/>
            <w:lang w:val="en-US" w:eastAsia="zh-CN"/>
          </w:rPr>
          <m:t>=0.5</m:t>
        </m:r>
      </m:oMath>
      <w:r w:rsidR="00FA476F">
        <w:rPr>
          <w:lang w:val="en-US" w:eastAsia="zh-CN"/>
        </w:rPr>
        <w:t xml:space="preserve">, the maximal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r>
          <w:rPr>
            <w:rFonts w:ascii="Cambria Math" w:hAnsi="Cambria Math"/>
            <w:lang w:val="en-US" w:eastAsia="zh-CN"/>
          </w:rPr>
          <m:t>≤</m:t>
        </m:r>
        <m:f>
          <m:fPr>
            <m:ctrlPr>
              <w:rPr>
                <w:rFonts w:ascii="Cambria Math" w:hAnsi="Cambria Math"/>
                <w:i/>
                <w:lang w:val="en-US" w:eastAsia="zh-CN"/>
              </w:rPr>
            </m:ctrlPr>
          </m:fPr>
          <m:num>
            <m:r>
              <w:rPr>
                <w:rFonts w:ascii="Cambria Math" w:hAnsi="Cambria Math"/>
                <w:lang w:val="en-US" w:eastAsia="zh-CN"/>
              </w:rPr>
              <m:t>3</m:t>
            </m:r>
          </m:num>
          <m:den>
            <m:r>
              <w:rPr>
                <w:rFonts w:ascii="Cambria Math" w:hAnsi="Cambria Math"/>
                <w:lang w:val="en-US" w:eastAsia="zh-CN"/>
              </w:rPr>
              <m:t>7</m:t>
            </m:r>
          </m:den>
        </m:f>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w:r w:rsidR="00FA476F">
        <w:rPr>
          <w:lang w:val="en-US" w:eastAsia="zh-CN"/>
        </w:rPr>
        <w:t xml:space="preserve"> but can be as small as zero; whereas, if their linkage is in tight linkage, say &lt; 0.01—irrelevant to allele frequency,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r>
          <w:rPr>
            <w:rFonts w:ascii="Cambria Math" w:hAnsi="Cambria Math"/>
            <w:lang w:val="en-US" w:eastAsia="zh-CN"/>
          </w:rPr>
          <m:t>≈</m:t>
        </m:r>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l</m:t>
            </m:r>
          </m:sub>
          <m:sup>
            <m:r>
              <w:rPr>
                <w:rFonts w:ascii="Cambria Math" w:hAnsi="Cambria Math"/>
                <w:lang w:val="en-US" w:eastAsia="zh-CN"/>
              </w:rPr>
              <m:t>2</m:t>
            </m:r>
          </m:sup>
        </m:sSubSup>
      </m:oMath>
      <w:r w:rsidR="00FA476F">
        <w:rPr>
          <w:lang w:val="en-US" w:eastAsia="zh-CN"/>
        </w:rPr>
        <w:t xml:space="preserve">. In other words, for a single locus, these two signals can be orthogonal to each other. </w:t>
      </w:r>
      <w:r w:rsidR="00FA476F" w:rsidRPr="00F45C02">
        <w:rPr>
          <w:strike/>
          <w:lang w:val="en-US" w:eastAsia="zh-CN"/>
        </w:rPr>
        <w:t>It can explain little consistency between linkage and association analysis in gene mapping.</w:t>
      </w:r>
    </w:p>
    <w:p w14:paraId="620E686F" w14:textId="77777777" w:rsidR="00B03705" w:rsidRDefault="00B03705" w:rsidP="00EA43C9">
      <w:pPr>
        <w:spacing w:line="480" w:lineRule="auto"/>
        <w:rPr>
          <w:lang w:val="en-US" w:eastAsia="zh-CN"/>
        </w:rPr>
      </w:pPr>
    </w:p>
    <w:p w14:paraId="5203205F" w14:textId="77777777" w:rsidR="005361C6" w:rsidRDefault="005361C6">
      <w:pPr>
        <w:rPr>
          <w:b/>
          <w:lang w:val="en-US" w:eastAsia="zh-CN"/>
        </w:rPr>
      </w:pPr>
      <w:r>
        <w:rPr>
          <w:b/>
          <w:lang w:val="en-US" w:eastAsia="zh-CN"/>
        </w:rPr>
        <w:br w:type="page"/>
      </w:r>
    </w:p>
    <w:p w14:paraId="58D3943E" w14:textId="562F0295" w:rsidR="00C65598" w:rsidRDefault="00C65598" w:rsidP="00C65598">
      <w:pPr>
        <w:pStyle w:val="Heading1"/>
        <w:rPr>
          <w:rFonts w:hint="eastAsia"/>
          <w:lang w:val="en-US" w:eastAsia="zh-CN"/>
        </w:rPr>
      </w:pPr>
      <w:bookmarkStart w:id="16" w:name="_Toc429644062"/>
      <w:r>
        <w:rPr>
          <w:rFonts w:hint="eastAsia"/>
          <w:lang w:val="en-US" w:eastAsia="zh-CN"/>
        </w:rPr>
        <w:t>Results</w:t>
      </w:r>
      <w:bookmarkEnd w:id="16"/>
    </w:p>
    <w:p w14:paraId="194A14E2" w14:textId="77777777" w:rsidR="00C65598" w:rsidRDefault="00C65598" w:rsidP="00EA43C9">
      <w:pPr>
        <w:spacing w:line="480" w:lineRule="auto"/>
        <w:rPr>
          <w:rFonts w:hint="eastAsia"/>
          <w:b/>
          <w:lang w:val="en-US" w:eastAsia="zh-CN"/>
        </w:rPr>
      </w:pPr>
    </w:p>
    <w:p w14:paraId="5DC96475" w14:textId="79EE9CD2" w:rsidR="00B03705" w:rsidRDefault="00B03705" w:rsidP="00C65598">
      <w:pPr>
        <w:pStyle w:val="Heading2"/>
        <w:rPr>
          <w:lang w:val="en-US" w:eastAsia="zh-CN"/>
        </w:rPr>
      </w:pPr>
      <w:bookmarkStart w:id="17" w:name="_Toc429644063"/>
      <w:r>
        <w:rPr>
          <w:lang w:val="en-US" w:eastAsia="zh-CN"/>
        </w:rPr>
        <w:t>Simulation</w:t>
      </w:r>
      <w:bookmarkEnd w:id="17"/>
    </w:p>
    <w:p w14:paraId="121FB931" w14:textId="75BA5BB2" w:rsidR="00B03705" w:rsidRDefault="00B03705" w:rsidP="005C366A">
      <w:pPr>
        <w:spacing w:line="360" w:lineRule="auto"/>
        <w:rPr>
          <w:lang w:val="en-US" w:eastAsia="zh-CN"/>
        </w:rPr>
      </w:pPr>
      <w:r>
        <w:rPr>
          <w:lang w:val="en-US" w:eastAsia="zh-CN"/>
        </w:rPr>
        <w:t xml:space="preserve">2000 nuclear families were simulated, and each family had two parents and a pair of sibs. The parental population were treated as unrelated samples and their relatedness were measured in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IBS</m:t>
            </m:r>
          </m:sub>
        </m:sSub>
      </m:oMath>
      <w:r>
        <w:rPr>
          <w:lang w:val="en-US" w:eastAsia="zh-CN"/>
        </w:rPr>
        <w:t xml:space="preserve">. The unrelated samples could be used to estimated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sidR="00977886">
        <w:rPr>
          <w:lang w:val="en-US" w:eastAsia="zh-CN"/>
        </w:rPr>
        <w:t>.</w:t>
      </w:r>
    </w:p>
    <w:p w14:paraId="66105AB9" w14:textId="77777777" w:rsidR="00B03705" w:rsidRDefault="00B03705" w:rsidP="00EA43C9">
      <w:pPr>
        <w:spacing w:line="480" w:lineRule="auto"/>
        <w:rPr>
          <w:lang w:val="en-US" w:eastAsia="zh-CN"/>
        </w:rPr>
      </w:pPr>
    </w:p>
    <w:p w14:paraId="5F1C7306" w14:textId="314F193E" w:rsidR="004768CD" w:rsidRDefault="00B03705" w:rsidP="00EA43C9">
      <w:pPr>
        <w:spacing w:line="480" w:lineRule="auto"/>
        <w:rPr>
          <w:lang w:val="en-US" w:eastAsia="zh-CN"/>
        </w:rPr>
      </w:pPr>
      <w:r>
        <w:rPr>
          <w:lang w:val="en-US" w:eastAsia="zh-CN"/>
        </w:rPr>
        <w:t xml:space="preserve">For 2000 sib pairs, we could measure </w:t>
      </w:r>
      <m:oMath>
        <m:sSub>
          <m:sSubPr>
            <m:ctrlPr>
              <w:rPr>
                <w:rFonts w:ascii="Cambria Math" w:hAnsi="Cambria Math"/>
                <w:i/>
                <w:lang w:val="en-US" w:eastAsia="zh-CN"/>
              </w:rPr>
            </m:ctrlPr>
          </m:sSubPr>
          <m:e>
            <m:r>
              <m:rPr>
                <m:sty m:val="b"/>
              </m:rPr>
              <w:rPr>
                <w:rFonts w:ascii="Cambria Math" w:hAnsi="Cambria Math"/>
                <w:lang w:val="en-US" w:eastAsia="zh-CN"/>
              </w:rPr>
              <m:t>Ω</m:t>
            </m:r>
          </m:e>
          <m:sub>
            <m:r>
              <w:rPr>
                <w:rFonts w:ascii="Cambria Math" w:hAnsi="Cambria Math"/>
                <w:lang w:val="en-US" w:eastAsia="zh-CN"/>
              </w:rPr>
              <m:t>IBD</m:t>
            </m:r>
          </m:sub>
        </m:sSub>
      </m:oMath>
      <w:r>
        <w:rPr>
          <w:lang w:val="en-US" w:eastAsia="zh-CN"/>
        </w:rPr>
        <w:t xml:space="preserve"> for each sib pair. This set of data could be used to estimate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sidR="004768CD">
        <w:rPr>
          <w:lang w:val="en-US" w:eastAsia="zh-CN"/>
        </w:rPr>
        <w:t>.</w:t>
      </w:r>
      <w:r w:rsidR="00C1320C">
        <w:rPr>
          <w:lang w:val="en-US" w:eastAsia="zh-CN"/>
        </w:rPr>
        <w:t xml:space="preserve"> </w:t>
      </w:r>
    </w:p>
    <w:p w14:paraId="4B200731" w14:textId="46CC861D" w:rsidR="00C1320C" w:rsidRDefault="00C1320C" w:rsidP="005C366A">
      <w:pPr>
        <w:spacing w:line="360" w:lineRule="auto"/>
        <w:rPr>
          <w:lang w:val="en-US" w:eastAsia="zh-CN"/>
        </w:rPr>
      </w:pPr>
      <w:r>
        <w:rPr>
          <w:lang w:val="en-US" w:eastAsia="zh-CN"/>
        </w:rPr>
        <w:t xml:space="preserve">Under this scenario, the genetic architecture between the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w:r>
        <w:rPr>
          <w:lang w:val="en-US" w:eastAsia="zh-CN"/>
        </w:rPr>
        <w:t xml:space="preserve"> and </w:t>
      </w: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w:r>
        <w:rPr>
          <w:lang w:val="en-US" w:eastAsia="zh-CN"/>
        </w:rPr>
        <w:t xml:space="preserve"> are exactly the same.</w:t>
      </w:r>
    </w:p>
    <w:p w14:paraId="3C132DB0" w14:textId="77777777" w:rsidR="00C1320C" w:rsidRDefault="00C1320C" w:rsidP="00EA43C9">
      <w:pPr>
        <w:spacing w:line="480" w:lineRule="auto"/>
        <w:rPr>
          <w:lang w:val="en-US" w:eastAsia="zh-CN"/>
        </w:rPr>
      </w:pPr>
    </w:p>
    <w:p w14:paraId="61758C90" w14:textId="77777777" w:rsidR="004768CD" w:rsidRDefault="004768CD" w:rsidP="00EA43C9">
      <w:pPr>
        <w:spacing w:line="480" w:lineRule="auto"/>
        <w:rPr>
          <w:lang w:val="en-US" w:eastAsia="zh-CN"/>
        </w:rPr>
      </w:pPr>
      <w:r>
        <w:rPr>
          <w:lang w:val="en-US" w:eastAsia="zh-CN"/>
        </w:rPr>
        <w:t>Scenario 1</w:t>
      </w:r>
    </w:p>
    <w:p w14:paraId="759E52EA" w14:textId="53888545" w:rsidR="004768CD" w:rsidRDefault="004768CD" w:rsidP="00EA43C9">
      <w:pPr>
        <w:spacing w:line="480" w:lineRule="auto"/>
        <w:rPr>
          <w:lang w:val="en-US" w:eastAsia="zh-CN"/>
        </w:rPr>
      </w:pPr>
      <w:r>
        <w:rPr>
          <w:lang w:val="en-US" w:eastAsia="zh-CN"/>
        </w:rPr>
        <w:t xml:space="preserve">900 markers, which had MAF range from 0.1~0.9, and 100 </w:t>
      </w:r>
      <w:r w:rsidR="00EF3394">
        <w:rPr>
          <w:lang w:val="en-US" w:eastAsia="zh-CN"/>
        </w:rPr>
        <w:t>causal</w:t>
      </w:r>
      <w:r>
        <w:rPr>
          <w:lang w:val="en-US" w:eastAsia="zh-CN"/>
        </w:rPr>
        <w:t xml:space="preserve"> variants, which had MAF range from 0.1~0.2, recombination between any two consecutive marker was 0.01 and Lewontin’s </w:t>
      </w:r>
      <m:oMath>
        <m:sSup>
          <m:sSupPr>
            <m:ctrlPr>
              <w:rPr>
                <w:rFonts w:ascii="Cambria Math" w:hAnsi="Cambria Math"/>
                <w:i/>
                <w:lang w:val="en-US" w:eastAsia="zh-CN"/>
              </w:rPr>
            </m:ctrlPr>
          </m:sSupPr>
          <m:e>
            <m:r>
              <w:rPr>
                <w:rFonts w:ascii="Cambria Math" w:hAnsi="Cambria Math"/>
                <w:lang w:val="en-US" w:eastAsia="zh-CN"/>
              </w:rPr>
              <m:t>D</m:t>
            </m:r>
          </m:e>
          <m:sup>
            <m:r>
              <w:rPr>
                <w:rFonts w:ascii="Cambria Math" w:hAnsi="Cambria Math"/>
                <w:lang w:val="en-US" w:eastAsia="zh-CN"/>
              </w:rPr>
              <m:t>'</m:t>
            </m:r>
          </m:sup>
        </m:sSup>
      </m:oMath>
      <w:r>
        <w:rPr>
          <w:lang w:val="en-US" w:eastAsia="zh-CN"/>
        </w:rPr>
        <w:t xml:space="preserve"> was 0.9.</w:t>
      </w:r>
    </w:p>
    <w:tbl>
      <w:tblPr>
        <w:tblStyle w:val="TableGrid"/>
        <w:tblW w:w="0" w:type="auto"/>
        <w:tblLook w:val="04A0" w:firstRow="1" w:lastRow="0" w:firstColumn="1" w:lastColumn="0" w:noHBand="0" w:noVBand="1"/>
      </w:tblPr>
      <w:tblGrid>
        <w:gridCol w:w="1668"/>
        <w:gridCol w:w="4594"/>
        <w:gridCol w:w="4414"/>
      </w:tblGrid>
      <w:tr w:rsidR="00977886" w14:paraId="403BADF5" w14:textId="77777777" w:rsidTr="00977886">
        <w:tc>
          <w:tcPr>
            <w:tcW w:w="1668" w:type="dxa"/>
          </w:tcPr>
          <w:p w14:paraId="67C8283F" w14:textId="3EED262D" w:rsidR="00977886" w:rsidRDefault="00977886" w:rsidP="00342EDE">
            <w:pPr>
              <w:spacing w:line="480" w:lineRule="auto"/>
              <w:jc w:val="center"/>
              <w:rPr>
                <w:lang w:val="en-US" w:eastAsia="zh-CN"/>
              </w:rPr>
            </w:pPr>
            <w:r>
              <w:rPr>
                <w:lang w:val="en-US" w:eastAsia="zh-CN"/>
              </w:rPr>
              <w:t>Estimator</w:t>
            </w:r>
          </w:p>
        </w:tc>
        <w:tc>
          <w:tcPr>
            <w:tcW w:w="4594" w:type="dxa"/>
          </w:tcPr>
          <w:p w14:paraId="55DFDCB5" w14:textId="75364B21" w:rsidR="00977886" w:rsidRDefault="00977886" w:rsidP="00342EDE">
            <w:pPr>
              <w:spacing w:line="480" w:lineRule="auto"/>
              <w:jc w:val="center"/>
              <w:rPr>
                <w:lang w:val="en-US" w:eastAsia="zh-CN"/>
              </w:rPr>
            </w:pPr>
          </w:p>
        </w:tc>
        <w:tc>
          <w:tcPr>
            <w:tcW w:w="4414" w:type="dxa"/>
          </w:tcPr>
          <w:p w14:paraId="0822F5C8" w14:textId="77777777" w:rsidR="00977886" w:rsidRDefault="00977886" w:rsidP="004768CD">
            <w:pPr>
              <w:spacing w:line="480" w:lineRule="auto"/>
              <w:rPr>
                <w:lang w:val="en-US" w:eastAsia="zh-CN"/>
              </w:rPr>
            </w:pPr>
          </w:p>
        </w:tc>
      </w:tr>
      <w:tr w:rsidR="00977886" w14:paraId="6075D781" w14:textId="77777777" w:rsidTr="00977886">
        <w:tc>
          <w:tcPr>
            <w:tcW w:w="1668" w:type="dxa"/>
            <w:vMerge w:val="restart"/>
          </w:tcPr>
          <w:p w14:paraId="5BF86637" w14:textId="3EC0CAEE" w:rsidR="00977886" w:rsidRDefault="00977886" w:rsidP="004768CD">
            <w:pPr>
              <w:spacing w:line="480" w:lineRule="auto"/>
              <w:rPr>
                <w:rFonts w:eastAsia="ＭＳ 明朝" w:cs="Times New Roman"/>
                <w:lang w:val="en-US" w:eastAsia="zh-CN"/>
              </w:rPr>
            </w:pPr>
            <w:r>
              <w:rPr>
                <w:rFonts w:eastAsia="ＭＳ 明朝" w:cs="Times New Roman"/>
                <w:lang w:val="en-US" w:eastAsia="zh-CN"/>
              </w:rPr>
              <w:t>Estimate I</w:t>
            </w:r>
          </w:p>
        </w:tc>
        <w:tc>
          <w:tcPr>
            <w:tcW w:w="4594" w:type="dxa"/>
          </w:tcPr>
          <w:p w14:paraId="45EF4D59" w14:textId="04BCD9B3" w:rsidR="00977886" w:rsidRDefault="009F7168" w:rsidP="004768CD">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m:t>
                    </m:r>
                  </m:sub>
                  <m:sup>
                    <m:r>
                      <w:rPr>
                        <w:rFonts w:ascii="Cambria Math" w:hAnsi="Cambria Math"/>
                        <w:lang w:val="en-US" w:eastAsia="zh-CN"/>
                      </w:rPr>
                      <m:t>2</m:t>
                    </m:r>
                  </m:sup>
                </m:sSubSup>
              </m:oMath>
            </m:oMathPara>
          </w:p>
        </w:tc>
        <w:tc>
          <w:tcPr>
            <w:tcW w:w="4414" w:type="dxa"/>
          </w:tcPr>
          <w:p w14:paraId="08773696" w14:textId="77777777" w:rsidR="00977886" w:rsidRDefault="00977886" w:rsidP="00342EDE">
            <w:pPr>
              <w:spacing w:line="480" w:lineRule="auto"/>
              <w:rPr>
                <w:lang w:val="en-US" w:eastAsia="zh-CN"/>
              </w:rPr>
            </w:pPr>
            <m:oMathPara>
              <m:oMath>
                <m:r>
                  <w:rPr>
                    <w:rFonts w:ascii="Cambria Math" w:hAnsi="Cambria Math"/>
                    <w:lang w:val="en-US" w:eastAsia="zh-CN"/>
                  </w:rPr>
                  <m:t>0.474±0.014</m:t>
                </m:r>
              </m:oMath>
            </m:oMathPara>
          </w:p>
        </w:tc>
      </w:tr>
      <w:tr w:rsidR="00977886" w14:paraId="792436AB" w14:textId="77777777" w:rsidTr="00977886">
        <w:tc>
          <w:tcPr>
            <w:tcW w:w="1668" w:type="dxa"/>
            <w:vMerge/>
          </w:tcPr>
          <w:p w14:paraId="4AF6C886" w14:textId="77777777" w:rsidR="00977886" w:rsidRDefault="00977886" w:rsidP="00342EDE">
            <w:pPr>
              <w:spacing w:line="480" w:lineRule="auto"/>
              <w:jc w:val="center"/>
              <w:rPr>
                <w:rFonts w:eastAsia="ＭＳ 明朝" w:cs="Times New Roman"/>
                <w:highlight w:val="cyan"/>
                <w:lang w:val="en-US" w:eastAsia="zh-CN"/>
              </w:rPr>
            </w:pPr>
          </w:p>
        </w:tc>
        <w:tc>
          <w:tcPr>
            <w:tcW w:w="4594" w:type="dxa"/>
          </w:tcPr>
          <w:p w14:paraId="23D966DA" w14:textId="1DEC53F4" w:rsidR="00977886" w:rsidRPr="00C1320C" w:rsidRDefault="009F7168" w:rsidP="00977886">
            <w:pPr>
              <w:spacing w:line="480" w:lineRule="auto"/>
              <w:jc w:val="center"/>
              <w:rPr>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m:t>
                  </m:r>
                  <m:sSub>
                    <m:sSubPr>
                      <m:ctrlPr>
                        <w:rPr>
                          <w:rFonts w:ascii="Cambria Math" w:hAnsi="Cambria Math"/>
                          <w:i/>
                          <w:lang w:val="en-US" w:eastAsia="zh-CN"/>
                        </w:rPr>
                      </m:ctrlPr>
                    </m:sSubPr>
                    <m:e>
                      <m:r>
                        <w:rPr>
                          <w:rFonts w:ascii="Cambria Math" w:hAnsi="Cambria Math"/>
                          <w:highlight w:val="cyan"/>
                          <w:lang w:val="en-US" w:eastAsia="zh-CN"/>
                        </w:rPr>
                        <m:t>P</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664B7DC1" w14:textId="77777777" w:rsidR="00977886" w:rsidRPr="00C1320C" w:rsidRDefault="00977886" w:rsidP="00342EDE">
            <w:pPr>
              <w:spacing w:line="480" w:lineRule="auto"/>
              <w:rPr>
                <w:highlight w:val="cyan"/>
                <w:lang w:val="en-US" w:eastAsia="zh-CN"/>
              </w:rPr>
            </w:pPr>
            <m:oMathPara>
              <m:oMath>
                <m:r>
                  <w:rPr>
                    <w:rFonts w:ascii="Cambria Math" w:hAnsi="Cambria Math"/>
                    <w:highlight w:val="cyan"/>
                    <w:lang w:val="en-US" w:eastAsia="zh-CN"/>
                  </w:rPr>
                  <m:t>0.254±0.012</m:t>
                </m:r>
              </m:oMath>
            </m:oMathPara>
          </w:p>
        </w:tc>
      </w:tr>
      <w:tr w:rsidR="00977886" w14:paraId="65D2C394" w14:textId="77777777" w:rsidTr="00977886">
        <w:tc>
          <w:tcPr>
            <w:tcW w:w="1668" w:type="dxa"/>
          </w:tcPr>
          <w:p w14:paraId="1F6037C8" w14:textId="285FFEE0" w:rsidR="00977886" w:rsidRDefault="00977886" w:rsidP="00977886">
            <w:pPr>
              <w:spacing w:line="480" w:lineRule="auto"/>
              <w:rPr>
                <w:rFonts w:eastAsia="ＭＳ 明朝" w:cs="Times New Roman"/>
                <w:lang w:val="en-US" w:eastAsia="zh-CN"/>
              </w:rPr>
            </w:pPr>
            <w:r>
              <w:rPr>
                <w:rFonts w:eastAsia="ＭＳ 明朝" w:cs="Times New Roman"/>
                <w:lang w:val="en-US" w:eastAsia="zh-CN"/>
              </w:rPr>
              <w:t>Estimate II</w:t>
            </w:r>
          </w:p>
        </w:tc>
        <w:tc>
          <w:tcPr>
            <w:tcW w:w="4594" w:type="dxa"/>
          </w:tcPr>
          <w:p w14:paraId="253FB042" w14:textId="78779A1D" w:rsidR="00977886" w:rsidRDefault="009F7168" w:rsidP="00342EDE">
            <w:pPr>
              <w:spacing w:line="480" w:lineRule="auto"/>
              <w:jc w:val="center"/>
              <w:rPr>
                <w:rFonts w:eastAsia="ＭＳ 明朝" w:cs="Times New Roman"/>
                <w:highlight w:val="cyan"/>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ped</m:t>
                    </m:r>
                  </m:sub>
                  <m:sup>
                    <m:r>
                      <w:rPr>
                        <w:rFonts w:ascii="Cambria Math" w:hAnsi="Cambria Math"/>
                        <w:lang w:val="en-US" w:eastAsia="zh-CN"/>
                      </w:rPr>
                      <m:t>2</m:t>
                    </m:r>
                  </m:sup>
                </m:sSubSup>
              </m:oMath>
            </m:oMathPara>
          </w:p>
        </w:tc>
        <w:tc>
          <w:tcPr>
            <w:tcW w:w="4414" w:type="dxa"/>
          </w:tcPr>
          <w:p w14:paraId="1759A9C6" w14:textId="600E3C69" w:rsidR="00977886" w:rsidRDefault="00977886" w:rsidP="00342EDE">
            <w:pPr>
              <w:spacing w:line="480" w:lineRule="auto"/>
              <w:rPr>
                <w:rFonts w:eastAsia="ＭＳ 明朝" w:cs="Times New Roman"/>
                <w:highlight w:val="cyan"/>
                <w:lang w:val="en-US" w:eastAsia="zh-CN"/>
              </w:rPr>
            </w:pPr>
            <m:oMathPara>
              <m:oMath>
                <m:r>
                  <w:rPr>
                    <w:rFonts w:ascii="Cambria Math" w:hAnsi="Cambria Math"/>
                    <w:lang w:val="en-US" w:eastAsia="zh-CN"/>
                  </w:rPr>
                  <m:t>0.568±0.198</m:t>
                </m:r>
              </m:oMath>
            </m:oMathPara>
          </w:p>
        </w:tc>
      </w:tr>
      <w:tr w:rsidR="00977886" w14:paraId="6129F3C8" w14:textId="77777777" w:rsidTr="00977886">
        <w:tc>
          <w:tcPr>
            <w:tcW w:w="1668" w:type="dxa"/>
          </w:tcPr>
          <w:p w14:paraId="080EDDAD" w14:textId="77777777" w:rsidR="00977886" w:rsidRDefault="00977886" w:rsidP="00977886">
            <w:pPr>
              <w:spacing w:line="480" w:lineRule="auto"/>
              <w:jc w:val="center"/>
              <w:rPr>
                <w:rFonts w:eastAsia="ＭＳ 明朝" w:cs="Times New Roman"/>
                <w:highlight w:val="cyan"/>
                <w:lang w:val="en-US" w:eastAsia="zh-CN"/>
              </w:rPr>
            </w:pPr>
          </w:p>
        </w:tc>
        <w:tc>
          <w:tcPr>
            <w:tcW w:w="4594" w:type="dxa"/>
          </w:tcPr>
          <w:p w14:paraId="34034951" w14:textId="4F2C47B0" w:rsidR="00977886" w:rsidRDefault="009F7168" w:rsidP="00977886">
            <w:pPr>
              <w:spacing w:line="480" w:lineRule="auto"/>
              <w:jc w:val="center"/>
              <w:rPr>
                <w:rFonts w:eastAsia="ＭＳ 明朝" w:cs="Times New Roman"/>
                <w:highlight w:val="cyan"/>
                <w:lang w:val="en-US" w:eastAsia="zh-CN"/>
              </w:rPr>
            </w:pP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00977886" w:rsidRPr="00C1320C">
              <w:rPr>
                <w:highlight w:val="cyan"/>
                <w:lang w:val="en-US" w:eastAsia="zh-CN"/>
              </w:rPr>
              <w:t xml:space="preserve"> (exclude causal variants)</w:t>
            </w:r>
          </w:p>
        </w:tc>
        <w:tc>
          <w:tcPr>
            <w:tcW w:w="4414" w:type="dxa"/>
          </w:tcPr>
          <w:p w14:paraId="7D2074B3" w14:textId="0F256E09" w:rsidR="00977886" w:rsidRDefault="00977886" w:rsidP="00342EDE">
            <w:pPr>
              <w:spacing w:line="480" w:lineRule="auto"/>
              <w:rPr>
                <w:rFonts w:eastAsia="ＭＳ 明朝" w:cs="Times New Roman"/>
                <w:highlight w:val="cyan"/>
                <w:lang w:val="en-US" w:eastAsia="zh-CN"/>
              </w:rPr>
            </w:pPr>
            <m:oMathPara>
              <m:oMath>
                <m:r>
                  <w:rPr>
                    <w:rFonts w:ascii="Cambria Math" w:hAnsi="Cambria Math"/>
                    <w:highlight w:val="cyan"/>
                    <w:lang w:val="en-US" w:eastAsia="zh-CN"/>
                  </w:rPr>
                  <m:t>0.559±0.201</m:t>
                </m:r>
              </m:oMath>
            </m:oMathPara>
          </w:p>
        </w:tc>
      </w:tr>
      <w:tr w:rsidR="00977886" w14:paraId="6F63EB32" w14:textId="77777777" w:rsidTr="00977886">
        <w:tc>
          <w:tcPr>
            <w:tcW w:w="1668" w:type="dxa"/>
            <w:vMerge w:val="restart"/>
          </w:tcPr>
          <w:p w14:paraId="63C7260C" w14:textId="37CDAB08" w:rsidR="00977886" w:rsidRDefault="00977886" w:rsidP="00342EDE">
            <w:pPr>
              <w:spacing w:line="480" w:lineRule="auto"/>
              <w:rPr>
                <w:rFonts w:eastAsia="ＭＳ 明朝" w:cs="Times New Roman"/>
                <w:lang w:val="en-US" w:eastAsia="zh-CN"/>
              </w:rPr>
            </w:pPr>
            <w:r>
              <w:rPr>
                <w:rFonts w:eastAsia="ＭＳ 明朝" w:cs="Times New Roman"/>
                <w:lang w:val="en-US" w:eastAsia="zh-CN"/>
              </w:rPr>
              <w:t>Estimate III</w:t>
            </w:r>
          </w:p>
        </w:tc>
        <w:tc>
          <w:tcPr>
            <w:tcW w:w="4594" w:type="dxa"/>
          </w:tcPr>
          <w:p w14:paraId="7D522AFD" w14:textId="3D5AE9C6" w:rsidR="00977886" w:rsidRDefault="009F7168" w:rsidP="00342EDE">
            <w:pPr>
              <w:spacing w:line="480" w:lineRule="auto"/>
              <w:rPr>
                <w:lang w:val="en-US" w:eastAsia="zh-CN"/>
              </w:rPr>
            </w:pPr>
            <m:oMathPara>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m:oMathPara>
          </w:p>
        </w:tc>
        <w:tc>
          <w:tcPr>
            <w:tcW w:w="4414" w:type="dxa"/>
          </w:tcPr>
          <w:p w14:paraId="54482944" w14:textId="77777777" w:rsidR="00977886" w:rsidRDefault="00977886" w:rsidP="00342EDE">
            <w:pPr>
              <w:spacing w:line="480" w:lineRule="auto"/>
              <w:rPr>
                <w:lang w:val="en-US" w:eastAsia="zh-CN"/>
              </w:rPr>
            </w:pPr>
            <m:oMathPara>
              <m:oMath>
                <m:r>
                  <w:rPr>
                    <w:rFonts w:ascii="Cambria Math" w:hAnsi="Cambria Math"/>
                    <w:lang w:val="en-US" w:eastAsia="zh-CN"/>
                  </w:rPr>
                  <m:t>0.488±0.164</m:t>
                </m:r>
              </m:oMath>
            </m:oMathPara>
          </w:p>
        </w:tc>
      </w:tr>
      <w:tr w:rsidR="00977886" w14:paraId="4A8C558E" w14:textId="77777777" w:rsidTr="00977886">
        <w:tc>
          <w:tcPr>
            <w:tcW w:w="1668" w:type="dxa"/>
            <w:vMerge/>
          </w:tcPr>
          <w:p w14:paraId="566F8370" w14:textId="77777777" w:rsidR="00977886" w:rsidRDefault="00977886" w:rsidP="00342EDE">
            <w:pPr>
              <w:spacing w:line="480" w:lineRule="auto"/>
              <w:jc w:val="center"/>
              <w:rPr>
                <w:rFonts w:eastAsia="ＭＳ 明朝" w:cs="Times New Roman"/>
                <w:lang w:val="en-US" w:eastAsia="zh-CN"/>
              </w:rPr>
            </w:pPr>
          </w:p>
        </w:tc>
        <w:tc>
          <w:tcPr>
            <w:tcW w:w="4594" w:type="dxa"/>
          </w:tcPr>
          <w:p w14:paraId="6742C0AB" w14:textId="6A0B8162" w:rsidR="00977886" w:rsidRDefault="009F7168" w:rsidP="00342EDE">
            <w:pPr>
              <w:spacing w:line="480" w:lineRule="auto"/>
              <w:jc w:val="center"/>
              <w:rPr>
                <w:lang w:val="en-US" w:eastAsia="zh-CN"/>
              </w:rPr>
            </w:pPr>
            <m:oMath>
              <m:sSubSup>
                <m:sSubSupPr>
                  <m:ctrlPr>
                    <w:rPr>
                      <w:rFonts w:ascii="Cambria Math" w:hAnsi="Cambria Math"/>
                      <w:i/>
                      <w:lang w:val="en-US" w:eastAsia="zh-CN"/>
                    </w:rPr>
                  </m:ctrlPr>
                </m:sSubSupPr>
                <m:e>
                  <m:r>
                    <w:rPr>
                      <w:rFonts w:ascii="Cambria Math" w:hAnsi="Cambria Math"/>
                      <w:lang w:val="en-US" w:eastAsia="zh-CN"/>
                    </w:rPr>
                    <m:t>h</m:t>
                  </m:r>
                </m:e>
                <m:sub>
                  <m:r>
                    <w:rPr>
                      <w:rFonts w:ascii="Cambria Math" w:hAnsi="Cambria Math"/>
                      <w:lang w:val="en-US" w:eastAsia="zh-CN"/>
                    </w:rPr>
                    <m:t>SNP.ped</m:t>
                  </m:r>
                </m:sub>
                <m:sup>
                  <m:r>
                    <w:rPr>
                      <w:rFonts w:ascii="Cambria Math" w:hAnsi="Cambria Math"/>
                      <w:lang w:val="en-US" w:eastAsia="zh-CN"/>
                    </w:rPr>
                    <m:t>2</m:t>
                  </m:r>
                </m:sup>
              </m:sSubSup>
            </m:oMath>
            <w:r w:rsidR="00977886">
              <w:rPr>
                <w:lang w:val="en-US" w:eastAsia="zh-CN"/>
              </w:rPr>
              <w:t xml:space="preserve"> (exclude causal variants)</w:t>
            </w:r>
          </w:p>
        </w:tc>
        <w:tc>
          <w:tcPr>
            <w:tcW w:w="4414" w:type="dxa"/>
          </w:tcPr>
          <w:p w14:paraId="06E6425B" w14:textId="77777777" w:rsidR="00977886" w:rsidRDefault="00977886" w:rsidP="00342EDE">
            <w:pPr>
              <w:spacing w:line="480" w:lineRule="auto"/>
              <w:rPr>
                <w:lang w:val="en-US" w:eastAsia="zh-CN"/>
              </w:rPr>
            </w:pPr>
            <m:oMathPara>
              <m:oMath>
                <m:r>
                  <w:rPr>
                    <w:rFonts w:ascii="Cambria Math" w:hAnsi="Cambria Math"/>
                    <w:lang w:val="en-US" w:eastAsia="zh-CN"/>
                  </w:rPr>
                  <m:t>0.452±0.165</m:t>
                </m:r>
              </m:oMath>
            </m:oMathPara>
          </w:p>
        </w:tc>
      </w:tr>
    </w:tbl>
    <w:p w14:paraId="04BB00C8" w14:textId="0F5E181B" w:rsidR="004768CD" w:rsidRDefault="00C1320C" w:rsidP="00EA43C9">
      <w:pPr>
        <w:spacing w:line="480" w:lineRule="auto"/>
        <w:rPr>
          <w:lang w:val="en-US" w:eastAsia="zh-CN"/>
        </w:rPr>
      </w:pPr>
      <w:r>
        <w:rPr>
          <w:lang w:val="en-US" w:eastAsia="zh-CN"/>
        </w:rPr>
        <w:t xml:space="preserve">Of note,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Pr="00C1320C">
        <w:rPr>
          <w:highlight w:val="cyan"/>
          <w:lang w:val="en-US" w:eastAsia="zh-CN"/>
        </w:rPr>
        <w:t xml:space="preserve"> </w:t>
      </w:r>
      <w:r>
        <w:rPr>
          <w:lang w:val="en-US" w:eastAsia="zh-CN"/>
        </w:rPr>
        <w:t xml:space="preserve"> and </w:t>
      </w:r>
      <m:oMath>
        <m:sSub>
          <m:sSubPr>
            <m:ctrlPr>
              <w:rPr>
                <w:rFonts w:ascii="Cambria Math" w:hAnsi="Cambria Math"/>
                <w:i/>
                <w:lang w:val="en-US" w:eastAsia="zh-CN"/>
              </w:rPr>
            </m:ctrlPr>
          </m:sSubPr>
          <m:e>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ctrlPr>
              <w:rPr>
                <w:rFonts w:ascii="Cambria Math" w:hAnsi="Cambria Math"/>
                <w:i/>
                <w:highlight w:val="cyan"/>
                <w:lang w:val="en-US" w:eastAsia="zh-CN"/>
              </w:rPr>
            </m:ctrlPr>
          </m:e>
          <m:sub>
            <m:r>
              <w:rPr>
                <w:rFonts w:ascii="Cambria Math" w:hAnsi="Cambria Math"/>
                <w:highlight w:val="cyan"/>
                <w:lang w:val="en-US" w:eastAsia="zh-CN"/>
              </w:rPr>
              <m:t>2</m:t>
            </m:r>
          </m:sub>
        </m:sSub>
      </m:oMath>
      <w:r>
        <w:rPr>
          <w:lang w:val="en-US" w:eastAsia="zh-CN"/>
        </w:rPr>
        <w:t xml:space="preserve"> were often referred to each other in “missing heritability problem”. As aforementioned,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m:t>
            </m:r>
            <m:sSub>
              <m:sSubPr>
                <m:ctrlPr>
                  <w:rPr>
                    <w:rFonts w:ascii="Cambria Math" w:hAnsi="Cambria Math"/>
                    <w:i/>
                    <w:lang w:val="en-US" w:eastAsia="zh-CN"/>
                  </w:rPr>
                </m:ctrlPr>
              </m:sSubPr>
              <m:e>
                <m:r>
                  <w:rPr>
                    <w:rFonts w:ascii="Cambria Math" w:hAnsi="Cambria Math"/>
                    <w:highlight w:val="cyan"/>
                    <w:lang w:val="en-US" w:eastAsia="zh-CN"/>
                  </w:rPr>
                  <m:t>d</m:t>
                </m:r>
                <m:ctrlPr>
                  <w:rPr>
                    <w:rFonts w:ascii="Cambria Math" w:hAnsi="Cambria Math"/>
                    <w:i/>
                    <w:highlight w:val="cyan"/>
                    <w:lang w:val="en-US" w:eastAsia="zh-CN"/>
                  </w:rPr>
                </m:ctrlPr>
              </m:e>
              <m:sub>
                <m:r>
                  <w:rPr>
                    <w:rFonts w:ascii="Cambria Math" w:hAnsi="Cambria Math"/>
                    <w:highlight w:val="cyan"/>
                    <w:lang w:val="en-US" w:eastAsia="zh-CN"/>
                  </w:rPr>
                  <m:t>2</m:t>
                </m:r>
              </m:sub>
            </m:sSub>
          </m:sub>
          <m:sup>
            <m:r>
              <w:rPr>
                <w:rFonts w:ascii="Cambria Math" w:hAnsi="Cambria Math"/>
                <w:highlight w:val="cyan"/>
                <w:lang w:val="en-US" w:eastAsia="zh-CN"/>
              </w:rPr>
              <m:t>2</m:t>
            </m:r>
          </m:sup>
        </m:sSubSup>
      </m:oMath>
      <w:r w:rsidRPr="00C1320C">
        <w:rPr>
          <w:highlight w:val="cyan"/>
          <w:lang w:val="en-US" w:eastAsia="zh-CN"/>
        </w:rPr>
        <w:t xml:space="preserve"> </w:t>
      </w:r>
      <w:r>
        <w:rPr>
          <w:lang w:val="en-US" w:eastAsia="zh-CN"/>
        </w:rPr>
        <w:t xml:space="preserve"> and </w:t>
      </w:r>
      <m:oMath>
        <m:sSub>
          <m:sSubPr>
            <m:ctrlPr>
              <w:rPr>
                <w:rFonts w:ascii="Cambria Math" w:hAnsi="Cambria Math"/>
                <w:i/>
                <w:lang w:val="en-US" w:eastAsia="zh-CN"/>
              </w:rPr>
            </m:ctrlPr>
          </m:sSubPr>
          <m:e>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ctrlPr>
              <w:rPr>
                <w:rFonts w:ascii="Cambria Math" w:hAnsi="Cambria Math"/>
                <w:i/>
                <w:highlight w:val="cyan"/>
                <w:lang w:val="en-US" w:eastAsia="zh-CN"/>
              </w:rPr>
            </m:ctrlPr>
          </m:e>
          <m:sub>
            <m:r>
              <w:rPr>
                <w:rFonts w:ascii="Cambria Math" w:hAnsi="Cambria Math"/>
                <w:highlight w:val="cyan"/>
                <w:lang w:val="en-US" w:eastAsia="zh-CN"/>
              </w:rPr>
              <m:t>2</m:t>
            </m:r>
          </m:sub>
        </m:sSub>
      </m:oMath>
      <w:r>
        <w:rPr>
          <w:lang w:val="en-US" w:eastAsia="zh-CN"/>
        </w:rPr>
        <w:t xml:space="preserve"> were not correlated. The correlation between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ped</m:t>
            </m:r>
          </m:sub>
          <m:sup>
            <m:r>
              <w:rPr>
                <w:rFonts w:ascii="Cambria Math" w:hAnsi="Cambria Math"/>
                <w:highlight w:val="cyan"/>
                <w:lang w:val="en-US" w:eastAsia="zh-CN"/>
              </w:rPr>
              <m:t>2</m:t>
            </m:r>
          </m:sup>
        </m:sSubSup>
      </m:oMath>
      <w:r w:rsidRPr="00C1320C">
        <w:rPr>
          <w:highlight w:val="cyan"/>
          <w:lang w:val="en-US" w:eastAsia="zh-CN"/>
        </w:rPr>
        <w:t xml:space="preserve"> (exclude causal variants)</w:t>
      </w:r>
      <w:r>
        <w:rPr>
          <w:lang w:val="en-US" w:eastAsia="zh-CN"/>
        </w:rPr>
        <w:t xml:space="preserve"> and </w:t>
      </w:r>
      <m:oMath>
        <m:sSubSup>
          <m:sSubSupPr>
            <m:ctrlPr>
              <w:rPr>
                <w:rFonts w:ascii="Cambria Math" w:hAnsi="Cambria Math"/>
                <w:i/>
                <w:highlight w:val="cyan"/>
                <w:lang w:val="en-US" w:eastAsia="zh-CN"/>
              </w:rPr>
            </m:ctrlPr>
          </m:sSubSupPr>
          <m:e>
            <m:r>
              <w:rPr>
                <w:rFonts w:ascii="Cambria Math" w:hAnsi="Cambria Math"/>
                <w:highlight w:val="cyan"/>
                <w:lang w:val="en-US" w:eastAsia="zh-CN"/>
              </w:rPr>
              <m:t>h</m:t>
            </m:r>
          </m:e>
          <m:sub>
            <m:r>
              <w:rPr>
                <w:rFonts w:ascii="Cambria Math" w:hAnsi="Cambria Math"/>
                <w:highlight w:val="cyan"/>
                <w:lang w:val="en-US" w:eastAsia="zh-CN"/>
              </w:rPr>
              <m:t>SNP</m:t>
            </m:r>
          </m:sub>
          <m:sup>
            <m:r>
              <w:rPr>
                <w:rFonts w:ascii="Cambria Math" w:hAnsi="Cambria Math"/>
                <w:highlight w:val="cyan"/>
                <w:lang w:val="en-US" w:eastAsia="zh-CN"/>
              </w:rPr>
              <m:t>2</m:t>
            </m:r>
          </m:sup>
        </m:sSubSup>
      </m:oMath>
      <w:r w:rsidRPr="00C1320C">
        <w:rPr>
          <w:highlight w:val="cyan"/>
          <w:lang w:val="en-US" w:eastAsia="zh-CN"/>
        </w:rPr>
        <w:t xml:space="preserve"> (exclude causal variants)</w:t>
      </w:r>
      <w:r>
        <w:rPr>
          <w:lang w:val="en-US" w:eastAsia="zh-CN"/>
        </w:rPr>
        <w:t xml:space="preserve"> was -0.034 (p-value 0.8), not correlated.</w:t>
      </w:r>
    </w:p>
    <w:p w14:paraId="10C8A80A" w14:textId="77777777" w:rsidR="00977886" w:rsidRDefault="00977886" w:rsidP="00EA43C9">
      <w:pPr>
        <w:spacing w:line="480" w:lineRule="auto"/>
        <w:rPr>
          <w:lang w:val="en-US" w:eastAsia="zh-CN"/>
        </w:rPr>
      </w:pPr>
    </w:p>
    <w:p w14:paraId="0CF9899D" w14:textId="19E895C2" w:rsidR="00977886" w:rsidRDefault="00FD58D7" w:rsidP="00EA43C9">
      <w:pPr>
        <w:spacing w:line="480" w:lineRule="auto"/>
        <w:rPr>
          <w:lang w:val="en-US" w:eastAsia="zh-CN"/>
        </w:rPr>
      </w:pPr>
      <w:r>
        <w:rPr>
          <w:noProof/>
          <w:lang w:val="en-US"/>
        </w:rPr>
        <w:drawing>
          <wp:inline distT="0" distB="0" distL="0" distR="0" wp14:anchorId="0AC5E78E" wp14:editId="0DF7DFFE">
            <wp:extent cx="6642100" cy="3703320"/>
            <wp:effectExtent l="0" t="0" r="1270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h2_LD0.9.eps"/>
                    <pic:cNvPicPr/>
                  </pic:nvPicPr>
                  <pic:blipFill>
                    <a:blip r:embed="rId8">
                      <a:extLst>
                        <a:ext uri="{28A0092B-C50C-407E-A947-70E740481C1C}">
                          <a14:useLocalDpi xmlns:a14="http://schemas.microsoft.com/office/drawing/2010/main" val="0"/>
                        </a:ext>
                      </a:extLst>
                    </a:blip>
                    <a:stretch>
                      <a:fillRect/>
                    </a:stretch>
                  </pic:blipFill>
                  <pic:spPr>
                    <a:xfrm>
                      <a:off x="0" y="0"/>
                      <a:ext cx="6642100" cy="3703320"/>
                    </a:xfrm>
                    <a:prstGeom prst="rect">
                      <a:avLst/>
                    </a:prstGeom>
                  </pic:spPr>
                </pic:pic>
              </a:graphicData>
            </a:graphic>
          </wp:inline>
        </w:drawing>
      </w:r>
    </w:p>
    <w:p w14:paraId="1519A41E" w14:textId="77777777" w:rsidR="00B03705" w:rsidRDefault="00342EDE" w:rsidP="00EA43C9">
      <w:pPr>
        <w:spacing w:line="480" w:lineRule="auto"/>
        <w:rPr>
          <w:lang w:val="en-US" w:eastAsia="zh-CN"/>
        </w:rPr>
      </w:pPr>
      <w:r>
        <w:rPr>
          <w:noProof/>
          <w:lang w:val="en-US"/>
        </w:rPr>
        <w:lastRenderedPageBreak/>
        <w:drawing>
          <wp:inline distT="0" distB="0" distL="0" distR="0" wp14:anchorId="13B9D3DD" wp14:editId="5B018B44">
            <wp:extent cx="5189220" cy="4537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2_snp_ped.eps"/>
                    <pic:cNvPicPr/>
                  </pic:nvPicPr>
                  <pic:blipFill>
                    <a:blip r:embed="rId9">
                      <a:extLst>
                        <a:ext uri="{28A0092B-C50C-407E-A947-70E740481C1C}">
                          <a14:useLocalDpi xmlns:a14="http://schemas.microsoft.com/office/drawing/2010/main" val="0"/>
                        </a:ext>
                      </a:extLst>
                    </a:blip>
                    <a:stretch>
                      <a:fillRect/>
                    </a:stretch>
                  </pic:blipFill>
                  <pic:spPr>
                    <a:xfrm>
                      <a:off x="0" y="0"/>
                      <a:ext cx="5189220" cy="4537710"/>
                    </a:xfrm>
                    <a:prstGeom prst="rect">
                      <a:avLst/>
                    </a:prstGeom>
                  </pic:spPr>
                </pic:pic>
              </a:graphicData>
            </a:graphic>
          </wp:inline>
        </w:drawing>
      </w:r>
    </w:p>
    <w:p w14:paraId="645B3BDD" w14:textId="77777777" w:rsidR="001A516E" w:rsidRDefault="001A516E" w:rsidP="00EA43C9">
      <w:pPr>
        <w:spacing w:line="480" w:lineRule="auto"/>
        <w:rPr>
          <w:lang w:val="en-US" w:eastAsia="zh-CN"/>
        </w:rPr>
      </w:pPr>
    </w:p>
    <w:p w14:paraId="564F81FC" w14:textId="29CD5477" w:rsidR="001A516E" w:rsidRDefault="001A516E" w:rsidP="00EA43C9">
      <w:pPr>
        <w:spacing w:line="480" w:lineRule="auto"/>
        <w:rPr>
          <w:lang w:val="en-US" w:eastAsia="zh-CN"/>
        </w:rPr>
      </w:pPr>
      <w:r>
        <w:rPr>
          <w:lang w:val="en-US" w:eastAsia="zh-CN"/>
        </w:rPr>
        <w:t>Real data analysis</w:t>
      </w:r>
    </w:p>
    <w:p w14:paraId="4C83C502" w14:textId="38F4BE09" w:rsidR="001A516E" w:rsidRDefault="001A516E" w:rsidP="00EA43C9">
      <w:pPr>
        <w:spacing w:line="480" w:lineRule="auto"/>
        <w:rPr>
          <w:lang w:val="en-US" w:eastAsia="zh-CN"/>
        </w:rPr>
      </w:pPr>
      <w:r>
        <w:rPr>
          <w:lang w:val="en-US" w:eastAsia="zh-CN"/>
        </w:rPr>
        <w:t>We can identify sibpair from UK biobank,</w:t>
      </w:r>
    </w:p>
    <w:p w14:paraId="26C6DDAB" w14:textId="31D41F95" w:rsidR="001A516E" w:rsidRDefault="001A516E" w:rsidP="00EA43C9">
      <w:pPr>
        <w:spacing w:line="480" w:lineRule="auto"/>
        <w:rPr>
          <w:lang w:val="en-US" w:eastAsia="zh-CN"/>
        </w:rPr>
      </w:pPr>
      <w:r w:rsidRPr="001A516E">
        <w:rPr>
          <w:highlight w:val="cyan"/>
          <w:lang w:val="en-US" w:eastAsia="zh-CN"/>
        </w:rPr>
        <w:t>Procedure</w:t>
      </w:r>
      <w:r>
        <w:rPr>
          <w:lang w:val="en-US" w:eastAsia="zh-CN"/>
        </w:rPr>
        <w:t xml:space="preserve"> (</w:t>
      </w:r>
      <w:r w:rsidRPr="001A516E">
        <w:rPr>
          <w:rFonts w:cs="Times New Roman"/>
          <w:color w:val="2FFF12"/>
          <w:highlight w:val="black"/>
          <w:lang w:val="en-US"/>
        </w:rPr>
        <w:t>/public/</w:t>
      </w:r>
      <w:r w:rsidR="0035008A">
        <w:rPr>
          <w:rFonts w:cs="Times New Roman"/>
          <w:color w:val="2FFF12"/>
          <w:highlight w:val="black"/>
          <w:lang w:val="en-US"/>
        </w:rPr>
        <w:t xml:space="preserve">home/xuhm/data/Oxford/UKB; </w:t>
      </w:r>
      <w:r w:rsidR="0035008A" w:rsidRPr="0035008A">
        <w:rPr>
          <w:rFonts w:cs="Times New Roman"/>
          <w:color w:val="2FFF12"/>
          <w:highlight w:val="black"/>
          <w:lang w:val="en-US"/>
        </w:rPr>
        <w:t>~/manuscript/Linkage_Association/submit/FrontGenet/sib_ukb</w:t>
      </w:r>
      <w:r>
        <w:rPr>
          <w:lang w:val="en-US" w:eastAsia="zh-CN"/>
        </w:rPr>
        <w:t>)</w:t>
      </w:r>
    </w:p>
    <w:p w14:paraId="57B36071" w14:textId="270B8FD5" w:rsidR="0035008A" w:rsidRDefault="0035008A" w:rsidP="00EA43C9">
      <w:pPr>
        <w:spacing w:line="480" w:lineRule="auto"/>
        <w:rPr>
          <w:lang w:val="en-US" w:eastAsia="zh-CN"/>
        </w:rPr>
      </w:pPr>
      <w:r>
        <w:rPr>
          <w:lang w:val="en-US" w:eastAsia="zh-CN"/>
        </w:rPr>
        <w:t>According to 22021, we could find the 147526 individuals that had relatives included (tagged as “1”). We filtered those individuals, and estimated their IBD via the procedures below.</w:t>
      </w:r>
    </w:p>
    <w:p w14:paraId="2A0AC4E8" w14:textId="77777777" w:rsidR="00127CDB" w:rsidRDefault="00127CDB" w:rsidP="00EA43C9">
      <w:pPr>
        <w:spacing w:line="480" w:lineRule="auto"/>
        <w:rPr>
          <w:lang w:val="en-US" w:eastAsia="zh-CN"/>
        </w:rPr>
      </w:pPr>
    </w:p>
    <w:p w14:paraId="12113396" w14:textId="4FC7BCE7" w:rsidR="001A516E" w:rsidRDefault="001A516E" w:rsidP="00EA43C9">
      <w:pPr>
        <w:spacing w:line="480" w:lineRule="auto"/>
        <w:rPr>
          <w:lang w:val="en-US" w:eastAsia="zh-CN"/>
        </w:rPr>
      </w:pPr>
      <w:r>
        <w:rPr>
          <w:lang w:val="en-US" w:eastAsia="zh-CN"/>
        </w:rPr>
        <w:t>1 Plink –bfile Oxford –genome full –out Oxford</w:t>
      </w:r>
      <w:r w:rsidR="0035008A">
        <w:rPr>
          <w:lang w:val="en-US" w:eastAsia="zh-CN"/>
        </w:rPr>
        <w:t xml:space="preserve"> –min 0.1</w:t>
      </w:r>
    </w:p>
    <w:p w14:paraId="7BBCD830" w14:textId="11844548" w:rsidR="001A516E" w:rsidRDefault="001D5710" w:rsidP="00EA43C9">
      <w:pPr>
        <w:spacing w:line="480" w:lineRule="auto"/>
        <w:rPr>
          <w:lang w:val="en-US" w:eastAsia="zh-CN"/>
        </w:rPr>
      </w:pPr>
      <w:r>
        <w:rPr>
          <w:lang w:val="en-US" w:eastAsia="zh-CN"/>
        </w:rPr>
        <w:t xml:space="preserve">2 </w:t>
      </w:r>
      <w:r w:rsidR="00127CDB">
        <w:rPr>
          <w:lang w:val="en-US" w:eastAsia="zh-CN"/>
        </w:rPr>
        <w:t>Sibs were selected as below: PI &gt; 0.38 &amp; &lt;0.7, and IBD2 &gt; 0.1 &amp; &lt; 0.6</w:t>
      </w:r>
    </w:p>
    <w:p w14:paraId="65786633" w14:textId="7499D7C5" w:rsidR="00127CDB" w:rsidRDefault="001D5710" w:rsidP="00EA43C9">
      <w:pPr>
        <w:spacing w:line="480" w:lineRule="auto"/>
        <w:rPr>
          <w:lang w:val="en-US" w:eastAsia="zh-CN"/>
        </w:rPr>
      </w:pPr>
      <w:r>
        <w:rPr>
          <w:lang w:val="en-US" w:eastAsia="zh-CN"/>
        </w:rPr>
        <w:t xml:space="preserve">For families has more than one sibpairs, we only selected one pair </w:t>
      </w:r>
      <w:r w:rsidR="000F58B0">
        <w:rPr>
          <w:lang w:val="en-US" w:eastAsia="zh-CN"/>
        </w:rPr>
        <w:t>and identified 18,118 sib pairs, and finally, we found 34 parents and sibpair. This result was consistent to UKB</w:t>
      </w:r>
      <w:r w:rsidR="000F58B0">
        <w:rPr>
          <w:lang w:val="en-US" w:eastAsia="zh-CN"/>
        </w:rPr>
        <w:fldChar w:fldCharType="begin" w:fldLock="1"/>
      </w:r>
      <w:r w:rsidR="000F58B0">
        <w:rPr>
          <w:lang w:val="en-US" w:eastAsia="zh-CN"/>
        </w:rPr>
        <w:instrText>ADDIN CSL_CITATION {"citationItems":[{"id":"ITEM-1","itemData":{"DOI":"10.1038/s41586-018-0579-z","ISSN":"0028-0836","PMID":"30305743","author":[{"dropping-particle":"","family":"Bycroft","given":"Clare","non-dropping-particle":"","parse-names":false,"suffix":""},{"dropping-particle":"","family":"Freeman","given":"Colin","non-dropping-particle":"","parse-names":false,"suffix":""},{"dropping-particle":"","family":"Petkova","given":"Desislava","non-dropping-particle":"","parse-names":false,"suffix":""},{"dropping-particle":"","family":"Band","given":"Gavin","non-dropping-particle":"","parse-names":false,"suffix":""},{"dropping-particle":"","family":"Elliott","given":"Lloyd T.","non-dropping-particle":"","parse-names":false,"suffix":""},{"dropping-particle":"","family":"Sharp","given":"Kevin","non-dropping-particle":"","parse-names":false,"suffix":""},{"dropping-particle":"","family":"Motyer","given":"Allan","non-dropping-particle":"","parse-names":false,"suffix":""},{"dropping-particle":"","family":"Vukcevic","given":"Damjan","non-dropping-particle":"","parse-names":false,"suffix":""},{"dropping-particle":"","family":"Delaneau","given":"Olivier","non-dropping-particle":"","parse-names":false,"suffix":""},{"dropping-particle":"","family":"O’Connell","given":"Jared","non-dropping-particle":"","parse-names":false,"suffix":""},{"dropping-particle":"","family":"Cortes","given":"Adrian","non-dropping-particle":"","parse-names":false,"suffix":""},{"dropping-particle":"","family":"Welsh","given":"Samantha","non-dropping-particle":"","parse-names":false,"suffix":""},{"dropping-particle":"","family":"Young","given":"Alan","non-dropping-particle":"","parse-names":false,"suffix":""},{"dropping-particle":"","family":"Effingham","given":"Mark","non-dropping-particle":"","parse-names":false,"suffix":""},{"dropping-particle":"","family":"McVean","given":"Gil","non-dropping-particle":"","parse-names":false,"suffix":""},{"dropping-particle":"","family":"Leslie","given":"Stephen","non-dropping-particle":"","parse-names":false,"suffix":""},{"dropping-particle":"","family":"Allen","given":"Naomi","non-dropping-particle":"","parse-names":false,"suffix":""},{"dropping-particle":"","family":"Donnelly","given":"Peter","non-dropping-particle":"","parse-names":false,"suffix":""},{"dropping-particle":"","family":"Marchini","given":"Jonathan","non-dropping-particle":"","parse-names":false,"suffix":""}],"container-title":"Nature","id":"ITEM-1","issue":"7726","issued":{"date-parts":[["2018"]]},"page":"203-209","title":"The UK Biobank resource with deep phenotyping and genomic data","type":"article-journal","volume":"562"},"uris":["http://www.mendeley.com/documents/?uuid=9b15b5dd-9a5e-4065-beb9-ab5831cf84e0"]}],"mendeley":{"formattedCitation":"&lt;sup&gt;11&lt;/sup&gt;","plainTextFormattedCitation":"11"},"properties":{"noteIndex":0},"schema":"https://github.com/citation-style-language/schema/raw/master/csl-citation.json"}</w:instrText>
      </w:r>
      <w:r w:rsidR="000F58B0">
        <w:rPr>
          <w:lang w:val="en-US" w:eastAsia="zh-CN"/>
        </w:rPr>
        <w:fldChar w:fldCharType="separate"/>
      </w:r>
      <w:r w:rsidR="000F58B0" w:rsidRPr="000F58B0">
        <w:rPr>
          <w:noProof/>
          <w:vertAlign w:val="superscript"/>
          <w:lang w:val="en-US" w:eastAsia="zh-CN"/>
        </w:rPr>
        <w:t>11</w:t>
      </w:r>
      <w:r w:rsidR="000F58B0">
        <w:rPr>
          <w:lang w:val="en-US" w:eastAsia="zh-CN"/>
        </w:rPr>
        <w:fldChar w:fldCharType="end"/>
      </w:r>
      <w:r w:rsidR="000F58B0">
        <w:rPr>
          <w:lang w:val="en-US" w:eastAsia="zh-CN"/>
        </w:rPr>
        <w:t>.</w:t>
      </w:r>
    </w:p>
    <w:p w14:paraId="09E40C2B" w14:textId="5D5BE409" w:rsidR="001A516E" w:rsidRDefault="001A516E" w:rsidP="00EA43C9">
      <w:pPr>
        <w:spacing w:line="480" w:lineRule="auto"/>
        <w:rPr>
          <w:rFonts w:hint="eastAsia"/>
          <w:lang w:val="en-US" w:eastAsia="zh-CN"/>
        </w:rPr>
      </w:pPr>
    </w:p>
    <w:p w14:paraId="1ECA1DDA" w14:textId="0946583A" w:rsidR="00C65598" w:rsidRDefault="00C65598" w:rsidP="00C65598">
      <w:pPr>
        <w:pStyle w:val="Heading1"/>
        <w:rPr>
          <w:rFonts w:hint="eastAsia"/>
          <w:lang w:val="en-US" w:eastAsia="zh-CN"/>
        </w:rPr>
      </w:pPr>
      <w:bookmarkStart w:id="18" w:name="_Toc429644064"/>
      <w:r>
        <w:rPr>
          <w:rFonts w:hint="eastAsia"/>
          <w:lang w:val="en-US" w:eastAsia="zh-CN"/>
        </w:rPr>
        <w:t>Discussion</w:t>
      </w:r>
      <w:bookmarkEnd w:id="18"/>
    </w:p>
    <w:p w14:paraId="47022AF0" w14:textId="513C6985" w:rsidR="00D5456D" w:rsidRDefault="00D5456D">
      <w:pPr>
        <w:rPr>
          <w:lang w:val="en-US" w:eastAsia="zh-CN"/>
        </w:rPr>
      </w:pPr>
      <w:r>
        <w:rPr>
          <w:lang w:val="en-US" w:eastAsia="zh-CN"/>
        </w:rPr>
        <w:br w:type="page"/>
      </w:r>
    </w:p>
    <w:p w14:paraId="15A9056F" w14:textId="411AEDC3" w:rsidR="00D5456D" w:rsidRDefault="00D5456D" w:rsidP="00EA43C9">
      <w:pPr>
        <w:spacing w:line="480" w:lineRule="auto"/>
        <w:rPr>
          <w:lang w:val="en-US" w:eastAsia="zh-CN"/>
        </w:rPr>
      </w:pPr>
      <w:r>
        <w:rPr>
          <w:lang w:val="en-US" w:eastAsia="zh-CN"/>
        </w:rPr>
        <w:lastRenderedPageBreak/>
        <w:t>References</w:t>
      </w:r>
    </w:p>
    <w:p w14:paraId="7E1472E5" w14:textId="1D0B7211" w:rsidR="000F58B0" w:rsidRPr="000F58B0" w:rsidRDefault="00D5456D" w:rsidP="000F58B0">
      <w:pPr>
        <w:widowControl w:val="0"/>
        <w:autoSpaceDE w:val="0"/>
        <w:autoSpaceDN w:val="0"/>
        <w:adjustRightInd w:val="0"/>
        <w:spacing w:line="480" w:lineRule="auto"/>
        <w:ind w:left="640" w:hanging="640"/>
        <w:rPr>
          <w:rFonts w:cs="Times New Roman"/>
          <w:noProof/>
        </w:rPr>
      </w:pPr>
      <w:r>
        <w:rPr>
          <w:lang w:val="en-US" w:eastAsia="zh-CN"/>
        </w:rPr>
        <w:fldChar w:fldCharType="begin" w:fldLock="1"/>
      </w:r>
      <w:r>
        <w:rPr>
          <w:lang w:val="en-US" w:eastAsia="zh-CN"/>
        </w:rPr>
        <w:instrText xml:space="preserve">ADDIN Mendeley Bibliography CSL_BIBLIOGRAPHY </w:instrText>
      </w:r>
      <w:r>
        <w:rPr>
          <w:lang w:val="en-US" w:eastAsia="zh-CN"/>
        </w:rPr>
        <w:fldChar w:fldCharType="separate"/>
      </w:r>
      <w:r w:rsidR="000F58B0" w:rsidRPr="000F58B0">
        <w:rPr>
          <w:rFonts w:cs="Times New Roman"/>
          <w:noProof/>
        </w:rPr>
        <w:t>1.</w:t>
      </w:r>
      <w:r w:rsidR="000F58B0" w:rsidRPr="000F58B0">
        <w:rPr>
          <w:rFonts w:cs="Times New Roman"/>
          <w:noProof/>
        </w:rPr>
        <w:tab/>
        <w:t xml:space="preserve">Manolio, T. A. </w:t>
      </w:r>
      <w:r w:rsidR="000F58B0" w:rsidRPr="000F58B0">
        <w:rPr>
          <w:rFonts w:cs="Times New Roman"/>
          <w:i/>
          <w:iCs/>
          <w:noProof/>
        </w:rPr>
        <w:t>et al.</w:t>
      </w:r>
      <w:r w:rsidR="000F58B0" w:rsidRPr="000F58B0">
        <w:rPr>
          <w:rFonts w:cs="Times New Roman"/>
          <w:noProof/>
        </w:rPr>
        <w:t xml:space="preserve"> Finding the missing heritability of complex diseases. </w:t>
      </w:r>
      <w:r w:rsidR="000F58B0" w:rsidRPr="000F58B0">
        <w:rPr>
          <w:rFonts w:cs="Times New Roman"/>
          <w:i/>
          <w:iCs/>
          <w:noProof/>
        </w:rPr>
        <w:t>Nature</w:t>
      </w:r>
      <w:r w:rsidR="000F58B0" w:rsidRPr="000F58B0">
        <w:rPr>
          <w:rFonts w:cs="Times New Roman"/>
          <w:noProof/>
        </w:rPr>
        <w:t xml:space="preserve"> </w:t>
      </w:r>
      <w:r w:rsidR="000F58B0" w:rsidRPr="000F58B0">
        <w:rPr>
          <w:rFonts w:cs="Times New Roman"/>
          <w:b/>
          <w:bCs/>
          <w:noProof/>
        </w:rPr>
        <w:t>461</w:t>
      </w:r>
      <w:r w:rsidR="000F58B0" w:rsidRPr="000F58B0">
        <w:rPr>
          <w:rFonts w:cs="Times New Roman"/>
          <w:noProof/>
        </w:rPr>
        <w:t>, 747–53 (2009).</w:t>
      </w:r>
    </w:p>
    <w:p w14:paraId="7188C5BB"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2.</w:t>
      </w:r>
      <w:r w:rsidRPr="000F58B0">
        <w:rPr>
          <w:rFonts w:cs="Times New Roman"/>
          <w:noProof/>
        </w:rPr>
        <w:tab/>
        <w:t xml:space="preserve">Visscher, P. M. </w:t>
      </w:r>
      <w:r w:rsidRPr="000F58B0">
        <w:rPr>
          <w:rFonts w:cs="Times New Roman"/>
          <w:i/>
          <w:iCs/>
          <w:noProof/>
        </w:rPr>
        <w:t>et al.</w:t>
      </w:r>
      <w:r w:rsidRPr="000F58B0">
        <w:rPr>
          <w:rFonts w:cs="Times New Roman"/>
          <w:noProof/>
        </w:rPr>
        <w:t xml:space="preserve"> Assumption-free estimation of heritability from genome-wide identity-by-descent sharing between full siblings. </w:t>
      </w:r>
      <w:r w:rsidRPr="000F58B0">
        <w:rPr>
          <w:rFonts w:cs="Times New Roman"/>
          <w:i/>
          <w:iCs/>
          <w:noProof/>
        </w:rPr>
        <w:t>PLoS Genet.</w:t>
      </w:r>
      <w:r w:rsidRPr="000F58B0">
        <w:rPr>
          <w:rFonts w:cs="Times New Roman"/>
          <w:noProof/>
        </w:rPr>
        <w:t xml:space="preserve"> </w:t>
      </w:r>
      <w:r w:rsidRPr="000F58B0">
        <w:rPr>
          <w:rFonts w:cs="Times New Roman"/>
          <w:b/>
          <w:bCs/>
          <w:noProof/>
        </w:rPr>
        <w:t>2</w:t>
      </w:r>
      <w:r w:rsidRPr="000F58B0">
        <w:rPr>
          <w:rFonts w:cs="Times New Roman"/>
          <w:noProof/>
        </w:rPr>
        <w:t>, e41 (2006).</w:t>
      </w:r>
    </w:p>
    <w:p w14:paraId="27169198"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3.</w:t>
      </w:r>
      <w:r w:rsidRPr="000F58B0">
        <w:rPr>
          <w:rFonts w:cs="Times New Roman"/>
          <w:noProof/>
        </w:rPr>
        <w:tab/>
        <w:t xml:space="preserve">Yang, J. </w:t>
      </w:r>
      <w:r w:rsidRPr="000F58B0">
        <w:rPr>
          <w:rFonts w:cs="Times New Roman"/>
          <w:i/>
          <w:iCs/>
          <w:noProof/>
        </w:rPr>
        <w:t>et al.</w:t>
      </w:r>
      <w:r w:rsidRPr="000F58B0">
        <w:rPr>
          <w:rFonts w:cs="Times New Roman"/>
          <w:noProof/>
        </w:rPr>
        <w:t xml:space="preserve"> Common SNPs explain a large proportion of the heritability for human height. </w:t>
      </w:r>
      <w:r w:rsidRPr="000F58B0">
        <w:rPr>
          <w:rFonts w:cs="Times New Roman"/>
          <w:i/>
          <w:iCs/>
          <w:noProof/>
        </w:rPr>
        <w:t>Nat. Genet.</w:t>
      </w:r>
      <w:r w:rsidRPr="000F58B0">
        <w:rPr>
          <w:rFonts w:cs="Times New Roman"/>
          <w:noProof/>
        </w:rPr>
        <w:t xml:space="preserve"> </w:t>
      </w:r>
      <w:r w:rsidRPr="000F58B0">
        <w:rPr>
          <w:rFonts w:cs="Times New Roman"/>
          <w:b/>
          <w:bCs/>
          <w:noProof/>
        </w:rPr>
        <w:t>42</w:t>
      </w:r>
      <w:r w:rsidRPr="000F58B0">
        <w:rPr>
          <w:rFonts w:cs="Times New Roman"/>
          <w:noProof/>
        </w:rPr>
        <w:t>, 565–569 (2010).</w:t>
      </w:r>
    </w:p>
    <w:p w14:paraId="27DC3509"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4.</w:t>
      </w:r>
      <w:r w:rsidRPr="000F58B0">
        <w:rPr>
          <w:rFonts w:cs="Times New Roman"/>
          <w:noProof/>
        </w:rPr>
        <w:tab/>
        <w:t xml:space="preserve">Yang, J. </w:t>
      </w:r>
      <w:r w:rsidRPr="000F58B0">
        <w:rPr>
          <w:rFonts w:cs="Times New Roman"/>
          <w:i/>
          <w:iCs/>
          <w:noProof/>
        </w:rPr>
        <w:t>et al.</w:t>
      </w:r>
      <w:r w:rsidRPr="000F58B0">
        <w:rPr>
          <w:rFonts w:cs="Times New Roman"/>
          <w:noProof/>
        </w:rPr>
        <w:t xml:space="preserve"> Genetic variance estimation with imputed variants finds negligible missing heritability for human height and body mass index. </w:t>
      </w:r>
      <w:r w:rsidRPr="000F58B0">
        <w:rPr>
          <w:rFonts w:cs="Times New Roman"/>
          <w:i/>
          <w:iCs/>
          <w:noProof/>
        </w:rPr>
        <w:t>Nat. Genet.</w:t>
      </w:r>
      <w:r w:rsidRPr="000F58B0">
        <w:rPr>
          <w:rFonts w:cs="Times New Roman"/>
          <w:noProof/>
        </w:rPr>
        <w:t xml:space="preserve"> </w:t>
      </w:r>
      <w:r w:rsidRPr="000F58B0">
        <w:rPr>
          <w:rFonts w:cs="Times New Roman"/>
          <w:b/>
          <w:bCs/>
          <w:noProof/>
        </w:rPr>
        <w:t>47</w:t>
      </w:r>
      <w:r w:rsidRPr="000F58B0">
        <w:rPr>
          <w:rFonts w:cs="Times New Roman"/>
          <w:noProof/>
        </w:rPr>
        <w:t>, 1114–1120 (2015).</w:t>
      </w:r>
    </w:p>
    <w:p w14:paraId="45EB5251"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5.</w:t>
      </w:r>
      <w:r w:rsidRPr="000F58B0">
        <w:rPr>
          <w:rFonts w:cs="Times New Roman"/>
          <w:noProof/>
        </w:rPr>
        <w:tab/>
        <w:t xml:space="preserve">Wainschtein, P., Jain, D. P., Yengo, L. &amp; Zheng, Z. Recovery of trait heritability from whole genome sequence data. </w:t>
      </w:r>
      <w:r w:rsidRPr="000F58B0">
        <w:rPr>
          <w:rFonts w:cs="Times New Roman"/>
          <w:i/>
          <w:iCs/>
          <w:noProof/>
        </w:rPr>
        <w:t>bioRxiv</w:t>
      </w:r>
      <w:r w:rsidRPr="000F58B0">
        <w:rPr>
          <w:rFonts w:cs="Times New Roman"/>
          <w:noProof/>
        </w:rPr>
        <w:t xml:space="preserve"> 1–23 (2019).</w:t>
      </w:r>
    </w:p>
    <w:p w14:paraId="6FC1C22B"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6.</w:t>
      </w:r>
      <w:r w:rsidRPr="000F58B0">
        <w:rPr>
          <w:rFonts w:cs="Times New Roman"/>
          <w:noProof/>
        </w:rPr>
        <w:tab/>
        <w:t xml:space="preserve">Haseman, J. K. &amp; Elston, R. C. The investigation of linkage between a quantitative trait and a marker locus. </w:t>
      </w:r>
      <w:r w:rsidRPr="000F58B0">
        <w:rPr>
          <w:rFonts w:cs="Times New Roman"/>
          <w:i/>
          <w:iCs/>
          <w:noProof/>
        </w:rPr>
        <w:t>Behav. Genet.</w:t>
      </w:r>
      <w:r w:rsidRPr="000F58B0">
        <w:rPr>
          <w:rFonts w:cs="Times New Roman"/>
          <w:noProof/>
        </w:rPr>
        <w:t xml:space="preserve"> </w:t>
      </w:r>
      <w:r w:rsidRPr="000F58B0">
        <w:rPr>
          <w:rFonts w:cs="Times New Roman"/>
          <w:b/>
          <w:bCs/>
          <w:noProof/>
        </w:rPr>
        <w:t>2</w:t>
      </w:r>
      <w:r w:rsidRPr="000F58B0">
        <w:rPr>
          <w:rFonts w:cs="Times New Roman"/>
          <w:noProof/>
        </w:rPr>
        <w:t>, 3–19 (1972).</w:t>
      </w:r>
    </w:p>
    <w:p w14:paraId="7742D62B"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7.</w:t>
      </w:r>
      <w:r w:rsidRPr="000F58B0">
        <w:rPr>
          <w:rFonts w:cs="Times New Roman"/>
          <w:noProof/>
        </w:rPr>
        <w:tab/>
        <w:t xml:space="preserve">Chen, G.-B. Estimating heritability of complex traits from genome-wide association studies using IBS-based Haseman-Elston regression. </w:t>
      </w:r>
      <w:r w:rsidRPr="000F58B0">
        <w:rPr>
          <w:rFonts w:cs="Times New Roman"/>
          <w:i/>
          <w:iCs/>
          <w:noProof/>
        </w:rPr>
        <w:t>Front. Genet.</w:t>
      </w:r>
      <w:r w:rsidRPr="000F58B0">
        <w:rPr>
          <w:rFonts w:cs="Times New Roman"/>
          <w:noProof/>
        </w:rPr>
        <w:t xml:space="preserve"> </w:t>
      </w:r>
      <w:r w:rsidRPr="000F58B0">
        <w:rPr>
          <w:rFonts w:cs="Times New Roman"/>
          <w:b/>
          <w:bCs/>
          <w:noProof/>
        </w:rPr>
        <w:t>5</w:t>
      </w:r>
      <w:r w:rsidRPr="000F58B0">
        <w:rPr>
          <w:rFonts w:cs="Times New Roman"/>
          <w:noProof/>
        </w:rPr>
        <w:t>, 107 (2014).</w:t>
      </w:r>
    </w:p>
    <w:p w14:paraId="5A1F14D9"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8.</w:t>
      </w:r>
      <w:r w:rsidRPr="000F58B0">
        <w:rPr>
          <w:rFonts w:cs="Times New Roman"/>
          <w:noProof/>
        </w:rPr>
        <w:tab/>
        <w:t xml:space="preserve">Manichaikul, A. </w:t>
      </w:r>
      <w:r w:rsidRPr="000F58B0">
        <w:rPr>
          <w:rFonts w:cs="Times New Roman"/>
          <w:i/>
          <w:iCs/>
          <w:noProof/>
        </w:rPr>
        <w:t>et al.</w:t>
      </w:r>
      <w:r w:rsidRPr="000F58B0">
        <w:rPr>
          <w:rFonts w:cs="Times New Roman"/>
          <w:noProof/>
        </w:rPr>
        <w:t xml:space="preserve"> Robust relationship inference in genome-wide association studies. </w:t>
      </w:r>
      <w:r w:rsidRPr="000F58B0">
        <w:rPr>
          <w:rFonts w:cs="Times New Roman"/>
          <w:i/>
          <w:iCs/>
          <w:noProof/>
        </w:rPr>
        <w:t>Bioinformatics</w:t>
      </w:r>
      <w:r w:rsidRPr="000F58B0">
        <w:rPr>
          <w:rFonts w:cs="Times New Roman"/>
          <w:noProof/>
        </w:rPr>
        <w:t xml:space="preserve"> </w:t>
      </w:r>
      <w:r w:rsidRPr="000F58B0">
        <w:rPr>
          <w:rFonts w:cs="Times New Roman"/>
          <w:b/>
          <w:bCs/>
          <w:noProof/>
        </w:rPr>
        <w:t>26</w:t>
      </w:r>
      <w:r w:rsidRPr="000F58B0">
        <w:rPr>
          <w:rFonts w:cs="Times New Roman"/>
          <w:noProof/>
        </w:rPr>
        <w:t>, 2867–73 (2010).</w:t>
      </w:r>
    </w:p>
    <w:p w14:paraId="756FB1F4"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9.</w:t>
      </w:r>
      <w:r w:rsidRPr="000F58B0">
        <w:rPr>
          <w:rFonts w:cs="Times New Roman"/>
          <w:noProof/>
        </w:rPr>
        <w:tab/>
        <w:t xml:space="preserve">VanRaden, P. M. Efficient methods to compute genomic predictions. </w:t>
      </w:r>
      <w:r w:rsidRPr="000F58B0">
        <w:rPr>
          <w:rFonts w:cs="Times New Roman"/>
          <w:i/>
          <w:iCs/>
          <w:noProof/>
        </w:rPr>
        <w:t>J. Dairy Sci.</w:t>
      </w:r>
      <w:r w:rsidRPr="000F58B0">
        <w:rPr>
          <w:rFonts w:cs="Times New Roman"/>
          <w:noProof/>
        </w:rPr>
        <w:t xml:space="preserve"> </w:t>
      </w:r>
      <w:r w:rsidRPr="000F58B0">
        <w:rPr>
          <w:rFonts w:cs="Times New Roman"/>
          <w:b/>
          <w:bCs/>
          <w:noProof/>
        </w:rPr>
        <w:t>91</w:t>
      </w:r>
      <w:r w:rsidRPr="000F58B0">
        <w:rPr>
          <w:rFonts w:cs="Times New Roman"/>
          <w:noProof/>
        </w:rPr>
        <w:t>, 4414–4423 (2008).</w:t>
      </w:r>
    </w:p>
    <w:p w14:paraId="590AD7C6"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10.</w:t>
      </w:r>
      <w:r w:rsidRPr="000F58B0">
        <w:rPr>
          <w:rFonts w:cs="Times New Roman"/>
          <w:noProof/>
        </w:rPr>
        <w:tab/>
        <w:t xml:space="preserve">Vitezica, Z. G., Legarra, A., Toro, M. A. &amp; Varona, L. Orthogonal Estimates of Variances for Additive, Dominance and Epistatic Effects in Populations. </w:t>
      </w:r>
      <w:r w:rsidRPr="000F58B0">
        <w:rPr>
          <w:rFonts w:cs="Times New Roman"/>
          <w:i/>
          <w:iCs/>
          <w:noProof/>
        </w:rPr>
        <w:t>Genetics</w:t>
      </w:r>
      <w:r w:rsidRPr="000F58B0">
        <w:rPr>
          <w:rFonts w:cs="Times New Roman"/>
          <w:noProof/>
        </w:rPr>
        <w:t xml:space="preserve"> </w:t>
      </w:r>
      <w:r w:rsidRPr="000F58B0">
        <w:rPr>
          <w:rFonts w:cs="Times New Roman"/>
          <w:b/>
          <w:bCs/>
          <w:noProof/>
        </w:rPr>
        <w:t>206</w:t>
      </w:r>
      <w:r w:rsidRPr="000F58B0">
        <w:rPr>
          <w:rFonts w:cs="Times New Roman"/>
          <w:noProof/>
        </w:rPr>
        <w:t>, 1297–1307 (2017).</w:t>
      </w:r>
    </w:p>
    <w:p w14:paraId="1004A3C5" w14:textId="77777777" w:rsidR="000F58B0" w:rsidRPr="000F58B0" w:rsidRDefault="000F58B0" w:rsidP="000F58B0">
      <w:pPr>
        <w:widowControl w:val="0"/>
        <w:autoSpaceDE w:val="0"/>
        <w:autoSpaceDN w:val="0"/>
        <w:adjustRightInd w:val="0"/>
        <w:spacing w:line="480" w:lineRule="auto"/>
        <w:ind w:left="640" w:hanging="640"/>
        <w:rPr>
          <w:rFonts w:cs="Times New Roman"/>
          <w:noProof/>
        </w:rPr>
      </w:pPr>
      <w:r w:rsidRPr="000F58B0">
        <w:rPr>
          <w:rFonts w:cs="Times New Roman"/>
          <w:noProof/>
        </w:rPr>
        <w:t>11.</w:t>
      </w:r>
      <w:r w:rsidRPr="000F58B0">
        <w:rPr>
          <w:rFonts w:cs="Times New Roman"/>
          <w:noProof/>
        </w:rPr>
        <w:tab/>
        <w:t xml:space="preserve">Bycroft, C. </w:t>
      </w:r>
      <w:r w:rsidRPr="000F58B0">
        <w:rPr>
          <w:rFonts w:cs="Times New Roman"/>
          <w:i/>
          <w:iCs/>
          <w:noProof/>
        </w:rPr>
        <w:t>et al.</w:t>
      </w:r>
      <w:r w:rsidRPr="000F58B0">
        <w:rPr>
          <w:rFonts w:cs="Times New Roman"/>
          <w:noProof/>
        </w:rPr>
        <w:t xml:space="preserve"> The UK Biobank resource with deep phenotyping and genomic data. </w:t>
      </w:r>
      <w:r w:rsidRPr="000F58B0">
        <w:rPr>
          <w:rFonts w:cs="Times New Roman"/>
          <w:i/>
          <w:iCs/>
          <w:noProof/>
        </w:rPr>
        <w:t>Nature</w:t>
      </w:r>
      <w:r w:rsidRPr="000F58B0">
        <w:rPr>
          <w:rFonts w:cs="Times New Roman"/>
          <w:noProof/>
        </w:rPr>
        <w:t xml:space="preserve"> </w:t>
      </w:r>
      <w:r w:rsidRPr="000F58B0">
        <w:rPr>
          <w:rFonts w:cs="Times New Roman"/>
          <w:b/>
          <w:bCs/>
          <w:noProof/>
        </w:rPr>
        <w:t>562</w:t>
      </w:r>
      <w:r w:rsidRPr="000F58B0">
        <w:rPr>
          <w:rFonts w:cs="Times New Roman"/>
          <w:noProof/>
        </w:rPr>
        <w:t>, 203–209 (2018).</w:t>
      </w:r>
    </w:p>
    <w:p w14:paraId="5DE2E597" w14:textId="4A15D34B" w:rsidR="00D5456D" w:rsidRPr="00B03705" w:rsidRDefault="00D5456D" w:rsidP="000F58B0">
      <w:pPr>
        <w:widowControl w:val="0"/>
        <w:autoSpaceDE w:val="0"/>
        <w:autoSpaceDN w:val="0"/>
        <w:adjustRightInd w:val="0"/>
        <w:spacing w:line="480" w:lineRule="auto"/>
        <w:ind w:left="640" w:hanging="640"/>
        <w:rPr>
          <w:lang w:val="en-US" w:eastAsia="zh-CN"/>
        </w:rPr>
      </w:pPr>
      <w:r>
        <w:rPr>
          <w:lang w:val="en-US" w:eastAsia="zh-CN"/>
        </w:rPr>
        <w:fldChar w:fldCharType="end"/>
      </w:r>
    </w:p>
    <w:sectPr w:rsidR="00D5456D" w:rsidRPr="00B03705" w:rsidSect="00F76B98">
      <w:footerReference w:type="even" r:id="rId10"/>
      <w:footerReference w:type="default" r:id="rId11"/>
      <w:pgSz w:w="11900" w:h="16840"/>
      <w:pgMar w:top="720" w:right="720" w:bottom="720" w:left="720" w:header="708" w:footer="708" w:gutter="0"/>
      <w:lnNumType w:countBy="1" w:restart="continuous"/>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9C836D" w14:textId="77777777" w:rsidR="001456DA" w:rsidRDefault="001456DA" w:rsidP="00342EDE">
      <w:r>
        <w:separator/>
      </w:r>
    </w:p>
  </w:endnote>
  <w:endnote w:type="continuationSeparator" w:id="0">
    <w:p w14:paraId="4DF31A68" w14:textId="77777777" w:rsidR="001456DA" w:rsidRDefault="001456DA" w:rsidP="0034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Bradley Hand Bold">
    <w:panose1 w:val="00000700000000000000"/>
    <w:charset w:val="00"/>
    <w:family w:val="auto"/>
    <w:pitch w:val="variable"/>
    <w:sig w:usb0="800000FF" w:usb1="5000204A" w:usb2="00000000" w:usb3="00000000" w:csb0="0000011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D5D51" w14:textId="77777777" w:rsidR="001456DA" w:rsidRDefault="001456DA"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31CC57" w14:textId="77777777" w:rsidR="001456DA" w:rsidRDefault="001456DA" w:rsidP="00342ED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BF65B5" w14:textId="77777777" w:rsidR="001456DA" w:rsidRDefault="001456DA" w:rsidP="00577A1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091135">
      <w:rPr>
        <w:rStyle w:val="PageNumber"/>
        <w:noProof/>
      </w:rPr>
      <w:t>13</w:t>
    </w:r>
    <w:r>
      <w:rPr>
        <w:rStyle w:val="PageNumber"/>
      </w:rPr>
      <w:fldChar w:fldCharType="end"/>
    </w:r>
  </w:p>
  <w:p w14:paraId="22ADA367" w14:textId="77777777" w:rsidR="001456DA" w:rsidRDefault="001456DA" w:rsidP="00342ED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48A291" w14:textId="77777777" w:rsidR="001456DA" w:rsidRDefault="001456DA" w:rsidP="00342EDE">
      <w:r>
        <w:separator/>
      </w:r>
    </w:p>
  </w:footnote>
  <w:footnote w:type="continuationSeparator" w:id="0">
    <w:p w14:paraId="1EE7517F" w14:textId="77777777" w:rsidR="001456DA" w:rsidRDefault="001456DA" w:rsidP="00342E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1C24"/>
    <w:rsid w:val="00016EA5"/>
    <w:rsid w:val="00064012"/>
    <w:rsid w:val="00065D7C"/>
    <w:rsid w:val="00070741"/>
    <w:rsid w:val="00084971"/>
    <w:rsid w:val="00091135"/>
    <w:rsid w:val="000B2CBB"/>
    <w:rsid w:val="000B33F0"/>
    <w:rsid w:val="000E1C24"/>
    <w:rsid w:val="000F4B21"/>
    <w:rsid w:val="000F58B0"/>
    <w:rsid w:val="001025FD"/>
    <w:rsid w:val="00116290"/>
    <w:rsid w:val="00127CDB"/>
    <w:rsid w:val="00135D4B"/>
    <w:rsid w:val="001456DA"/>
    <w:rsid w:val="00175752"/>
    <w:rsid w:val="00182118"/>
    <w:rsid w:val="00194319"/>
    <w:rsid w:val="001A516E"/>
    <w:rsid w:val="001B1D3D"/>
    <w:rsid w:val="001B6D9A"/>
    <w:rsid w:val="001C29E6"/>
    <w:rsid w:val="001D5710"/>
    <w:rsid w:val="001E03C0"/>
    <w:rsid w:val="001F66DE"/>
    <w:rsid w:val="001F7122"/>
    <w:rsid w:val="002123EF"/>
    <w:rsid w:val="00216561"/>
    <w:rsid w:val="00226753"/>
    <w:rsid w:val="00233259"/>
    <w:rsid w:val="00266186"/>
    <w:rsid w:val="00272EEC"/>
    <w:rsid w:val="002E42D1"/>
    <w:rsid w:val="00342B44"/>
    <w:rsid w:val="00342EDE"/>
    <w:rsid w:val="0035008A"/>
    <w:rsid w:val="003529F2"/>
    <w:rsid w:val="003C27A4"/>
    <w:rsid w:val="003E5A60"/>
    <w:rsid w:val="004217EC"/>
    <w:rsid w:val="00460010"/>
    <w:rsid w:val="004768CD"/>
    <w:rsid w:val="00480690"/>
    <w:rsid w:val="004E7909"/>
    <w:rsid w:val="00504372"/>
    <w:rsid w:val="00525D9E"/>
    <w:rsid w:val="005321A8"/>
    <w:rsid w:val="00532AC1"/>
    <w:rsid w:val="005361C6"/>
    <w:rsid w:val="00577A14"/>
    <w:rsid w:val="005C346E"/>
    <w:rsid w:val="005C366A"/>
    <w:rsid w:val="005C6071"/>
    <w:rsid w:val="005F69E9"/>
    <w:rsid w:val="00660BD6"/>
    <w:rsid w:val="006823AB"/>
    <w:rsid w:val="0068372F"/>
    <w:rsid w:val="0071474F"/>
    <w:rsid w:val="00764EE2"/>
    <w:rsid w:val="00821AD3"/>
    <w:rsid w:val="00845C9E"/>
    <w:rsid w:val="00857118"/>
    <w:rsid w:val="00864034"/>
    <w:rsid w:val="008B65C2"/>
    <w:rsid w:val="008C0683"/>
    <w:rsid w:val="00903E0F"/>
    <w:rsid w:val="00923F9D"/>
    <w:rsid w:val="009510F3"/>
    <w:rsid w:val="009538FD"/>
    <w:rsid w:val="00977886"/>
    <w:rsid w:val="009907C9"/>
    <w:rsid w:val="00990803"/>
    <w:rsid w:val="009E1C4C"/>
    <w:rsid w:val="009F558B"/>
    <w:rsid w:val="009F7168"/>
    <w:rsid w:val="00A314F1"/>
    <w:rsid w:val="00A62C37"/>
    <w:rsid w:val="00AA6F59"/>
    <w:rsid w:val="00AB1CB0"/>
    <w:rsid w:val="00AB7E43"/>
    <w:rsid w:val="00AD0C72"/>
    <w:rsid w:val="00B03705"/>
    <w:rsid w:val="00B12352"/>
    <w:rsid w:val="00B12636"/>
    <w:rsid w:val="00B4502D"/>
    <w:rsid w:val="00B73FF4"/>
    <w:rsid w:val="00B76D79"/>
    <w:rsid w:val="00B963BE"/>
    <w:rsid w:val="00BA54F3"/>
    <w:rsid w:val="00C1320C"/>
    <w:rsid w:val="00C313C8"/>
    <w:rsid w:val="00C366B8"/>
    <w:rsid w:val="00C65598"/>
    <w:rsid w:val="00C70C9C"/>
    <w:rsid w:val="00C9568E"/>
    <w:rsid w:val="00D114BB"/>
    <w:rsid w:val="00D20796"/>
    <w:rsid w:val="00D42EAD"/>
    <w:rsid w:val="00D45D4C"/>
    <w:rsid w:val="00D5456D"/>
    <w:rsid w:val="00D66B27"/>
    <w:rsid w:val="00DA2676"/>
    <w:rsid w:val="00DA62DB"/>
    <w:rsid w:val="00DD4118"/>
    <w:rsid w:val="00DE1D39"/>
    <w:rsid w:val="00EA43C9"/>
    <w:rsid w:val="00EA4B6E"/>
    <w:rsid w:val="00EB3F82"/>
    <w:rsid w:val="00EB4593"/>
    <w:rsid w:val="00EB650F"/>
    <w:rsid w:val="00EF3394"/>
    <w:rsid w:val="00EF62B3"/>
    <w:rsid w:val="00F45C02"/>
    <w:rsid w:val="00F76B98"/>
    <w:rsid w:val="00FA476F"/>
    <w:rsid w:val="00FB4654"/>
    <w:rsid w:val="00FB485B"/>
    <w:rsid w:val="00FB60F1"/>
    <w:rsid w:val="00FD58D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71D9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gc5k_ms"/>
    <w:qFormat/>
    <w:rsid w:val="00460010"/>
    <w:rPr>
      <w:rFonts w:ascii="Times New Roman" w:hAnsi="Times New Roman"/>
    </w:rPr>
  </w:style>
  <w:style w:type="paragraph" w:styleId="Heading1">
    <w:name w:val="heading 1"/>
    <w:basedOn w:val="Normal"/>
    <w:next w:val="Normal"/>
    <w:link w:val="Heading1Char"/>
    <w:uiPriority w:val="9"/>
    <w:qFormat/>
    <w:rsid w:val="00C313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313C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13C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0683"/>
    <w:rPr>
      <w:color w:val="808080"/>
    </w:rPr>
  </w:style>
  <w:style w:type="paragraph" w:styleId="BalloonText">
    <w:name w:val="Balloon Text"/>
    <w:basedOn w:val="Normal"/>
    <w:link w:val="BalloonTextChar"/>
    <w:uiPriority w:val="99"/>
    <w:semiHidden/>
    <w:unhideWhenUsed/>
    <w:rsid w:val="008C068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C0683"/>
    <w:rPr>
      <w:rFonts w:ascii="Lucida Grande" w:hAnsi="Lucida Grande" w:cs="Lucida Grande"/>
      <w:sz w:val="18"/>
      <w:szCs w:val="18"/>
    </w:rPr>
  </w:style>
  <w:style w:type="character" w:styleId="LineNumber">
    <w:name w:val="line number"/>
    <w:basedOn w:val="DefaultParagraphFont"/>
    <w:uiPriority w:val="99"/>
    <w:semiHidden/>
    <w:unhideWhenUsed/>
    <w:rsid w:val="00F76B98"/>
  </w:style>
  <w:style w:type="table" w:styleId="TableGrid">
    <w:name w:val="Table Grid"/>
    <w:basedOn w:val="TableNormal"/>
    <w:uiPriority w:val="59"/>
    <w:rsid w:val="004768C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342EDE"/>
    <w:pPr>
      <w:tabs>
        <w:tab w:val="center" w:pos="4320"/>
        <w:tab w:val="right" w:pos="8640"/>
      </w:tabs>
    </w:pPr>
  </w:style>
  <w:style w:type="character" w:customStyle="1" w:styleId="FooterChar">
    <w:name w:val="Footer Char"/>
    <w:basedOn w:val="DefaultParagraphFont"/>
    <w:link w:val="Footer"/>
    <w:uiPriority w:val="99"/>
    <w:rsid w:val="00342EDE"/>
    <w:rPr>
      <w:rFonts w:ascii="Times New Roman" w:hAnsi="Times New Roman"/>
    </w:rPr>
  </w:style>
  <w:style w:type="character" w:styleId="PageNumber">
    <w:name w:val="page number"/>
    <w:basedOn w:val="DefaultParagraphFont"/>
    <w:uiPriority w:val="99"/>
    <w:semiHidden/>
    <w:unhideWhenUsed/>
    <w:rsid w:val="00342EDE"/>
  </w:style>
  <w:style w:type="character" w:customStyle="1" w:styleId="Heading1Char">
    <w:name w:val="Heading 1 Char"/>
    <w:basedOn w:val="DefaultParagraphFont"/>
    <w:link w:val="Heading1"/>
    <w:uiPriority w:val="9"/>
    <w:rsid w:val="00C313C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313C8"/>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313C8"/>
    <w:pPr>
      <w:spacing w:before="120"/>
    </w:pPr>
    <w:rPr>
      <w:rFonts w:asciiTheme="minorHAnsi" w:hAnsiTheme="minorHAnsi"/>
      <w:b/>
    </w:rPr>
  </w:style>
  <w:style w:type="paragraph" w:styleId="TOC2">
    <w:name w:val="toc 2"/>
    <w:basedOn w:val="Normal"/>
    <w:next w:val="Normal"/>
    <w:autoRedefine/>
    <w:uiPriority w:val="39"/>
    <w:unhideWhenUsed/>
    <w:rsid w:val="00C313C8"/>
    <w:pPr>
      <w:ind w:left="240"/>
    </w:pPr>
    <w:rPr>
      <w:rFonts w:asciiTheme="minorHAnsi" w:hAnsiTheme="minorHAnsi"/>
      <w:b/>
      <w:sz w:val="22"/>
      <w:szCs w:val="22"/>
    </w:rPr>
  </w:style>
  <w:style w:type="paragraph" w:styleId="TOC3">
    <w:name w:val="toc 3"/>
    <w:basedOn w:val="Normal"/>
    <w:next w:val="Normal"/>
    <w:autoRedefine/>
    <w:uiPriority w:val="39"/>
    <w:unhideWhenUsed/>
    <w:rsid w:val="00C313C8"/>
    <w:pPr>
      <w:ind w:left="480"/>
    </w:pPr>
    <w:rPr>
      <w:rFonts w:asciiTheme="minorHAnsi" w:hAnsiTheme="minorHAnsi"/>
      <w:sz w:val="22"/>
      <w:szCs w:val="22"/>
    </w:rPr>
  </w:style>
  <w:style w:type="paragraph" w:styleId="TOC4">
    <w:name w:val="toc 4"/>
    <w:basedOn w:val="Normal"/>
    <w:next w:val="Normal"/>
    <w:autoRedefine/>
    <w:uiPriority w:val="39"/>
    <w:unhideWhenUsed/>
    <w:rsid w:val="00C313C8"/>
    <w:pPr>
      <w:ind w:left="720"/>
    </w:pPr>
    <w:rPr>
      <w:rFonts w:asciiTheme="minorHAnsi" w:hAnsiTheme="minorHAnsi"/>
      <w:sz w:val="20"/>
      <w:szCs w:val="20"/>
    </w:rPr>
  </w:style>
  <w:style w:type="paragraph" w:styleId="TOC5">
    <w:name w:val="toc 5"/>
    <w:basedOn w:val="Normal"/>
    <w:next w:val="Normal"/>
    <w:autoRedefine/>
    <w:uiPriority w:val="39"/>
    <w:unhideWhenUsed/>
    <w:rsid w:val="00C313C8"/>
    <w:pPr>
      <w:ind w:left="960"/>
    </w:pPr>
    <w:rPr>
      <w:rFonts w:asciiTheme="minorHAnsi" w:hAnsiTheme="minorHAnsi"/>
      <w:sz w:val="20"/>
      <w:szCs w:val="20"/>
    </w:rPr>
  </w:style>
  <w:style w:type="paragraph" w:styleId="TOC6">
    <w:name w:val="toc 6"/>
    <w:basedOn w:val="Normal"/>
    <w:next w:val="Normal"/>
    <w:autoRedefine/>
    <w:uiPriority w:val="39"/>
    <w:unhideWhenUsed/>
    <w:rsid w:val="00C313C8"/>
    <w:pPr>
      <w:ind w:left="1200"/>
    </w:pPr>
    <w:rPr>
      <w:rFonts w:asciiTheme="minorHAnsi" w:hAnsiTheme="minorHAnsi"/>
      <w:sz w:val="20"/>
      <w:szCs w:val="20"/>
    </w:rPr>
  </w:style>
  <w:style w:type="paragraph" w:styleId="TOC7">
    <w:name w:val="toc 7"/>
    <w:basedOn w:val="Normal"/>
    <w:next w:val="Normal"/>
    <w:autoRedefine/>
    <w:uiPriority w:val="39"/>
    <w:unhideWhenUsed/>
    <w:rsid w:val="00C313C8"/>
    <w:pPr>
      <w:ind w:left="1440"/>
    </w:pPr>
    <w:rPr>
      <w:rFonts w:asciiTheme="minorHAnsi" w:hAnsiTheme="minorHAnsi"/>
      <w:sz w:val="20"/>
      <w:szCs w:val="20"/>
    </w:rPr>
  </w:style>
  <w:style w:type="paragraph" w:styleId="TOC8">
    <w:name w:val="toc 8"/>
    <w:basedOn w:val="Normal"/>
    <w:next w:val="Normal"/>
    <w:autoRedefine/>
    <w:uiPriority w:val="39"/>
    <w:unhideWhenUsed/>
    <w:rsid w:val="00C313C8"/>
    <w:pPr>
      <w:ind w:left="1680"/>
    </w:pPr>
    <w:rPr>
      <w:rFonts w:asciiTheme="minorHAnsi" w:hAnsiTheme="minorHAnsi"/>
      <w:sz w:val="20"/>
      <w:szCs w:val="20"/>
    </w:rPr>
  </w:style>
  <w:style w:type="paragraph" w:styleId="TOC9">
    <w:name w:val="toc 9"/>
    <w:basedOn w:val="Normal"/>
    <w:next w:val="Normal"/>
    <w:autoRedefine/>
    <w:uiPriority w:val="39"/>
    <w:unhideWhenUsed/>
    <w:rsid w:val="00C313C8"/>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C313C8"/>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image" Target="media/image2.emf"/><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170A0-6539-A349-9C80-9F0A314A5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13</Pages>
  <Words>7567</Words>
  <Characters>45632</Characters>
  <Application>Microsoft Macintosh Word</Application>
  <DocSecurity>0</DocSecurity>
  <Lines>877</Lines>
  <Paragraphs>479</Paragraphs>
  <ScaleCrop>false</ScaleCrop>
  <Company>Free</Company>
  <LinksUpToDate>false</LinksUpToDate>
  <CharactersWithSpaces>52720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Guo-Bo Chen</dc:creator>
  <cp:keywords/>
  <dc:description/>
  <cp:lastModifiedBy>Guo-Bo Chen</cp:lastModifiedBy>
  <cp:revision>41</cp:revision>
  <dcterms:created xsi:type="dcterms:W3CDTF">2019-08-16T06:18:00Z</dcterms:created>
  <dcterms:modified xsi:type="dcterms:W3CDTF">2019-09-09T03:30:00Z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977ba9dd-5cbb-3a62-8b9b-474aa0cfbc1c</vt:lpwstr>
  </property>
  <property fmtid="{D5CDD505-2E9C-101B-9397-08002B2CF9AE}" pid="4" name="Mendeley Citation Style_1">
    <vt:lpwstr>http://www.zotero.org/styles/nature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http://www.zotero.org/styles/bioinformatics</vt:lpwstr>
  </property>
  <property fmtid="{D5CDD505-2E9C-101B-9397-08002B2CF9AE}" pid="10" name="Mendeley Recent Style Name 2_1">
    <vt:lpwstr>Bioinformatics</vt:lpwstr>
  </property>
  <property fmtid="{D5CDD505-2E9C-101B-9397-08002B2CF9AE}" pid="11" name="Mendeley Recent Style Id 3_1">
    <vt:lpwstr>http://www.zotero.org/styles/european-journal-of-human-genetics</vt:lpwstr>
  </property>
  <property fmtid="{D5CDD505-2E9C-101B-9397-08002B2CF9AE}" pid="12" name="Mendeley Recent Style Name 3_1">
    <vt:lpwstr>European Journal of Human Genetics</vt:lpwstr>
  </property>
  <property fmtid="{D5CDD505-2E9C-101B-9397-08002B2CF9AE}" pid="13" name="Mendeley Recent Style Id 4_1">
    <vt:lpwstr>http://www.zotero.org/styles/g3</vt:lpwstr>
  </property>
  <property fmtid="{D5CDD505-2E9C-101B-9397-08002B2CF9AE}" pid="14" name="Mendeley Recent Style Name 4_1">
    <vt:lpwstr>G3: Genes, Genomes, Genetics</vt:lpwstr>
  </property>
  <property fmtid="{D5CDD505-2E9C-101B-9397-08002B2CF9AE}" pid="15" name="Mendeley Recent Style Id 5_1">
    <vt:lpwstr>http://www.zotero.org/styles/genetics</vt:lpwstr>
  </property>
  <property fmtid="{D5CDD505-2E9C-101B-9397-08002B2CF9AE}" pid="16" name="Mendeley Recent Style Name 5_1">
    <vt:lpwstr>Genetics</vt:lpwstr>
  </property>
  <property fmtid="{D5CDD505-2E9C-101B-9397-08002B2CF9AE}" pid="17" name="Mendeley Recent Style Id 6_1">
    <vt:lpwstr>http://www.zotero.org/styles/genome-research</vt:lpwstr>
  </property>
  <property fmtid="{D5CDD505-2E9C-101B-9397-08002B2CF9AE}" pid="18" name="Mendeley Recent Style Name 6_1">
    <vt:lpwstr>Genome Research</vt:lpwstr>
  </property>
  <property fmtid="{D5CDD505-2E9C-101B-9397-08002B2CF9AE}" pid="19" name="Mendeley Recent Style Id 7_1">
    <vt:lpwstr>http://www.zotero.org/styles/heredity</vt:lpwstr>
  </property>
  <property fmtid="{D5CDD505-2E9C-101B-9397-08002B2CF9AE}" pid="20" name="Mendeley Recent Style Name 7_1">
    <vt:lpwstr>Heredity</vt:lpwstr>
  </property>
  <property fmtid="{D5CDD505-2E9C-101B-9397-08002B2CF9AE}" pid="21" name="Mendeley Recent Style Id 8_1">
    <vt:lpwstr>http://www.zotero.org/styles/ieee</vt:lpwstr>
  </property>
  <property fmtid="{D5CDD505-2E9C-101B-9397-08002B2CF9AE}" pid="22" name="Mendeley Recent Style Name 8_1">
    <vt:lpwstr>IEEE</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