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2781" w:rsidRPr="00C32781" w:rsidRDefault="00C32781" w:rsidP="00C32781">
      <w:pPr>
        <w:rPr>
          <w:rFonts w:ascii="Kaiti SC" w:eastAsia="Kaiti SC" w:hAnsi="Kaiti SC" w:cs="Times New Roman"/>
        </w:rPr>
      </w:pPr>
      <w:r w:rsidRPr="00C32781">
        <w:rPr>
          <w:rFonts w:ascii="Kaiti SC" w:eastAsia="Kaiti SC" w:hAnsi="Kaiti SC" w:cs="Times New Roman"/>
        </w:rPr>
        <w:t>Fisher</w:t>
      </w:r>
      <w:r w:rsidRPr="00C32781">
        <w:rPr>
          <w:rFonts w:ascii="Kaiti SC" w:eastAsia="Kaiti SC" w:hAnsi="Kaiti SC" w:cs="SimSun" w:hint="eastAsia"/>
        </w:rPr>
        <w:t>、</w:t>
      </w:r>
      <w:r w:rsidRPr="00C32781">
        <w:rPr>
          <w:rFonts w:ascii="Kaiti SC" w:eastAsia="Kaiti SC" w:hAnsi="Kaiti SC" w:cs="Times New Roman"/>
        </w:rPr>
        <w:t>Wright</w:t>
      </w:r>
      <w:r w:rsidRPr="00C32781">
        <w:rPr>
          <w:rFonts w:ascii="Kaiti SC" w:eastAsia="Kaiti SC" w:hAnsi="Kaiti SC" w:cs="SimSun" w:hint="eastAsia"/>
        </w:rPr>
        <w:t>、和</w:t>
      </w:r>
      <w:r w:rsidRPr="00C32781">
        <w:rPr>
          <w:rFonts w:ascii="Kaiti SC" w:eastAsia="Kaiti SC" w:hAnsi="Kaiti SC" w:cs="Times New Roman"/>
        </w:rPr>
        <w:t>Haldane</w:t>
      </w:r>
      <w:r w:rsidRPr="00C32781">
        <w:rPr>
          <w:rFonts w:ascii="Kaiti SC" w:eastAsia="Kaiti SC" w:hAnsi="Kaiti SC" w:cs="SimSun" w:hint="eastAsia"/>
        </w:rPr>
        <w:t>在数量遗传学上的历史地位是历史本身造成的，三人如同冲刺，十几年间就把数量遗传学的框架搭建完毕。另一隐形的巨头</w:t>
      </w:r>
      <w:r w:rsidRPr="00C32781">
        <w:rPr>
          <w:rFonts w:ascii="Kaiti SC" w:eastAsia="Kaiti SC" w:hAnsi="Kaiti SC" w:cs="Times New Roman"/>
        </w:rPr>
        <w:t>Gustave Malecot</w:t>
      </w:r>
      <w:r w:rsidRPr="00C32781">
        <w:rPr>
          <w:rFonts w:ascii="Kaiti SC" w:eastAsia="Kaiti SC" w:hAnsi="Kaiti SC" w:cs="SimSun" w:hint="eastAsia"/>
        </w:rPr>
        <w:t>，一生大概发表了约</w:t>
      </w:r>
      <w:r w:rsidRPr="00C32781">
        <w:rPr>
          <w:rFonts w:ascii="Kaiti SC" w:eastAsia="Kaiti SC" w:hAnsi="Kaiti SC" w:cs="Times New Roman"/>
        </w:rPr>
        <w:t>50</w:t>
      </w:r>
      <w:r w:rsidRPr="00C32781">
        <w:rPr>
          <w:rFonts w:ascii="Kaiti SC" w:eastAsia="Kaiti SC" w:hAnsi="Kaiti SC" w:cs="SimSun" w:hint="eastAsia"/>
        </w:rPr>
        <w:t>篇群体遗传学的论文，基本发表在法语期刊，他的影响仅仅通过少数精英级研究者比如</w:t>
      </w:r>
      <w:r w:rsidRPr="00C32781">
        <w:rPr>
          <w:rFonts w:ascii="Kaiti SC" w:eastAsia="Kaiti SC" w:hAnsi="Kaiti SC" w:cs="Times New Roman"/>
        </w:rPr>
        <w:t>Newton Morton</w:t>
      </w:r>
      <w:r w:rsidRPr="00C32781">
        <w:rPr>
          <w:rFonts w:ascii="Kaiti SC" w:eastAsia="Kaiti SC" w:hAnsi="Kaiti SC" w:cs="SimSun" w:hint="eastAsia"/>
        </w:rPr>
        <w:t>，</w:t>
      </w:r>
      <w:r w:rsidRPr="00C32781">
        <w:rPr>
          <w:rFonts w:ascii="Kaiti SC" w:eastAsia="Kaiti SC" w:hAnsi="Kaiti SC" w:cs="Times New Roman"/>
        </w:rPr>
        <w:t>James Crow</w:t>
      </w:r>
      <w:r w:rsidRPr="00C32781">
        <w:rPr>
          <w:rFonts w:ascii="Kaiti SC" w:eastAsia="Kaiti SC" w:hAnsi="Kaiti SC" w:cs="SimSun" w:hint="eastAsia"/>
        </w:rPr>
        <w:t>才慢慢为外界所知。除去深入阅读</w:t>
      </w:r>
      <w:r w:rsidRPr="00C32781">
        <w:rPr>
          <w:rFonts w:ascii="Kaiti SC" w:eastAsia="Kaiti SC" w:hAnsi="Kaiti SC" w:cs="Times New Roman"/>
        </w:rPr>
        <w:t>Fisher</w:t>
      </w:r>
      <w:r w:rsidRPr="00C32781">
        <w:rPr>
          <w:rFonts w:ascii="Kaiti SC" w:eastAsia="Kaiti SC" w:hAnsi="Kaiti SC" w:cs="SimSun" w:hint="eastAsia"/>
        </w:rPr>
        <w:t>和</w:t>
      </w:r>
      <w:r w:rsidRPr="00C32781">
        <w:rPr>
          <w:rFonts w:ascii="Kaiti SC" w:eastAsia="Kaiti SC" w:hAnsi="Kaiti SC" w:cs="Times New Roman"/>
        </w:rPr>
        <w:t>Wright</w:t>
      </w:r>
      <w:r w:rsidRPr="00C32781">
        <w:rPr>
          <w:rFonts w:ascii="Kaiti SC" w:eastAsia="Kaiti SC" w:hAnsi="Kaiti SC" w:cs="SimSun" w:hint="eastAsia"/>
        </w:rPr>
        <w:t>的作品，</w:t>
      </w:r>
      <w:r w:rsidRPr="00C32781">
        <w:rPr>
          <w:rFonts w:ascii="Kaiti SC" w:eastAsia="Kaiti SC" w:hAnsi="Kaiti SC" w:cs="Times New Roman"/>
        </w:rPr>
        <w:t>Malecot</w:t>
      </w:r>
      <w:r w:rsidRPr="00C32781">
        <w:rPr>
          <w:rFonts w:ascii="Kaiti SC" w:eastAsia="Kaiti SC" w:hAnsi="Kaiti SC" w:cs="SimSun" w:hint="eastAsia"/>
        </w:rPr>
        <w:t>几乎遗世独立地构建了数量遗传学的中枢神经系统</w:t>
      </w:r>
      <w:r w:rsidRPr="00C32781">
        <w:rPr>
          <w:rFonts w:ascii="Kaiti SC" w:eastAsia="Kaiti SC" w:hAnsi="Kaiti SC" w:cs="Times New Roman"/>
        </w:rPr>
        <w:t>--</w:t>
      </w:r>
      <w:r w:rsidRPr="00C32781">
        <w:rPr>
          <w:rFonts w:ascii="Kaiti SC" w:eastAsia="Kaiti SC" w:hAnsi="Kaiti SC" w:cs="SimSun" w:hint="eastAsia"/>
        </w:rPr>
        <w:t>理论群体遗传学。中枢神经系统无处不在，千转百折处</w:t>
      </w:r>
      <w:r w:rsidR="00190D5F">
        <w:rPr>
          <w:rFonts w:ascii="Kaiti SC" w:eastAsia="Kaiti SC" w:hAnsi="Kaiti SC" w:cs="SimSun" w:hint="eastAsia"/>
        </w:rPr>
        <w:t>仿佛总能</w:t>
      </w:r>
      <w:r w:rsidRPr="00C32781">
        <w:rPr>
          <w:rFonts w:ascii="Kaiti SC" w:eastAsia="Kaiti SC" w:hAnsi="Kaiti SC" w:cs="SimSun" w:hint="eastAsia"/>
        </w:rPr>
        <w:t>依稀看到</w:t>
      </w:r>
      <w:r w:rsidRPr="00C32781">
        <w:rPr>
          <w:rFonts w:ascii="Kaiti SC" w:eastAsia="Kaiti SC" w:hAnsi="Kaiti SC" w:cs="Times New Roman"/>
        </w:rPr>
        <w:t>Malecot</w:t>
      </w:r>
      <w:r w:rsidRPr="00C32781">
        <w:rPr>
          <w:rFonts w:ascii="Kaiti SC" w:eastAsia="Kaiti SC" w:hAnsi="Kaiti SC" w:cs="SimSun" w:hint="eastAsia"/>
        </w:rPr>
        <w:t>的踪迹</w:t>
      </w:r>
      <w:r w:rsidRPr="00C32781">
        <w:rPr>
          <w:rFonts w:ascii="Kaiti SC" w:eastAsia="Kaiti SC" w:hAnsi="Kaiti SC" w:cs="SimSun"/>
        </w:rPr>
        <w:t>。</w:t>
      </w:r>
    </w:p>
    <w:p w:rsidR="00C32781" w:rsidRPr="00C32781" w:rsidRDefault="00C32781" w:rsidP="00C32781">
      <w:pPr>
        <w:rPr>
          <w:rFonts w:ascii="Kaiti SC" w:eastAsia="Kaiti SC" w:hAnsi="Kaiti SC" w:cs="Times New Roman"/>
        </w:rPr>
      </w:pPr>
    </w:p>
    <w:p w:rsidR="00C32781" w:rsidRPr="00C32781" w:rsidRDefault="00C32781" w:rsidP="00C32781">
      <w:pPr>
        <w:rPr>
          <w:rFonts w:ascii="Kaiti SC" w:eastAsia="Kaiti SC" w:hAnsi="Kaiti SC" w:cs="Times New Roman"/>
        </w:rPr>
      </w:pPr>
      <w:r w:rsidRPr="00C32781">
        <w:rPr>
          <w:rFonts w:ascii="Kaiti SC" w:eastAsia="Kaiti SC" w:hAnsi="Kaiti SC" w:cs="Times New Roman"/>
        </w:rPr>
        <w:t>Malecot</w:t>
      </w:r>
      <w:r w:rsidRPr="00C32781">
        <w:rPr>
          <w:rFonts w:ascii="Kaiti SC" w:eastAsia="Kaiti SC" w:hAnsi="Kaiti SC" w:cs="SimSun" w:hint="eastAsia"/>
        </w:rPr>
        <w:t>之所以自成一体，首先是他独自重构了</w:t>
      </w:r>
      <w:r w:rsidRPr="00C32781">
        <w:rPr>
          <w:rFonts w:ascii="Kaiti SC" w:eastAsia="Kaiti SC" w:hAnsi="Kaiti SC" w:cs="Times New Roman"/>
        </w:rPr>
        <w:t>Fisher</w:t>
      </w:r>
      <w:r w:rsidRPr="00C32781">
        <w:rPr>
          <w:rFonts w:ascii="Kaiti SC" w:eastAsia="Kaiti SC" w:hAnsi="Kaiti SC" w:cs="SimSun" w:hint="eastAsia"/>
        </w:rPr>
        <w:t>的体系</w:t>
      </w:r>
      <w:r w:rsidRPr="00C32781">
        <w:rPr>
          <w:rFonts w:ascii="Kaiti SC" w:eastAsia="Kaiti SC" w:hAnsi="Kaiti SC" w:cs="SimSun"/>
        </w:rPr>
        <w:t>。</w:t>
      </w:r>
      <w:r w:rsidRPr="00C32781">
        <w:rPr>
          <w:rFonts w:ascii="Kaiti SC" w:eastAsia="Kaiti SC" w:hAnsi="Kaiti SC" w:cs="Times New Roman"/>
        </w:rPr>
        <w:t>1918</w:t>
      </w:r>
      <w:r w:rsidRPr="00C32781">
        <w:rPr>
          <w:rFonts w:ascii="Kaiti SC" w:eastAsia="Kaiti SC" w:hAnsi="Kaiti SC" w:cs="SimSun" w:hint="eastAsia"/>
        </w:rPr>
        <w:t>年，尚未得志的</w:t>
      </w:r>
      <w:r w:rsidRPr="00C32781">
        <w:rPr>
          <w:rFonts w:ascii="Kaiti SC" w:eastAsia="Kaiti SC" w:hAnsi="Kaiti SC" w:cs="Times New Roman"/>
        </w:rPr>
        <w:t>Fisher</w:t>
      </w:r>
      <w:r w:rsidRPr="00C32781">
        <w:rPr>
          <w:rFonts w:ascii="Kaiti SC" w:eastAsia="Kaiti SC" w:hAnsi="Kaiti SC" w:cs="SimSun" w:hint="eastAsia"/>
        </w:rPr>
        <w:t>几乎一己之力构建了数量遗传学的研究框架，概念、符号、演算，历史仿佛在虚空中诞生。</w:t>
      </w:r>
      <w:r w:rsidRPr="00C32781">
        <w:rPr>
          <w:rFonts w:ascii="Kaiti SC" w:eastAsia="Kaiti SC" w:hAnsi="Kaiti SC" w:cs="Times New Roman"/>
        </w:rPr>
        <w:t>Fisher</w:t>
      </w:r>
      <w:r w:rsidRPr="00C32781">
        <w:rPr>
          <w:rFonts w:ascii="Kaiti SC" w:eastAsia="Kaiti SC" w:hAnsi="Kaiti SC" w:cs="SimSun" w:hint="eastAsia"/>
        </w:rPr>
        <w:t>的这篇论文是一篇典型被引用的多，但被理解的少的论文。</w:t>
      </w:r>
      <w:r w:rsidRPr="00C32781">
        <w:rPr>
          <w:rFonts w:ascii="Kaiti SC" w:eastAsia="Kaiti SC" w:hAnsi="Kaiti SC" w:cs="Times New Roman"/>
        </w:rPr>
        <w:t>Gustave Malecot</w:t>
      </w:r>
      <w:r w:rsidRPr="00C32781">
        <w:rPr>
          <w:rFonts w:ascii="Kaiti SC" w:eastAsia="Kaiti SC" w:hAnsi="Kaiti SC" w:cs="SimSun" w:hint="eastAsia"/>
        </w:rPr>
        <w:t>在做博士研究期间，花了整整两年时间全面通读、剖析</w:t>
      </w:r>
      <w:r w:rsidRPr="00C32781">
        <w:rPr>
          <w:rFonts w:ascii="Kaiti SC" w:eastAsia="Kaiti SC" w:hAnsi="Kaiti SC" w:cs="Times New Roman"/>
        </w:rPr>
        <w:t>Fisher</w:t>
      </w:r>
      <w:r w:rsidRPr="00C32781">
        <w:rPr>
          <w:rFonts w:ascii="Kaiti SC" w:eastAsia="Kaiti SC" w:hAnsi="Kaiti SC" w:cs="SimSun" w:hint="eastAsia"/>
        </w:rPr>
        <w:t>的论文</w:t>
      </w:r>
      <w:r w:rsidRPr="00C32781">
        <w:rPr>
          <w:rFonts w:ascii="Kaiti SC" w:eastAsia="Kaiti SC" w:hAnsi="Kaiti SC" w:cs="SimSun"/>
        </w:rPr>
        <w:t>。</w:t>
      </w:r>
      <w:r w:rsidRPr="00C32781">
        <w:rPr>
          <w:rFonts w:ascii="Kaiti SC" w:eastAsia="Kaiti SC" w:hAnsi="Kaiti SC" w:cs="Times New Roman"/>
        </w:rPr>
        <w:t>Fisher</w:t>
      </w:r>
      <w:r w:rsidRPr="00C32781">
        <w:rPr>
          <w:rFonts w:ascii="Kaiti SC" w:eastAsia="Kaiti SC" w:hAnsi="Kaiti SC" w:cs="SimSun" w:hint="eastAsia"/>
        </w:rPr>
        <w:t>似乎更加注重断面上的研究，高山、有峡谷，处处是奇观，通过典型的试验设计和统计分析，可以创造出的切入点。</w:t>
      </w:r>
      <w:r w:rsidRPr="00C32781">
        <w:rPr>
          <w:rFonts w:ascii="Kaiti SC" w:eastAsia="Kaiti SC" w:hAnsi="Kaiti SC" w:cs="Times New Roman"/>
        </w:rPr>
        <w:t>Malecot</w:t>
      </w:r>
      <w:r w:rsidRPr="00C32781">
        <w:rPr>
          <w:rFonts w:ascii="Kaiti SC" w:eastAsia="Kaiti SC" w:hAnsi="Kaiti SC" w:cs="SimSun" w:hint="eastAsia"/>
        </w:rPr>
        <w:t>从随机过程的角度理解他所研究的对象，在这个连续的动力系统内，生命体产生、生命体消灭，生命体演化，在</w:t>
      </w:r>
      <w:r w:rsidRPr="00C32781">
        <w:rPr>
          <w:rFonts w:ascii="Kaiti SC" w:eastAsia="Kaiti SC" w:hAnsi="Kaiti SC" w:cs="Times New Roman"/>
        </w:rPr>
        <w:t>Malecot</w:t>
      </w:r>
      <w:r w:rsidRPr="00C32781">
        <w:rPr>
          <w:rFonts w:ascii="Kaiti SC" w:eastAsia="Kaiti SC" w:hAnsi="Kaiti SC" w:cs="SimSun" w:hint="eastAsia"/>
        </w:rPr>
        <w:t>的世界只是过程的一部分；如何估算参数，</w:t>
      </w:r>
      <w:r w:rsidRPr="00C32781">
        <w:rPr>
          <w:rFonts w:ascii="Kaiti SC" w:eastAsia="Kaiti SC" w:hAnsi="Kaiti SC" w:cs="Times New Roman"/>
        </w:rPr>
        <w:t>Malecot</w:t>
      </w:r>
      <w:r w:rsidRPr="00C32781">
        <w:rPr>
          <w:rFonts w:ascii="Kaiti SC" w:eastAsia="Kaiti SC" w:hAnsi="Kaiti SC" w:cs="SimSun" w:hint="eastAsia"/>
        </w:rPr>
        <w:t>并不怎么上心，或者觉得在这个复杂的动态体系下，估算未必准确或者可能</w:t>
      </w:r>
      <w:r w:rsidRPr="00C32781">
        <w:rPr>
          <w:rFonts w:ascii="Kaiti SC" w:eastAsia="Kaiti SC" w:hAnsi="Kaiti SC" w:cs="SimSun"/>
        </w:rPr>
        <w:t>。</w:t>
      </w:r>
    </w:p>
    <w:p w:rsidR="00C32781" w:rsidRPr="00C32781" w:rsidRDefault="00C32781" w:rsidP="00C32781">
      <w:pPr>
        <w:rPr>
          <w:rFonts w:ascii="Kaiti SC" w:eastAsia="Kaiti SC" w:hAnsi="Kaiti SC" w:cs="Times New Roman"/>
        </w:rPr>
      </w:pPr>
    </w:p>
    <w:p w:rsidR="00C32781" w:rsidRPr="00C32781" w:rsidRDefault="00C32781" w:rsidP="00C32781">
      <w:pPr>
        <w:rPr>
          <w:rFonts w:ascii="Kaiti SC" w:eastAsia="Kaiti SC" w:hAnsi="Kaiti SC" w:cs="Times New Roman"/>
        </w:rPr>
      </w:pPr>
      <w:r w:rsidRPr="00C32781">
        <w:rPr>
          <w:rFonts w:ascii="Kaiti SC" w:eastAsia="Kaiti SC" w:hAnsi="Kaiti SC" w:cs="Times New Roman"/>
        </w:rPr>
        <w:t>Fisher</w:t>
      </w:r>
      <w:r w:rsidRPr="00C32781">
        <w:rPr>
          <w:rFonts w:ascii="Kaiti SC" w:eastAsia="Kaiti SC" w:hAnsi="Kaiti SC" w:cs="SimSun" w:hint="eastAsia"/>
        </w:rPr>
        <w:t>的目标之一是实证达尔文的进化论，重参数估计，重实证。</w:t>
      </w:r>
      <w:r w:rsidRPr="00C32781">
        <w:rPr>
          <w:rFonts w:ascii="Kaiti SC" w:eastAsia="Kaiti SC" w:hAnsi="Kaiti SC" w:cs="Times New Roman"/>
        </w:rPr>
        <w:t>Malecot</w:t>
      </w:r>
      <w:r w:rsidRPr="00C32781">
        <w:rPr>
          <w:rFonts w:ascii="Kaiti SC" w:eastAsia="Kaiti SC" w:hAnsi="Kaiti SC" w:cs="SimSun" w:hint="eastAsia"/>
        </w:rPr>
        <w:t>则更多依循的是欧洲大陆上的理性主义传统，更注重一种理想状态下平衡态的刻画，而这种平衡态又反过来作为内蕴的参照去研究进化过程中所碰见的高山和峡谷</w:t>
      </w:r>
      <w:r w:rsidRPr="00C32781">
        <w:rPr>
          <w:rFonts w:ascii="Kaiti SC" w:eastAsia="Kaiti SC" w:hAnsi="Kaiti SC" w:cs="SimSun"/>
        </w:rPr>
        <w:t>。</w:t>
      </w:r>
    </w:p>
    <w:p w:rsidR="00C32781" w:rsidRPr="00C32781" w:rsidRDefault="00C32781" w:rsidP="00C32781">
      <w:pPr>
        <w:rPr>
          <w:rFonts w:ascii="Kaiti SC" w:eastAsia="Kaiti SC" w:hAnsi="Kaiti SC" w:cs="Times New Roman"/>
        </w:rPr>
      </w:pPr>
    </w:p>
    <w:p w:rsidR="00C32781" w:rsidRPr="00C32781" w:rsidRDefault="00C32781" w:rsidP="00C32781">
      <w:pPr>
        <w:rPr>
          <w:rFonts w:ascii="Kaiti SC" w:eastAsia="Kaiti SC" w:hAnsi="Kaiti SC" w:cs="Times New Roman"/>
        </w:rPr>
      </w:pPr>
      <w:r w:rsidRPr="00C32781">
        <w:rPr>
          <w:rFonts w:ascii="Kaiti SC" w:eastAsia="Kaiti SC" w:hAnsi="Kaiti SC" w:cs="Times New Roman"/>
        </w:rPr>
        <w:t>Malecot</w:t>
      </w:r>
      <w:r w:rsidRPr="00C32781">
        <w:rPr>
          <w:rFonts w:ascii="Kaiti SC" w:eastAsia="Kaiti SC" w:hAnsi="Kaiti SC" w:cs="SimSun" w:hint="eastAsia"/>
        </w:rPr>
        <w:t>构建的就是整个数量遗传学最深刻层面上的中枢系统</w:t>
      </w:r>
      <w:r w:rsidR="00190D5F">
        <w:rPr>
          <w:rFonts w:ascii="Kaiti SC" w:eastAsia="Kaiti SC" w:hAnsi="Kaiti SC" w:cs="SimSun" w:hint="eastAsia"/>
        </w:rPr>
        <w:t>，</w:t>
      </w:r>
      <w:r w:rsidRPr="00C32781">
        <w:rPr>
          <w:rFonts w:ascii="Kaiti SC" w:eastAsia="Kaiti SC" w:hAnsi="Kaiti SC" w:cs="SimSun" w:hint="eastAsia"/>
        </w:rPr>
        <w:t>大多数工作都晦涩难懂，又是法语发表，好在其所解决的问题都够</w:t>
      </w:r>
      <w:r w:rsidR="00190D5F">
        <w:rPr>
          <w:rFonts w:ascii="Kaiti SC" w:eastAsia="Kaiti SC" w:hAnsi="Kaiti SC" w:cs="SimSun" w:hint="eastAsia"/>
        </w:rPr>
        <w:t>分量</w:t>
      </w:r>
      <w:r w:rsidRPr="00C32781">
        <w:rPr>
          <w:rFonts w:ascii="Kaiti SC" w:eastAsia="Kaiti SC" w:hAnsi="Kaiti SC" w:cs="SimSun" w:hint="eastAsia"/>
        </w:rPr>
        <w:t>，都陆续有英语世界的作者发现和发表类似工作。</w:t>
      </w:r>
      <w:r w:rsidRPr="00C32781">
        <w:rPr>
          <w:rFonts w:ascii="Kaiti SC" w:eastAsia="Kaiti SC" w:hAnsi="Kaiti SC" w:cs="Times New Roman"/>
        </w:rPr>
        <w:t>Malecot</w:t>
      </w:r>
      <w:r w:rsidRPr="00C32781">
        <w:rPr>
          <w:rFonts w:ascii="Kaiti SC" w:eastAsia="Kaiti SC" w:hAnsi="Kaiti SC" w:cs="SimSun" w:hint="eastAsia"/>
        </w:rPr>
        <w:t>流传最广的工作是</w:t>
      </w:r>
      <w:r w:rsidRPr="00C32781">
        <w:rPr>
          <w:rFonts w:ascii="Kaiti SC" w:eastAsia="Kaiti SC" w:hAnsi="Kaiti SC" w:cs="Times New Roman"/>
        </w:rPr>
        <w:t>identity by descent</w:t>
      </w:r>
      <w:r w:rsidRPr="00C32781">
        <w:rPr>
          <w:rFonts w:ascii="Kaiti SC" w:eastAsia="Kaiti SC" w:hAnsi="Kaiti SC" w:cs="SimSun" w:hint="eastAsia"/>
        </w:rPr>
        <w:t>，这个工作稳居数量遗传学核心位置</w:t>
      </w:r>
      <w:r w:rsidRPr="00C32781">
        <w:rPr>
          <w:rFonts w:ascii="Kaiti SC" w:eastAsia="Kaiti SC" w:hAnsi="Kaiti SC" w:cs="SimSun"/>
        </w:rPr>
        <w:t>。</w:t>
      </w:r>
    </w:p>
    <w:p w:rsidR="00C32781" w:rsidRPr="00C32781" w:rsidRDefault="00C32781" w:rsidP="00C32781">
      <w:pPr>
        <w:rPr>
          <w:rFonts w:ascii="Kaiti SC" w:eastAsia="Kaiti SC" w:hAnsi="Kaiti SC" w:cs="Times New Roman"/>
        </w:rPr>
      </w:pPr>
    </w:p>
    <w:p w:rsidR="00C32781" w:rsidRPr="00C32781" w:rsidRDefault="00C32781" w:rsidP="00C32781">
      <w:pPr>
        <w:rPr>
          <w:rFonts w:ascii="Kaiti SC" w:eastAsia="Kaiti SC" w:hAnsi="Kaiti SC" w:cs="Times New Roman"/>
        </w:rPr>
      </w:pPr>
      <w:r w:rsidRPr="00C32781">
        <w:rPr>
          <w:rFonts w:ascii="Kaiti SC" w:eastAsia="Kaiti SC" w:hAnsi="Kaiti SC" w:cs="SimSun" w:hint="eastAsia"/>
        </w:rPr>
        <w:t>遗传学的一个中心问题是如何从基因型的相似性关联到表型的相似性。在数量遗传学发展的早期，个体遗传相似度是通过传统家系文本导出，不同于</w:t>
      </w:r>
      <w:r w:rsidRPr="00C32781">
        <w:rPr>
          <w:rFonts w:ascii="Kaiti SC" w:eastAsia="Kaiti SC" w:hAnsi="Kaiti SC" w:cs="Times New Roman"/>
        </w:rPr>
        <w:t>Fisher</w:t>
      </w:r>
      <w:r w:rsidRPr="00C32781">
        <w:rPr>
          <w:rFonts w:ascii="Kaiti SC" w:eastAsia="Kaiti SC" w:hAnsi="Kaiti SC" w:cs="SimSun" w:hint="eastAsia"/>
        </w:rPr>
        <w:t>给出了基于家系文本导出的平均化的亲属关系，</w:t>
      </w:r>
      <w:r w:rsidRPr="00C32781">
        <w:rPr>
          <w:rFonts w:ascii="Kaiti SC" w:eastAsia="Kaiti SC" w:hAnsi="Kaiti SC" w:cs="Times New Roman"/>
        </w:rPr>
        <w:t>Malecot</w:t>
      </w:r>
      <w:r w:rsidRPr="00C32781">
        <w:rPr>
          <w:rFonts w:ascii="Kaiti SC" w:eastAsia="Kaiti SC" w:hAnsi="Kaiti SC" w:cs="SimSun" w:hint="eastAsia"/>
        </w:rPr>
        <w:t>的</w:t>
      </w:r>
      <w:r w:rsidRPr="00C32781">
        <w:rPr>
          <w:rFonts w:ascii="Kaiti SC" w:eastAsia="Kaiti SC" w:hAnsi="Kaiti SC" w:cs="Times New Roman"/>
        </w:rPr>
        <w:t>IBD</w:t>
      </w:r>
      <w:r w:rsidRPr="00C32781">
        <w:rPr>
          <w:rFonts w:ascii="Kaiti SC" w:eastAsia="Kaiti SC" w:hAnsi="Kaiti SC" w:cs="SimSun" w:hint="eastAsia"/>
        </w:rPr>
        <w:t>大大提高了衡量亲属关系的灵活性，从比较的角度而言，类似引入了一种</w:t>
      </w:r>
      <w:r w:rsidRPr="00C32781">
        <w:rPr>
          <w:rFonts w:ascii="Kaiti SC" w:eastAsia="Kaiti SC" w:hAnsi="Kaiti SC" w:cs="Times New Roman"/>
        </w:rPr>
        <w:t>“</w:t>
      </w:r>
      <w:r w:rsidRPr="00C32781">
        <w:rPr>
          <w:rFonts w:ascii="Kaiti SC" w:eastAsia="Kaiti SC" w:hAnsi="Kaiti SC" w:cs="SimSun" w:hint="eastAsia"/>
        </w:rPr>
        <w:t>同位素</w:t>
      </w:r>
      <w:r w:rsidRPr="00C32781">
        <w:rPr>
          <w:rFonts w:ascii="Kaiti SC" w:eastAsia="Kaiti SC" w:hAnsi="Kaiti SC" w:cs="Times New Roman"/>
        </w:rPr>
        <w:t>”</w:t>
      </w:r>
      <w:r w:rsidRPr="00C32781">
        <w:rPr>
          <w:rFonts w:ascii="Kaiti SC" w:eastAsia="Kaiti SC" w:hAnsi="Kaiti SC" w:cs="SimSun" w:hint="eastAsia"/>
        </w:rPr>
        <w:t>的跟踪技术，在</w:t>
      </w:r>
      <w:r w:rsidRPr="00C32781">
        <w:rPr>
          <w:rFonts w:ascii="Kaiti SC" w:eastAsia="Kaiti SC" w:hAnsi="Kaiti SC" w:cs="Times New Roman"/>
        </w:rPr>
        <w:t>Fisher</w:t>
      </w:r>
      <w:r w:rsidRPr="00C32781">
        <w:rPr>
          <w:rFonts w:ascii="Kaiti SC" w:eastAsia="Kaiti SC" w:hAnsi="Kaiti SC" w:cs="SimSun" w:hint="eastAsia"/>
        </w:rPr>
        <w:t>当时简化的亲缘关系都在</w:t>
      </w:r>
      <w:r w:rsidRPr="00C32781">
        <w:rPr>
          <w:rFonts w:ascii="Kaiti SC" w:eastAsia="Kaiti SC" w:hAnsi="Kaiti SC" w:cs="Times New Roman"/>
        </w:rPr>
        <w:t>Malecot</w:t>
      </w:r>
      <w:r w:rsidRPr="00C32781">
        <w:rPr>
          <w:rFonts w:ascii="Kaiti SC" w:eastAsia="Kaiti SC" w:hAnsi="Kaiti SC" w:cs="SimSun" w:hint="eastAsia"/>
        </w:rPr>
        <w:t>的体系下发展的完备。作为居于最核心地位的分析技术，</w:t>
      </w:r>
      <w:r w:rsidRPr="00C32781">
        <w:rPr>
          <w:rFonts w:ascii="Kaiti SC" w:eastAsia="Kaiti SC" w:hAnsi="Kaiti SC" w:cs="Times New Roman"/>
        </w:rPr>
        <w:t>IBD</w:t>
      </w:r>
      <w:r w:rsidRPr="00C32781">
        <w:rPr>
          <w:rFonts w:ascii="Kaiti SC" w:eastAsia="Kaiti SC" w:hAnsi="Kaiti SC" w:cs="SimSun" w:hint="eastAsia"/>
        </w:rPr>
        <w:t>同时也被</w:t>
      </w:r>
      <w:r w:rsidRPr="00C32781">
        <w:rPr>
          <w:rFonts w:ascii="Kaiti SC" w:eastAsia="Kaiti SC" w:hAnsi="Kaiti SC" w:cs="Times New Roman"/>
        </w:rPr>
        <w:t>Charles Cotterman</w:t>
      </w:r>
      <w:r w:rsidRPr="00C32781">
        <w:rPr>
          <w:rFonts w:ascii="Kaiti SC" w:eastAsia="Kaiti SC" w:hAnsi="Kaiti SC" w:cs="SimSun" w:hint="eastAsia"/>
        </w:rPr>
        <w:t>所解决</w:t>
      </w:r>
      <w:r w:rsidRPr="00C32781">
        <w:rPr>
          <w:rFonts w:ascii="Kaiti SC" w:eastAsia="Kaiti SC" w:hAnsi="Kaiti SC" w:cs="SimSun"/>
        </w:rPr>
        <w:t>。</w:t>
      </w:r>
    </w:p>
    <w:p w:rsidR="00C32781" w:rsidRPr="00C32781" w:rsidRDefault="00C32781" w:rsidP="00C32781">
      <w:pPr>
        <w:rPr>
          <w:rFonts w:ascii="Kaiti SC" w:eastAsia="Kaiti SC" w:hAnsi="Kaiti SC" w:cs="Times New Roman"/>
        </w:rPr>
      </w:pPr>
    </w:p>
    <w:p w:rsidR="00C32781" w:rsidRPr="00C32781" w:rsidRDefault="00C32781" w:rsidP="00C32781">
      <w:pPr>
        <w:rPr>
          <w:rFonts w:ascii="Kaiti SC" w:eastAsia="Kaiti SC" w:hAnsi="Kaiti SC" w:cs="Times New Roman"/>
        </w:rPr>
      </w:pPr>
      <w:r w:rsidRPr="00C32781">
        <w:rPr>
          <w:rFonts w:ascii="Kaiti SC" w:eastAsia="Kaiti SC" w:hAnsi="Kaiti SC" w:cs="SimSun" w:hint="eastAsia"/>
        </w:rPr>
        <w:lastRenderedPageBreak/>
        <w:t>除去</w:t>
      </w:r>
      <w:r w:rsidRPr="00C32781">
        <w:rPr>
          <w:rFonts w:ascii="Kaiti SC" w:eastAsia="Kaiti SC" w:hAnsi="Kaiti SC" w:cs="Times New Roman"/>
        </w:rPr>
        <w:t>IBD</w:t>
      </w:r>
      <w:r w:rsidRPr="00C32781">
        <w:rPr>
          <w:rFonts w:ascii="Kaiti SC" w:eastAsia="Kaiti SC" w:hAnsi="Kaiti SC" w:cs="SimSun" w:hint="eastAsia"/>
        </w:rPr>
        <w:t>出去本身在厘清亲属关系的作用之外，在分子标记技术来临时代，被引入到基于分子标记的基因定位技术，尤其以</w:t>
      </w:r>
      <w:r w:rsidRPr="00C32781">
        <w:rPr>
          <w:rFonts w:ascii="Kaiti SC" w:eastAsia="Kaiti SC" w:hAnsi="Kaiti SC" w:cs="Times New Roman"/>
        </w:rPr>
        <w:t>Haseman-Elston</w:t>
      </w:r>
      <w:r w:rsidRPr="00C32781">
        <w:rPr>
          <w:rFonts w:ascii="Kaiti SC" w:eastAsia="Kaiti SC" w:hAnsi="Kaiti SC" w:cs="SimSun" w:hint="eastAsia"/>
        </w:rPr>
        <w:t>为代表的第一代连锁分析技术就是基于连锁状态下两位点</w:t>
      </w:r>
      <w:r w:rsidRPr="00C32781">
        <w:rPr>
          <w:rFonts w:ascii="Kaiti SC" w:eastAsia="Kaiti SC" w:hAnsi="Kaiti SC" w:cs="Times New Roman"/>
        </w:rPr>
        <w:t>IBD</w:t>
      </w:r>
      <w:r w:rsidRPr="00C32781">
        <w:rPr>
          <w:rFonts w:ascii="Kaiti SC" w:eastAsia="Kaiti SC" w:hAnsi="Kaiti SC" w:cs="SimSun" w:hint="eastAsia"/>
        </w:rPr>
        <w:t>分析的一个实例。在全基因组关联分析技术出现之前</w:t>
      </w:r>
      <w:r w:rsidRPr="00C32781">
        <w:rPr>
          <w:rFonts w:ascii="Kaiti SC" w:eastAsia="Kaiti SC" w:hAnsi="Kaiti SC" w:cs="SimSun"/>
        </w:rPr>
        <w:t>，</w:t>
      </w:r>
    </w:p>
    <w:p w:rsidR="00C32781" w:rsidRPr="00C32781" w:rsidRDefault="00C32781" w:rsidP="00C32781">
      <w:pPr>
        <w:rPr>
          <w:rFonts w:ascii="Kaiti SC" w:eastAsia="Kaiti SC" w:hAnsi="Kaiti SC" w:cs="Times New Roman"/>
        </w:rPr>
      </w:pPr>
    </w:p>
    <w:p w:rsidR="00C32781" w:rsidRPr="00C32781" w:rsidRDefault="00C32781" w:rsidP="00C32781">
      <w:pPr>
        <w:rPr>
          <w:rFonts w:ascii="Kaiti SC" w:eastAsia="Kaiti SC" w:hAnsi="Kaiti SC" w:cs="Times New Roman"/>
        </w:rPr>
      </w:pPr>
      <w:r w:rsidRPr="00C32781">
        <w:rPr>
          <w:rFonts w:ascii="Kaiti SC" w:eastAsia="Kaiti SC" w:hAnsi="Kaiti SC" w:cs="SimSun" w:hint="eastAsia"/>
        </w:rPr>
        <w:t>低调、稳健、低能耗，这几乎可以概括</w:t>
      </w:r>
      <w:r w:rsidRPr="00C32781">
        <w:rPr>
          <w:rFonts w:ascii="Kaiti SC" w:eastAsia="Kaiti SC" w:hAnsi="Kaiti SC" w:cs="Times New Roman"/>
        </w:rPr>
        <w:t>Malecot</w:t>
      </w:r>
      <w:r w:rsidRPr="00C32781">
        <w:rPr>
          <w:rFonts w:ascii="Kaiti SC" w:eastAsia="Kaiti SC" w:hAnsi="Kaiti SC" w:cs="SimSun" w:hint="eastAsia"/>
        </w:rPr>
        <w:t>的个人风格。从很多方面看，</w:t>
      </w:r>
      <w:r w:rsidRPr="00C32781">
        <w:rPr>
          <w:rFonts w:ascii="Kaiti SC" w:eastAsia="Kaiti SC" w:hAnsi="Kaiti SC" w:cs="Times New Roman"/>
        </w:rPr>
        <w:t>Malecot</w:t>
      </w:r>
      <w:r w:rsidRPr="00C32781">
        <w:rPr>
          <w:rFonts w:ascii="Kaiti SC" w:eastAsia="Kaiti SC" w:hAnsi="Kaiti SC" w:cs="SimSun" w:hint="eastAsia"/>
        </w:rPr>
        <w:t>对数量遗传学特别是理论群体遗传学方面做出过非常杰出的贡献。但有趣的是，</w:t>
      </w:r>
      <w:r w:rsidRPr="00C32781">
        <w:rPr>
          <w:rFonts w:ascii="Kaiti SC" w:eastAsia="Kaiti SC" w:hAnsi="Kaiti SC" w:cs="Times New Roman"/>
        </w:rPr>
        <w:t>Malecot</w:t>
      </w:r>
      <w:r w:rsidRPr="00C32781">
        <w:rPr>
          <w:rFonts w:ascii="Kaiti SC" w:eastAsia="Kaiti SC" w:hAnsi="Kaiti SC" w:cs="SimSun" w:hint="eastAsia"/>
        </w:rPr>
        <w:t>的口碑似乎仅仅流传在这个学术圈非常小而精的诸神们的金字塔顶尖，其实从一定程度上</w:t>
      </w:r>
      <w:r w:rsidRPr="00C32781">
        <w:rPr>
          <w:rFonts w:ascii="Kaiti SC" w:eastAsia="Kaiti SC" w:hAnsi="Kaiti SC" w:cs="Times New Roman"/>
        </w:rPr>
        <w:t>Malecot</w:t>
      </w:r>
      <w:r w:rsidRPr="00C32781">
        <w:rPr>
          <w:rFonts w:ascii="Kaiti SC" w:eastAsia="Kaiti SC" w:hAnsi="Kaiti SC" w:cs="SimSun" w:hint="eastAsia"/>
        </w:rPr>
        <w:t>的研究方式和风格就注定他如天神般俯瞰诸神。相比其他研究者之间的相互往来，</w:t>
      </w:r>
      <w:r w:rsidRPr="00C32781">
        <w:rPr>
          <w:rFonts w:ascii="Kaiti SC" w:eastAsia="Kaiti SC" w:hAnsi="Kaiti SC" w:cs="Times New Roman"/>
        </w:rPr>
        <w:t>Malecot</w:t>
      </w:r>
      <w:r w:rsidRPr="00C32781">
        <w:rPr>
          <w:rFonts w:ascii="Kaiti SC" w:eastAsia="Kaiti SC" w:hAnsi="Kaiti SC" w:cs="SimSun" w:hint="eastAsia"/>
        </w:rPr>
        <w:t>异常孤立，他身边并没有精于数量遗传学的人，他也没有特别主动的要去接触过那个圈子的人。他培养过几个理论群体遗传学的学生，比如</w:t>
      </w:r>
      <w:r w:rsidRPr="00C32781">
        <w:rPr>
          <w:rFonts w:ascii="Kaiti SC" w:eastAsia="Kaiti SC" w:hAnsi="Kaiti SC" w:cs="Times New Roman"/>
        </w:rPr>
        <w:t>Michel Gillois</w:t>
      </w:r>
      <w:r w:rsidRPr="00C32781">
        <w:rPr>
          <w:rFonts w:ascii="Kaiti SC" w:eastAsia="Kaiti SC" w:hAnsi="Kaiti SC" w:cs="SimSun"/>
        </w:rPr>
        <w:t>。</w:t>
      </w:r>
    </w:p>
    <w:p w:rsidR="00C32781" w:rsidRPr="00C32781" w:rsidRDefault="00C32781" w:rsidP="00C32781">
      <w:pPr>
        <w:rPr>
          <w:rFonts w:ascii="Kaiti SC" w:eastAsia="Kaiti SC" w:hAnsi="Kaiti SC" w:cs="Times New Roman"/>
        </w:rPr>
      </w:pPr>
    </w:p>
    <w:p w:rsidR="00C32781" w:rsidRPr="00C32781" w:rsidRDefault="00C32781" w:rsidP="00C32781">
      <w:pPr>
        <w:rPr>
          <w:rFonts w:ascii="Kaiti SC" w:eastAsia="Kaiti SC" w:hAnsi="Kaiti SC" w:cs="Times New Roman"/>
        </w:rPr>
      </w:pPr>
      <w:r w:rsidRPr="00C32781">
        <w:rPr>
          <w:rFonts w:ascii="Kaiti SC" w:eastAsia="Kaiti SC" w:hAnsi="Kaiti SC" w:cs="SimSun" w:hint="eastAsia"/>
        </w:rPr>
        <w:t>而</w:t>
      </w:r>
      <w:r w:rsidRPr="00C32781">
        <w:rPr>
          <w:rFonts w:ascii="Kaiti SC" w:eastAsia="Kaiti SC" w:hAnsi="Kaiti SC" w:cs="Times New Roman"/>
        </w:rPr>
        <w:t>Malecot</w:t>
      </w:r>
      <w:r w:rsidRPr="00C32781">
        <w:rPr>
          <w:rFonts w:ascii="Kaiti SC" w:eastAsia="Kaiti SC" w:hAnsi="Kaiti SC" w:cs="SimSun" w:hint="eastAsia"/>
        </w:rPr>
        <w:t>的创造则是整个体系本身，而且是整个系统内核的独立创造。精力旺健、生产力十足的</w:t>
      </w:r>
      <w:r w:rsidRPr="00C32781">
        <w:rPr>
          <w:rFonts w:ascii="Kaiti SC" w:eastAsia="Kaiti SC" w:hAnsi="Kaiti SC" w:cs="Times New Roman"/>
        </w:rPr>
        <w:t>Fisher</w:t>
      </w:r>
      <w:r w:rsidRPr="00C32781">
        <w:rPr>
          <w:rFonts w:ascii="Kaiti SC" w:eastAsia="Kaiti SC" w:hAnsi="Kaiti SC" w:cs="SimSun" w:hint="eastAsia"/>
        </w:rPr>
        <w:t>，</w:t>
      </w:r>
      <w:r w:rsidRPr="00C32781">
        <w:rPr>
          <w:rFonts w:ascii="Kaiti SC" w:eastAsia="Kaiti SC" w:hAnsi="Kaiti SC" w:cs="Times New Roman"/>
        </w:rPr>
        <w:t>Malecot</w:t>
      </w:r>
      <w:r w:rsidRPr="00C32781">
        <w:rPr>
          <w:rFonts w:ascii="Kaiti SC" w:eastAsia="Kaiti SC" w:hAnsi="Kaiti SC" w:cs="SimSun" w:hint="eastAsia"/>
        </w:rPr>
        <w:t>显得简约</w:t>
      </w:r>
      <w:r w:rsidR="00190D5F">
        <w:rPr>
          <w:rFonts w:ascii="Kaiti SC" w:eastAsia="Kaiti SC" w:hAnsi="Kaiti SC" w:cs="SimSun" w:hint="eastAsia"/>
        </w:rPr>
        <w:t>而优雅</w:t>
      </w:r>
      <w:r w:rsidRPr="00C32781">
        <w:rPr>
          <w:rFonts w:ascii="Kaiti SC" w:eastAsia="Kaiti SC" w:hAnsi="Kaiti SC" w:cs="SimSun" w:hint="eastAsia"/>
        </w:rPr>
        <w:t>，像个</w:t>
      </w:r>
      <w:r w:rsidR="00190D5F">
        <w:rPr>
          <w:rFonts w:ascii="Kaiti SC" w:eastAsia="Kaiti SC" w:hAnsi="Kaiti SC" w:cs="SimSun" w:hint="eastAsia"/>
        </w:rPr>
        <w:t>字字</w:t>
      </w:r>
      <w:r w:rsidRPr="00C32781">
        <w:rPr>
          <w:rFonts w:ascii="Kaiti SC" w:eastAsia="Kaiti SC" w:hAnsi="Kaiti SC" w:cs="SimSun" w:hint="eastAsia"/>
        </w:rPr>
        <w:t>精炼的诗人，更重要的在于他所带来的启迪</w:t>
      </w:r>
      <w:r w:rsidR="00190D5F">
        <w:rPr>
          <w:rFonts w:ascii="Kaiti SC" w:eastAsia="Kaiti SC" w:hAnsi="Kaiti SC" w:cs="SimSun" w:hint="eastAsia"/>
        </w:rPr>
        <w:t>和思索</w:t>
      </w:r>
      <w:r w:rsidRPr="00C32781">
        <w:rPr>
          <w:rFonts w:ascii="Kaiti SC" w:eastAsia="Kaiti SC" w:hAnsi="Kaiti SC" w:cs="SimSun" w:hint="eastAsia"/>
        </w:rPr>
        <w:t>。当他点破，后面所将发生的</w:t>
      </w:r>
      <w:r w:rsidR="00190D5F">
        <w:rPr>
          <w:rFonts w:ascii="Kaiti SC" w:eastAsia="Kaiti SC" w:hAnsi="Kaiti SC" w:cs="SimSun" w:hint="eastAsia"/>
        </w:rPr>
        <w:t>又</w:t>
      </w:r>
      <w:r w:rsidRPr="00C32781">
        <w:rPr>
          <w:rFonts w:ascii="Kaiti SC" w:eastAsia="Kaiti SC" w:hAnsi="Kaiti SC" w:cs="SimSun" w:hint="eastAsia"/>
        </w:rPr>
        <w:t>水到渠成，对他的工作的体会比对叙述重要的多</w:t>
      </w:r>
      <w:r w:rsidRPr="00C32781">
        <w:rPr>
          <w:rFonts w:ascii="Kaiti SC" w:eastAsia="Kaiti SC" w:hAnsi="Kaiti SC" w:cs="SimSun"/>
        </w:rPr>
        <w:t>。</w:t>
      </w:r>
    </w:p>
    <w:p w:rsidR="00C32781" w:rsidRPr="00C32781" w:rsidRDefault="00C32781" w:rsidP="00C32781">
      <w:pPr>
        <w:rPr>
          <w:rFonts w:ascii="Kaiti SC" w:eastAsia="Kaiti SC" w:hAnsi="Kaiti SC" w:cs="Times New Roman"/>
        </w:rPr>
      </w:pPr>
    </w:p>
    <w:p w:rsidR="00C32781" w:rsidRPr="00C32781" w:rsidRDefault="00190D5F" w:rsidP="00C32781">
      <w:pPr>
        <w:rPr>
          <w:rFonts w:ascii="Kaiti SC" w:eastAsia="Kaiti SC" w:hAnsi="Kaiti SC" w:cs="Times New Roman"/>
        </w:rPr>
      </w:pPr>
      <w:r>
        <w:rPr>
          <w:rFonts w:ascii="Kaiti SC" w:eastAsia="Kaiti SC" w:hAnsi="Kaiti SC" w:cs="Times New Roman" w:hint="eastAsia"/>
        </w:rPr>
        <w:t>Gustave</w:t>
      </w:r>
      <w:r>
        <w:rPr>
          <w:rFonts w:ascii="Kaiti SC" w:eastAsia="Kaiti SC" w:hAnsi="Kaiti SC" w:cs="Times New Roman"/>
        </w:rPr>
        <w:t xml:space="preserve"> </w:t>
      </w:r>
      <w:r w:rsidR="00C32781" w:rsidRPr="00C32781">
        <w:rPr>
          <w:rFonts w:ascii="Kaiti SC" w:eastAsia="Kaiti SC" w:hAnsi="Kaiti SC" w:cs="Times New Roman"/>
        </w:rPr>
        <w:t>Malecot</w:t>
      </w:r>
      <w:r w:rsidR="00C32781" w:rsidRPr="00C32781">
        <w:rPr>
          <w:rFonts w:ascii="Kaiti SC" w:eastAsia="Kaiti SC" w:hAnsi="Kaiti SC" w:cs="SimSun" w:hint="eastAsia"/>
        </w:rPr>
        <w:t>生</w:t>
      </w:r>
      <w:r w:rsidR="00C32781" w:rsidRPr="00C32781">
        <w:rPr>
          <w:rFonts w:ascii="Kaiti SC" w:eastAsia="Kaiti SC" w:hAnsi="Kaiti SC" w:cs="SimSun"/>
        </w:rPr>
        <w:t>平</w:t>
      </w:r>
    </w:p>
    <w:p w:rsidR="00C32781" w:rsidRPr="00C32781" w:rsidRDefault="00C32781" w:rsidP="00C32781">
      <w:pPr>
        <w:rPr>
          <w:rFonts w:ascii="Kaiti SC" w:eastAsia="Kaiti SC" w:hAnsi="Kaiti SC" w:cs="Times New Roman"/>
        </w:rPr>
      </w:pPr>
      <w:r w:rsidRPr="00C32781">
        <w:rPr>
          <w:rFonts w:ascii="Kaiti SC" w:eastAsia="Kaiti SC" w:hAnsi="Kaiti SC" w:cs="Times New Roman"/>
        </w:rPr>
        <w:t>1911</w:t>
      </w:r>
      <w:r w:rsidRPr="00C32781">
        <w:rPr>
          <w:rFonts w:ascii="Kaiti SC" w:eastAsia="Kaiti SC" w:hAnsi="Kaiti SC" w:cs="SimSun" w:hint="eastAsia"/>
        </w:rPr>
        <w:t>年</w:t>
      </w:r>
      <w:r w:rsidRPr="00C32781">
        <w:rPr>
          <w:rFonts w:ascii="Kaiti SC" w:eastAsia="Kaiti SC" w:hAnsi="Kaiti SC" w:cs="Times New Roman"/>
        </w:rPr>
        <w:t>12</w:t>
      </w:r>
      <w:r w:rsidRPr="00C32781">
        <w:rPr>
          <w:rFonts w:ascii="Kaiti SC" w:eastAsia="Kaiti SC" w:hAnsi="Kaiti SC" w:cs="SimSun" w:hint="eastAsia"/>
        </w:rPr>
        <w:t>月</w:t>
      </w:r>
      <w:r w:rsidRPr="00C32781">
        <w:rPr>
          <w:rFonts w:ascii="Kaiti SC" w:eastAsia="Kaiti SC" w:hAnsi="Kaiti SC" w:cs="Times New Roman"/>
        </w:rPr>
        <w:t>28</w:t>
      </w:r>
      <w:r w:rsidRPr="00C32781">
        <w:rPr>
          <w:rFonts w:ascii="Kaiti SC" w:eastAsia="Kaiti SC" w:hAnsi="Kaiti SC" w:cs="SimSun" w:hint="eastAsia"/>
        </w:rPr>
        <w:t>日，出</w:t>
      </w:r>
      <w:r w:rsidRPr="00C32781">
        <w:rPr>
          <w:rFonts w:ascii="Kaiti SC" w:eastAsia="Kaiti SC" w:hAnsi="Kaiti SC" w:cs="SimSun"/>
        </w:rPr>
        <w:t>生</w:t>
      </w:r>
    </w:p>
    <w:p w:rsidR="00C32781" w:rsidRPr="00C32781" w:rsidRDefault="00C32781" w:rsidP="00C32781">
      <w:pPr>
        <w:rPr>
          <w:rFonts w:ascii="Kaiti SC" w:eastAsia="Kaiti SC" w:hAnsi="Kaiti SC" w:cs="Times New Roman"/>
        </w:rPr>
      </w:pPr>
      <w:r w:rsidRPr="00C32781">
        <w:rPr>
          <w:rFonts w:ascii="Kaiti SC" w:eastAsia="Kaiti SC" w:hAnsi="Kaiti SC" w:cs="Times New Roman"/>
        </w:rPr>
        <w:t>1932</w:t>
      </w:r>
      <w:r w:rsidRPr="00C32781">
        <w:rPr>
          <w:rFonts w:ascii="Kaiti SC" w:eastAsia="Kaiti SC" w:hAnsi="Kaiti SC" w:cs="SimSun" w:hint="eastAsia"/>
        </w:rPr>
        <w:t>年，考入巴黎高师数学专业，当时巴黎高师名师荟萃，他的授课教师包括埃利</w:t>
      </w:r>
      <w:r w:rsidRPr="00C32781">
        <w:rPr>
          <w:rFonts w:ascii="Kaiti SC" w:eastAsia="Kaiti SC" w:hAnsi="Kaiti SC" w:cs="Times New Roman"/>
        </w:rPr>
        <w:t xml:space="preserve"> </w:t>
      </w:r>
      <w:r w:rsidRPr="00C32781">
        <w:rPr>
          <w:rFonts w:ascii="Kaiti SC" w:eastAsia="Kaiti SC" w:hAnsi="Kaiti SC" w:cs="SimSun" w:hint="eastAsia"/>
        </w:rPr>
        <w:t>嘉当</w:t>
      </w:r>
      <w:r w:rsidRPr="00C32781">
        <w:rPr>
          <w:rFonts w:ascii="Kaiti SC" w:eastAsia="Kaiti SC" w:hAnsi="Kaiti SC" w:cs="SimSun"/>
        </w:rPr>
        <w:t>。</w:t>
      </w:r>
    </w:p>
    <w:p w:rsidR="00C32781" w:rsidRPr="00C32781" w:rsidRDefault="00C32781" w:rsidP="00C32781">
      <w:pPr>
        <w:rPr>
          <w:rFonts w:ascii="Kaiti SC" w:eastAsia="Kaiti SC" w:hAnsi="Kaiti SC" w:cs="Times New Roman"/>
        </w:rPr>
      </w:pPr>
      <w:r w:rsidRPr="00C32781">
        <w:rPr>
          <w:rFonts w:ascii="Kaiti SC" w:eastAsia="Kaiti SC" w:hAnsi="Kaiti SC" w:cs="Times New Roman"/>
        </w:rPr>
        <w:t>1935</w:t>
      </w:r>
      <w:r w:rsidRPr="00C32781">
        <w:rPr>
          <w:rFonts w:ascii="Kaiti SC" w:eastAsia="Kaiti SC" w:hAnsi="Kaiti SC" w:cs="SimSun" w:hint="eastAsia"/>
        </w:rPr>
        <w:t>年，获得数学学位</w:t>
      </w:r>
      <w:r w:rsidR="00190D5F">
        <w:rPr>
          <w:rFonts w:ascii="Kaiti SC" w:eastAsia="Kaiti SC" w:hAnsi="Kaiti SC" w:cs="SimSun" w:hint="eastAsia"/>
        </w:rPr>
        <w:t>，</w:t>
      </w:r>
      <w:r w:rsidRPr="00C32781">
        <w:rPr>
          <w:rFonts w:ascii="Kaiti SC" w:eastAsia="Kaiti SC" w:hAnsi="Kaiti SC" w:cs="SimSun" w:hint="eastAsia"/>
        </w:rPr>
        <w:t>进入亨利庞卡莱研究所，研究内容是</w:t>
      </w:r>
      <w:r w:rsidRPr="00C32781">
        <w:rPr>
          <w:rFonts w:ascii="Kaiti SC" w:eastAsia="Kaiti SC" w:hAnsi="Kaiti SC" w:cs="Times New Roman"/>
        </w:rPr>
        <w:t>1918</w:t>
      </w:r>
      <w:r w:rsidRPr="00C32781">
        <w:rPr>
          <w:rFonts w:ascii="Kaiti SC" w:eastAsia="Kaiti SC" w:hAnsi="Kaiti SC" w:cs="SimSun" w:hint="eastAsia"/>
        </w:rPr>
        <w:t>年发表的</w:t>
      </w:r>
      <w:r w:rsidRPr="00C32781">
        <w:rPr>
          <w:rFonts w:ascii="Kaiti SC" w:eastAsia="Kaiti SC" w:hAnsi="Kaiti SC" w:cs="Times New Roman"/>
        </w:rPr>
        <w:t>Fisher</w:t>
      </w:r>
      <w:r w:rsidRPr="00C32781">
        <w:rPr>
          <w:rFonts w:ascii="Kaiti SC" w:eastAsia="Kaiti SC" w:hAnsi="Kaiti SC" w:cs="SimSun" w:hint="eastAsia"/>
        </w:rPr>
        <w:t>的数量遗传学论文</w:t>
      </w:r>
      <w:r w:rsidRPr="00C32781">
        <w:rPr>
          <w:rFonts w:ascii="Kaiti SC" w:eastAsia="Kaiti SC" w:hAnsi="Kaiti SC" w:cs="SimSun"/>
        </w:rPr>
        <w:t>。</w:t>
      </w:r>
    </w:p>
    <w:p w:rsidR="00C32781" w:rsidRPr="00C32781" w:rsidRDefault="00C32781" w:rsidP="00C32781">
      <w:pPr>
        <w:rPr>
          <w:rFonts w:ascii="Kaiti SC" w:eastAsia="Kaiti SC" w:hAnsi="Kaiti SC" w:cs="Times New Roman"/>
        </w:rPr>
      </w:pPr>
      <w:r w:rsidRPr="00C32781">
        <w:rPr>
          <w:rFonts w:ascii="Kaiti SC" w:eastAsia="Kaiti SC" w:hAnsi="Kaiti SC" w:cs="Times New Roman"/>
        </w:rPr>
        <w:t>1939</w:t>
      </w:r>
      <w:r w:rsidRPr="00C32781">
        <w:rPr>
          <w:rFonts w:ascii="Kaiti SC" w:eastAsia="Kaiti SC" w:hAnsi="Kaiti SC" w:cs="SimSun" w:hint="eastAsia"/>
        </w:rPr>
        <w:t>年，厘清且重构了</w:t>
      </w:r>
      <w:r w:rsidRPr="00C32781">
        <w:rPr>
          <w:rFonts w:ascii="Kaiti SC" w:eastAsia="Kaiti SC" w:hAnsi="Kaiti SC" w:cs="Times New Roman"/>
        </w:rPr>
        <w:t>Fisher</w:t>
      </w:r>
      <w:r w:rsidRPr="00C32781">
        <w:rPr>
          <w:rFonts w:ascii="Kaiti SC" w:eastAsia="Kaiti SC" w:hAnsi="Kaiti SC" w:cs="SimSun" w:hint="eastAsia"/>
        </w:rPr>
        <w:t>的论文，获得博士学位</w:t>
      </w:r>
      <w:r w:rsidRPr="00C32781">
        <w:rPr>
          <w:rFonts w:ascii="Kaiti SC" w:eastAsia="Kaiti SC" w:hAnsi="Kaiti SC" w:cs="SimSun"/>
        </w:rPr>
        <w:t>。</w:t>
      </w:r>
      <w:r w:rsidRPr="00C32781">
        <w:rPr>
          <w:rFonts w:ascii="Kaiti SC" w:eastAsia="Kaiti SC" w:hAnsi="Kaiti SC" w:cs="SimSun" w:hint="eastAsia"/>
        </w:rPr>
        <w:t>之后在</w:t>
      </w:r>
      <w:r w:rsidRPr="00C32781">
        <w:rPr>
          <w:rFonts w:ascii="Kaiti SC" w:eastAsia="Kaiti SC" w:hAnsi="Kaiti SC" w:cs="Times New Roman"/>
        </w:rPr>
        <w:t>Wright</w:t>
      </w:r>
      <w:r w:rsidRPr="00C32781">
        <w:rPr>
          <w:rFonts w:ascii="Kaiti SC" w:eastAsia="Kaiti SC" w:hAnsi="Kaiti SC" w:cs="SimSun" w:hint="eastAsia"/>
        </w:rPr>
        <w:t>的研究工作启发下，发展了</w:t>
      </w:r>
      <w:r w:rsidRPr="00C32781">
        <w:rPr>
          <w:rFonts w:ascii="Kaiti SC" w:eastAsia="Kaiti SC" w:hAnsi="Kaiti SC" w:cs="Times New Roman"/>
        </w:rPr>
        <w:t>identity by descent</w:t>
      </w:r>
      <w:r w:rsidRPr="00C32781">
        <w:rPr>
          <w:rFonts w:ascii="Kaiti SC" w:eastAsia="Kaiti SC" w:hAnsi="Kaiti SC" w:cs="SimSun" w:hint="eastAsia"/>
        </w:rPr>
        <w:t>理论</w:t>
      </w:r>
      <w:r w:rsidRPr="00C32781">
        <w:rPr>
          <w:rFonts w:ascii="Kaiti SC" w:eastAsia="Kaiti SC" w:hAnsi="Kaiti SC" w:cs="SimSun"/>
        </w:rPr>
        <w:t>。</w:t>
      </w:r>
    </w:p>
    <w:p w:rsidR="00C32781" w:rsidRPr="00C32781" w:rsidRDefault="00C32781" w:rsidP="00C32781">
      <w:pPr>
        <w:rPr>
          <w:rFonts w:ascii="Kaiti SC" w:eastAsia="Kaiti SC" w:hAnsi="Kaiti SC" w:cs="Times New Roman"/>
        </w:rPr>
      </w:pPr>
      <w:r w:rsidRPr="00C32781">
        <w:rPr>
          <w:rFonts w:ascii="Kaiti SC" w:eastAsia="Kaiti SC" w:hAnsi="Kaiti SC" w:cs="Times New Roman"/>
        </w:rPr>
        <w:t>1945</w:t>
      </w:r>
      <w:r w:rsidRPr="00C32781">
        <w:rPr>
          <w:rFonts w:ascii="Kaiti SC" w:eastAsia="Kaiti SC" w:hAnsi="Kaiti SC" w:cs="SimSun" w:hint="eastAsia"/>
        </w:rPr>
        <w:t>年</w:t>
      </w:r>
      <w:r w:rsidRPr="00C32781">
        <w:rPr>
          <w:rFonts w:ascii="Kaiti SC" w:eastAsia="Kaiti SC" w:hAnsi="Kaiti SC" w:cs="Times New Roman"/>
        </w:rPr>
        <w:t>~1981</w:t>
      </w:r>
      <w:r w:rsidRPr="00C32781">
        <w:rPr>
          <w:rFonts w:ascii="Kaiti SC" w:eastAsia="Kaiti SC" w:hAnsi="Kaiti SC" w:cs="SimSun" w:hint="eastAsia"/>
        </w:rPr>
        <w:t>年，在里昂大学教授应用数学直至退休</w:t>
      </w:r>
      <w:r w:rsidRPr="00C32781">
        <w:rPr>
          <w:rFonts w:ascii="Kaiti SC" w:eastAsia="Kaiti SC" w:hAnsi="Kaiti SC" w:cs="SimSun"/>
        </w:rPr>
        <w:t>。</w:t>
      </w:r>
    </w:p>
    <w:p w:rsidR="00C32781" w:rsidRPr="00C32781" w:rsidRDefault="00C32781" w:rsidP="00C32781">
      <w:pPr>
        <w:rPr>
          <w:rFonts w:ascii="Kaiti SC" w:eastAsia="Kaiti SC" w:hAnsi="Kaiti SC" w:cs="Times New Roman"/>
        </w:rPr>
      </w:pPr>
      <w:r w:rsidRPr="00C32781">
        <w:rPr>
          <w:rFonts w:ascii="Kaiti SC" w:eastAsia="Kaiti SC" w:hAnsi="Kaiti SC" w:cs="Times New Roman"/>
        </w:rPr>
        <w:t>1998</w:t>
      </w:r>
      <w:r w:rsidRPr="00C32781">
        <w:rPr>
          <w:rFonts w:ascii="Kaiti SC" w:eastAsia="Kaiti SC" w:hAnsi="Kaiti SC" w:cs="SimSun" w:hint="eastAsia"/>
        </w:rPr>
        <w:t>年，辞世</w:t>
      </w:r>
      <w:r w:rsidRPr="00C32781">
        <w:rPr>
          <w:rFonts w:ascii="Kaiti SC" w:eastAsia="Kaiti SC" w:hAnsi="Kaiti SC" w:cs="SimSun"/>
        </w:rPr>
        <w:t>。</w:t>
      </w:r>
      <w:r w:rsidR="00190D5F">
        <w:rPr>
          <w:rFonts w:ascii="Kaiti SC" w:eastAsia="Kaiti SC" w:hAnsi="Kaiti SC" w:cs="SimSun" w:hint="eastAsia"/>
        </w:rPr>
        <w:t>一生约发表理论群体遗传学论文5</w:t>
      </w:r>
      <w:r w:rsidR="00190D5F">
        <w:rPr>
          <w:rFonts w:ascii="Kaiti SC" w:eastAsia="Kaiti SC" w:hAnsi="Kaiti SC" w:cs="SimSun"/>
        </w:rPr>
        <w:t>0</w:t>
      </w:r>
      <w:r w:rsidR="00190D5F">
        <w:rPr>
          <w:rFonts w:ascii="Kaiti SC" w:eastAsia="Kaiti SC" w:hAnsi="Kaiti SC" w:cs="SimSun" w:hint="eastAsia"/>
        </w:rPr>
        <w:t>篇，绝大多数法语写成，且多数发表在不为人知</w:t>
      </w:r>
    </w:p>
    <w:p w:rsidR="00446044" w:rsidRPr="00C32781" w:rsidRDefault="00190D5F" w:rsidP="00C32781">
      <w:pPr>
        <w:rPr>
          <w:rFonts w:ascii="Kaiti SC" w:eastAsia="Kaiti SC" w:hAnsi="Kaiti SC" w:hint="eastAsia"/>
        </w:rPr>
      </w:pPr>
      <w:r>
        <w:rPr>
          <w:rFonts w:ascii="Kaiti SC" w:eastAsia="Kaiti SC" w:hAnsi="Kaiti SC" w:hint="eastAsia"/>
        </w:rPr>
        <w:t>的杂志。</w:t>
      </w:r>
    </w:p>
    <w:sectPr w:rsidR="00446044" w:rsidRPr="00C32781" w:rsidSect="00446044">
      <w:pgSz w:w="12240" w:h="15840"/>
      <w:pgMar w:top="720" w:right="720" w:bottom="720" w:left="72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 SC">
    <w:panose1 w:val="02010600040101010101"/>
    <w:charset w:val="86"/>
    <w:family w:val="auto"/>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44"/>
    <w:rsid w:val="00190D5F"/>
    <w:rsid w:val="00446044"/>
    <w:rsid w:val="00502700"/>
    <w:rsid w:val="006C3460"/>
    <w:rsid w:val="00831D69"/>
    <w:rsid w:val="00B847C1"/>
    <w:rsid w:val="00C32781"/>
    <w:rsid w:val="00DB7DD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FBF6AA"/>
  <w15:chartTrackingRefBased/>
  <w15:docId w15:val="{1C647E5D-3C25-0846-A589-D853F260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46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071879">
      <w:bodyDiv w:val="1"/>
      <w:marLeft w:val="0"/>
      <w:marRight w:val="0"/>
      <w:marTop w:val="0"/>
      <w:marBottom w:val="0"/>
      <w:divBdr>
        <w:top w:val="none" w:sz="0" w:space="0" w:color="auto"/>
        <w:left w:val="none" w:sz="0" w:space="0" w:color="auto"/>
        <w:bottom w:val="none" w:sz="0" w:space="0" w:color="auto"/>
        <w:right w:val="none" w:sz="0" w:space="0" w:color="auto"/>
      </w:divBdr>
      <w:divsChild>
        <w:div w:id="905342581">
          <w:marLeft w:val="0"/>
          <w:marRight w:val="0"/>
          <w:marTop w:val="0"/>
          <w:marBottom w:val="0"/>
          <w:divBdr>
            <w:top w:val="none" w:sz="0" w:space="0" w:color="auto"/>
            <w:left w:val="none" w:sz="0" w:space="0" w:color="auto"/>
            <w:bottom w:val="none" w:sz="0" w:space="0" w:color="auto"/>
            <w:right w:val="none" w:sz="0" w:space="0" w:color="auto"/>
          </w:divBdr>
        </w:div>
        <w:div w:id="643855869">
          <w:marLeft w:val="0"/>
          <w:marRight w:val="0"/>
          <w:marTop w:val="0"/>
          <w:marBottom w:val="0"/>
          <w:divBdr>
            <w:top w:val="none" w:sz="0" w:space="0" w:color="auto"/>
            <w:left w:val="none" w:sz="0" w:space="0" w:color="auto"/>
            <w:bottom w:val="none" w:sz="0" w:space="0" w:color="auto"/>
            <w:right w:val="none" w:sz="0" w:space="0" w:color="auto"/>
          </w:divBdr>
        </w:div>
        <w:div w:id="585268019">
          <w:marLeft w:val="0"/>
          <w:marRight w:val="0"/>
          <w:marTop w:val="0"/>
          <w:marBottom w:val="0"/>
          <w:divBdr>
            <w:top w:val="none" w:sz="0" w:space="0" w:color="auto"/>
            <w:left w:val="none" w:sz="0" w:space="0" w:color="auto"/>
            <w:bottom w:val="none" w:sz="0" w:space="0" w:color="auto"/>
            <w:right w:val="none" w:sz="0" w:space="0" w:color="auto"/>
          </w:divBdr>
        </w:div>
        <w:div w:id="2123373396">
          <w:marLeft w:val="0"/>
          <w:marRight w:val="0"/>
          <w:marTop w:val="0"/>
          <w:marBottom w:val="0"/>
          <w:divBdr>
            <w:top w:val="none" w:sz="0" w:space="0" w:color="auto"/>
            <w:left w:val="none" w:sz="0" w:space="0" w:color="auto"/>
            <w:bottom w:val="none" w:sz="0" w:space="0" w:color="auto"/>
            <w:right w:val="none" w:sz="0" w:space="0" w:color="auto"/>
          </w:divBdr>
        </w:div>
        <w:div w:id="2000887071">
          <w:marLeft w:val="0"/>
          <w:marRight w:val="0"/>
          <w:marTop w:val="0"/>
          <w:marBottom w:val="0"/>
          <w:divBdr>
            <w:top w:val="none" w:sz="0" w:space="0" w:color="auto"/>
            <w:left w:val="none" w:sz="0" w:space="0" w:color="auto"/>
            <w:bottom w:val="none" w:sz="0" w:space="0" w:color="auto"/>
            <w:right w:val="none" w:sz="0" w:space="0" w:color="auto"/>
          </w:divBdr>
        </w:div>
        <w:div w:id="1359544733">
          <w:marLeft w:val="0"/>
          <w:marRight w:val="0"/>
          <w:marTop w:val="0"/>
          <w:marBottom w:val="0"/>
          <w:divBdr>
            <w:top w:val="none" w:sz="0" w:space="0" w:color="auto"/>
            <w:left w:val="none" w:sz="0" w:space="0" w:color="auto"/>
            <w:bottom w:val="none" w:sz="0" w:space="0" w:color="auto"/>
            <w:right w:val="none" w:sz="0" w:space="0" w:color="auto"/>
          </w:divBdr>
        </w:div>
        <w:div w:id="1724939262">
          <w:marLeft w:val="0"/>
          <w:marRight w:val="0"/>
          <w:marTop w:val="0"/>
          <w:marBottom w:val="0"/>
          <w:divBdr>
            <w:top w:val="none" w:sz="0" w:space="0" w:color="auto"/>
            <w:left w:val="none" w:sz="0" w:space="0" w:color="auto"/>
            <w:bottom w:val="none" w:sz="0" w:space="0" w:color="auto"/>
            <w:right w:val="none" w:sz="0" w:space="0" w:color="auto"/>
          </w:divBdr>
        </w:div>
        <w:div w:id="1789542055">
          <w:marLeft w:val="0"/>
          <w:marRight w:val="0"/>
          <w:marTop w:val="0"/>
          <w:marBottom w:val="0"/>
          <w:divBdr>
            <w:top w:val="none" w:sz="0" w:space="0" w:color="auto"/>
            <w:left w:val="none" w:sz="0" w:space="0" w:color="auto"/>
            <w:bottom w:val="none" w:sz="0" w:space="0" w:color="auto"/>
            <w:right w:val="none" w:sz="0" w:space="0" w:color="auto"/>
          </w:divBdr>
        </w:div>
        <w:div w:id="574243141">
          <w:marLeft w:val="0"/>
          <w:marRight w:val="0"/>
          <w:marTop w:val="0"/>
          <w:marBottom w:val="0"/>
          <w:divBdr>
            <w:top w:val="none" w:sz="0" w:space="0" w:color="auto"/>
            <w:left w:val="none" w:sz="0" w:space="0" w:color="auto"/>
            <w:bottom w:val="none" w:sz="0" w:space="0" w:color="auto"/>
            <w:right w:val="none" w:sz="0" w:space="0" w:color="auto"/>
          </w:divBdr>
        </w:div>
        <w:div w:id="102960021">
          <w:marLeft w:val="0"/>
          <w:marRight w:val="0"/>
          <w:marTop w:val="0"/>
          <w:marBottom w:val="0"/>
          <w:divBdr>
            <w:top w:val="none" w:sz="0" w:space="0" w:color="auto"/>
            <w:left w:val="none" w:sz="0" w:space="0" w:color="auto"/>
            <w:bottom w:val="none" w:sz="0" w:space="0" w:color="auto"/>
            <w:right w:val="none" w:sz="0" w:space="0" w:color="auto"/>
          </w:divBdr>
        </w:div>
        <w:div w:id="1770850443">
          <w:marLeft w:val="0"/>
          <w:marRight w:val="0"/>
          <w:marTop w:val="0"/>
          <w:marBottom w:val="0"/>
          <w:divBdr>
            <w:top w:val="none" w:sz="0" w:space="0" w:color="auto"/>
            <w:left w:val="none" w:sz="0" w:space="0" w:color="auto"/>
            <w:bottom w:val="none" w:sz="0" w:space="0" w:color="auto"/>
            <w:right w:val="none" w:sz="0" w:space="0" w:color="auto"/>
          </w:divBdr>
        </w:div>
        <w:div w:id="1002583730">
          <w:marLeft w:val="0"/>
          <w:marRight w:val="0"/>
          <w:marTop w:val="0"/>
          <w:marBottom w:val="0"/>
          <w:divBdr>
            <w:top w:val="none" w:sz="0" w:space="0" w:color="auto"/>
            <w:left w:val="none" w:sz="0" w:space="0" w:color="auto"/>
            <w:bottom w:val="none" w:sz="0" w:space="0" w:color="auto"/>
            <w:right w:val="none" w:sz="0" w:space="0" w:color="auto"/>
          </w:divBdr>
        </w:div>
        <w:div w:id="1732996470">
          <w:marLeft w:val="0"/>
          <w:marRight w:val="0"/>
          <w:marTop w:val="0"/>
          <w:marBottom w:val="0"/>
          <w:divBdr>
            <w:top w:val="none" w:sz="0" w:space="0" w:color="auto"/>
            <w:left w:val="none" w:sz="0" w:space="0" w:color="auto"/>
            <w:bottom w:val="none" w:sz="0" w:space="0" w:color="auto"/>
            <w:right w:val="none" w:sz="0" w:space="0" w:color="auto"/>
          </w:divBdr>
        </w:div>
        <w:div w:id="1684472088">
          <w:marLeft w:val="0"/>
          <w:marRight w:val="0"/>
          <w:marTop w:val="0"/>
          <w:marBottom w:val="0"/>
          <w:divBdr>
            <w:top w:val="none" w:sz="0" w:space="0" w:color="auto"/>
            <w:left w:val="none" w:sz="0" w:space="0" w:color="auto"/>
            <w:bottom w:val="none" w:sz="0" w:space="0" w:color="auto"/>
            <w:right w:val="none" w:sz="0" w:space="0" w:color="auto"/>
          </w:divBdr>
        </w:div>
        <w:div w:id="2140341576">
          <w:marLeft w:val="0"/>
          <w:marRight w:val="0"/>
          <w:marTop w:val="0"/>
          <w:marBottom w:val="0"/>
          <w:divBdr>
            <w:top w:val="none" w:sz="0" w:space="0" w:color="auto"/>
            <w:left w:val="none" w:sz="0" w:space="0" w:color="auto"/>
            <w:bottom w:val="none" w:sz="0" w:space="0" w:color="auto"/>
            <w:right w:val="none" w:sz="0" w:space="0" w:color="auto"/>
          </w:divBdr>
        </w:div>
        <w:div w:id="714813679">
          <w:marLeft w:val="0"/>
          <w:marRight w:val="0"/>
          <w:marTop w:val="0"/>
          <w:marBottom w:val="0"/>
          <w:divBdr>
            <w:top w:val="none" w:sz="0" w:space="0" w:color="auto"/>
            <w:left w:val="none" w:sz="0" w:space="0" w:color="auto"/>
            <w:bottom w:val="none" w:sz="0" w:space="0" w:color="auto"/>
            <w:right w:val="none" w:sz="0" w:space="0" w:color="auto"/>
          </w:divBdr>
        </w:div>
        <w:div w:id="1649704854">
          <w:marLeft w:val="0"/>
          <w:marRight w:val="0"/>
          <w:marTop w:val="0"/>
          <w:marBottom w:val="0"/>
          <w:divBdr>
            <w:top w:val="none" w:sz="0" w:space="0" w:color="auto"/>
            <w:left w:val="none" w:sz="0" w:space="0" w:color="auto"/>
            <w:bottom w:val="none" w:sz="0" w:space="0" w:color="auto"/>
            <w:right w:val="none" w:sz="0" w:space="0" w:color="auto"/>
          </w:divBdr>
        </w:div>
        <w:div w:id="1063258919">
          <w:marLeft w:val="0"/>
          <w:marRight w:val="0"/>
          <w:marTop w:val="0"/>
          <w:marBottom w:val="0"/>
          <w:divBdr>
            <w:top w:val="none" w:sz="0" w:space="0" w:color="auto"/>
            <w:left w:val="none" w:sz="0" w:space="0" w:color="auto"/>
            <w:bottom w:val="none" w:sz="0" w:space="0" w:color="auto"/>
            <w:right w:val="none" w:sz="0" w:space="0" w:color="auto"/>
          </w:divBdr>
        </w:div>
        <w:div w:id="1882473407">
          <w:marLeft w:val="0"/>
          <w:marRight w:val="0"/>
          <w:marTop w:val="0"/>
          <w:marBottom w:val="0"/>
          <w:divBdr>
            <w:top w:val="none" w:sz="0" w:space="0" w:color="auto"/>
            <w:left w:val="none" w:sz="0" w:space="0" w:color="auto"/>
            <w:bottom w:val="none" w:sz="0" w:space="0" w:color="auto"/>
            <w:right w:val="none" w:sz="0" w:space="0" w:color="auto"/>
          </w:divBdr>
        </w:div>
        <w:div w:id="479612571">
          <w:marLeft w:val="0"/>
          <w:marRight w:val="0"/>
          <w:marTop w:val="0"/>
          <w:marBottom w:val="0"/>
          <w:divBdr>
            <w:top w:val="none" w:sz="0" w:space="0" w:color="auto"/>
            <w:left w:val="none" w:sz="0" w:space="0" w:color="auto"/>
            <w:bottom w:val="none" w:sz="0" w:space="0" w:color="auto"/>
            <w:right w:val="none" w:sz="0" w:space="0" w:color="auto"/>
          </w:divBdr>
        </w:div>
        <w:div w:id="588776190">
          <w:marLeft w:val="0"/>
          <w:marRight w:val="0"/>
          <w:marTop w:val="0"/>
          <w:marBottom w:val="0"/>
          <w:divBdr>
            <w:top w:val="none" w:sz="0" w:space="0" w:color="auto"/>
            <w:left w:val="none" w:sz="0" w:space="0" w:color="auto"/>
            <w:bottom w:val="none" w:sz="0" w:space="0" w:color="auto"/>
            <w:right w:val="none" w:sz="0" w:space="0" w:color="auto"/>
          </w:divBdr>
        </w:div>
        <w:div w:id="1203863319">
          <w:marLeft w:val="0"/>
          <w:marRight w:val="0"/>
          <w:marTop w:val="0"/>
          <w:marBottom w:val="0"/>
          <w:divBdr>
            <w:top w:val="none" w:sz="0" w:space="0" w:color="auto"/>
            <w:left w:val="none" w:sz="0" w:space="0" w:color="auto"/>
            <w:bottom w:val="none" w:sz="0" w:space="0" w:color="auto"/>
            <w:right w:val="none" w:sz="0" w:space="0" w:color="auto"/>
          </w:divBdr>
        </w:div>
        <w:div w:id="1215042032">
          <w:marLeft w:val="0"/>
          <w:marRight w:val="0"/>
          <w:marTop w:val="0"/>
          <w:marBottom w:val="0"/>
          <w:divBdr>
            <w:top w:val="none" w:sz="0" w:space="0" w:color="auto"/>
            <w:left w:val="none" w:sz="0" w:space="0" w:color="auto"/>
            <w:bottom w:val="none" w:sz="0" w:space="0" w:color="auto"/>
            <w:right w:val="none" w:sz="0" w:space="0" w:color="auto"/>
          </w:divBdr>
        </w:div>
        <w:div w:id="671756970">
          <w:marLeft w:val="0"/>
          <w:marRight w:val="0"/>
          <w:marTop w:val="0"/>
          <w:marBottom w:val="0"/>
          <w:divBdr>
            <w:top w:val="none" w:sz="0" w:space="0" w:color="auto"/>
            <w:left w:val="none" w:sz="0" w:space="0" w:color="auto"/>
            <w:bottom w:val="none" w:sz="0" w:space="0" w:color="auto"/>
            <w:right w:val="none" w:sz="0" w:space="0" w:color="auto"/>
          </w:divBdr>
        </w:div>
        <w:div w:id="863909543">
          <w:marLeft w:val="0"/>
          <w:marRight w:val="0"/>
          <w:marTop w:val="0"/>
          <w:marBottom w:val="0"/>
          <w:divBdr>
            <w:top w:val="none" w:sz="0" w:space="0" w:color="auto"/>
            <w:left w:val="none" w:sz="0" w:space="0" w:color="auto"/>
            <w:bottom w:val="none" w:sz="0" w:space="0" w:color="auto"/>
            <w:right w:val="none" w:sz="0" w:space="0" w:color="auto"/>
          </w:divBdr>
        </w:div>
        <w:div w:id="1332489584">
          <w:marLeft w:val="0"/>
          <w:marRight w:val="0"/>
          <w:marTop w:val="0"/>
          <w:marBottom w:val="0"/>
          <w:divBdr>
            <w:top w:val="none" w:sz="0" w:space="0" w:color="auto"/>
            <w:left w:val="none" w:sz="0" w:space="0" w:color="auto"/>
            <w:bottom w:val="none" w:sz="0" w:space="0" w:color="auto"/>
            <w:right w:val="none" w:sz="0" w:space="0" w:color="auto"/>
          </w:divBdr>
        </w:div>
        <w:div w:id="742486483">
          <w:marLeft w:val="0"/>
          <w:marRight w:val="0"/>
          <w:marTop w:val="0"/>
          <w:marBottom w:val="0"/>
          <w:divBdr>
            <w:top w:val="none" w:sz="0" w:space="0" w:color="auto"/>
            <w:left w:val="none" w:sz="0" w:space="0" w:color="auto"/>
            <w:bottom w:val="none" w:sz="0" w:space="0" w:color="auto"/>
            <w:right w:val="none" w:sz="0" w:space="0" w:color="auto"/>
          </w:divBdr>
        </w:div>
        <w:div w:id="1428230374">
          <w:marLeft w:val="0"/>
          <w:marRight w:val="0"/>
          <w:marTop w:val="0"/>
          <w:marBottom w:val="0"/>
          <w:divBdr>
            <w:top w:val="none" w:sz="0" w:space="0" w:color="auto"/>
            <w:left w:val="none" w:sz="0" w:space="0" w:color="auto"/>
            <w:bottom w:val="none" w:sz="0" w:space="0" w:color="auto"/>
            <w:right w:val="none" w:sz="0" w:space="0" w:color="auto"/>
          </w:divBdr>
        </w:div>
        <w:div w:id="1698895879">
          <w:marLeft w:val="0"/>
          <w:marRight w:val="0"/>
          <w:marTop w:val="0"/>
          <w:marBottom w:val="0"/>
          <w:divBdr>
            <w:top w:val="none" w:sz="0" w:space="0" w:color="auto"/>
            <w:left w:val="none" w:sz="0" w:space="0" w:color="auto"/>
            <w:bottom w:val="none" w:sz="0" w:space="0" w:color="auto"/>
            <w:right w:val="none" w:sz="0" w:space="0" w:color="auto"/>
          </w:divBdr>
        </w:div>
        <w:div w:id="1351491167">
          <w:marLeft w:val="0"/>
          <w:marRight w:val="0"/>
          <w:marTop w:val="0"/>
          <w:marBottom w:val="0"/>
          <w:divBdr>
            <w:top w:val="none" w:sz="0" w:space="0" w:color="auto"/>
            <w:left w:val="none" w:sz="0" w:space="0" w:color="auto"/>
            <w:bottom w:val="none" w:sz="0" w:space="0" w:color="auto"/>
            <w:right w:val="none" w:sz="0" w:space="0" w:color="auto"/>
          </w:divBdr>
        </w:div>
        <w:div w:id="1098596689">
          <w:marLeft w:val="0"/>
          <w:marRight w:val="0"/>
          <w:marTop w:val="0"/>
          <w:marBottom w:val="0"/>
          <w:divBdr>
            <w:top w:val="none" w:sz="0" w:space="0" w:color="auto"/>
            <w:left w:val="none" w:sz="0" w:space="0" w:color="auto"/>
            <w:bottom w:val="none" w:sz="0" w:space="0" w:color="auto"/>
            <w:right w:val="none" w:sz="0" w:space="0" w:color="auto"/>
          </w:divBdr>
        </w:div>
        <w:div w:id="1771923167">
          <w:marLeft w:val="0"/>
          <w:marRight w:val="0"/>
          <w:marTop w:val="0"/>
          <w:marBottom w:val="0"/>
          <w:divBdr>
            <w:top w:val="none" w:sz="0" w:space="0" w:color="auto"/>
            <w:left w:val="none" w:sz="0" w:space="0" w:color="auto"/>
            <w:bottom w:val="none" w:sz="0" w:space="0" w:color="auto"/>
            <w:right w:val="none" w:sz="0" w:space="0" w:color="auto"/>
          </w:divBdr>
        </w:div>
        <w:div w:id="774639601">
          <w:marLeft w:val="0"/>
          <w:marRight w:val="0"/>
          <w:marTop w:val="0"/>
          <w:marBottom w:val="0"/>
          <w:divBdr>
            <w:top w:val="none" w:sz="0" w:space="0" w:color="auto"/>
            <w:left w:val="none" w:sz="0" w:space="0" w:color="auto"/>
            <w:bottom w:val="none" w:sz="0" w:space="0" w:color="auto"/>
            <w:right w:val="none" w:sz="0" w:space="0" w:color="auto"/>
          </w:divBdr>
        </w:div>
        <w:div w:id="689525938">
          <w:marLeft w:val="0"/>
          <w:marRight w:val="0"/>
          <w:marTop w:val="0"/>
          <w:marBottom w:val="0"/>
          <w:divBdr>
            <w:top w:val="none" w:sz="0" w:space="0" w:color="auto"/>
            <w:left w:val="none" w:sz="0" w:space="0" w:color="auto"/>
            <w:bottom w:val="none" w:sz="0" w:space="0" w:color="auto"/>
            <w:right w:val="none" w:sz="0" w:space="0" w:color="auto"/>
          </w:divBdr>
        </w:div>
        <w:div w:id="1515263327">
          <w:marLeft w:val="0"/>
          <w:marRight w:val="0"/>
          <w:marTop w:val="0"/>
          <w:marBottom w:val="0"/>
          <w:divBdr>
            <w:top w:val="none" w:sz="0" w:space="0" w:color="auto"/>
            <w:left w:val="none" w:sz="0" w:space="0" w:color="auto"/>
            <w:bottom w:val="none" w:sz="0" w:space="0" w:color="auto"/>
            <w:right w:val="none" w:sz="0" w:space="0" w:color="auto"/>
          </w:divBdr>
        </w:div>
        <w:div w:id="1577009737">
          <w:marLeft w:val="0"/>
          <w:marRight w:val="0"/>
          <w:marTop w:val="0"/>
          <w:marBottom w:val="0"/>
          <w:divBdr>
            <w:top w:val="none" w:sz="0" w:space="0" w:color="auto"/>
            <w:left w:val="none" w:sz="0" w:space="0" w:color="auto"/>
            <w:bottom w:val="none" w:sz="0" w:space="0" w:color="auto"/>
            <w:right w:val="none" w:sz="0" w:space="0" w:color="auto"/>
          </w:divBdr>
        </w:div>
        <w:div w:id="222451898">
          <w:marLeft w:val="0"/>
          <w:marRight w:val="0"/>
          <w:marTop w:val="0"/>
          <w:marBottom w:val="0"/>
          <w:divBdr>
            <w:top w:val="none" w:sz="0" w:space="0" w:color="auto"/>
            <w:left w:val="none" w:sz="0" w:space="0" w:color="auto"/>
            <w:bottom w:val="none" w:sz="0" w:space="0" w:color="auto"/>
            <w:right w:val="none" w:sz="0" w:space="0" w:color="auto"/>
          </w:divBdr>
        </w:div>
      </w:divsChild>
    </w:div>
    <w:div w:id="2050301271">
      <w:bodyDiv w:val="1"/>
      <w:marLeft w:val="0"/>
      <w:marRight w:val="0"/>
      <w:marTop w:val="0"/>
      <w:marBottom w:val="0"/>
      <w:divBdr>
        <w:top w:val="none" w:sz="0" w:space="0" w:color="auto"/>
        <w:left w:val="none" w:sz="0" w:space="0" w:color="auto"/>
        <w:bottom w:val="none" w:sz="0" w:space="0" w:color="auto"/>
        <w:right w:val="none" w:sz="0" w:space="0" w:color="auto"/>
      </w:divBdr>
      <w:divsChild>
        <w:div w:id="1718696165">
          <w:marLeft w:val="0"/>
          <w:marRight w:val="0"/>
          <w:marTop w:val="0"/>
          <w:marBottom w:val="0"/>
          <w:divBdr>
            <w:top w:val="none" w:sz="0" w:space="0" w:color="auto"/>
            <w:left w:val="none" w:sz="0" w:space="0" w:color="auto"/>
            <w:bottom w:val="none" w:sz="0" w:space="0" w:color="auto"/>
            <w:right w:val="none" w:sz="0" w:space="0" w:color="auto"/>
          </w:divBdr>
        </w:div>
        <w:div w:id="1123504129">
          <w:marLeft w:val="0"/>
          <w:marRight w:val="0"/>
          <w:marTop w:val="0"/>
          <w:marBottom w:val="0"/>
          <w:divBdr>
            <w:top w:val="none" w:sz="0" w:space="0" w:color="auto"/>
            <w:left w:val="none" w:sz="0" w:space="0" w:color="auto"/>
            <w:bottom w:val="none" w:sz="0" w:space="0" w:color="auto"/>
            <w:right w:val="none" w:sz="0" w:space="0" w:color="auto"/>
          </w:divBdr>
        </w:div>
        <w:div w:id="1143083069">
          <w:marLeft w:val="0"/>
          <w:marRight w:val="0"/>
          <w:marTop w:val="0"/>
          <w:marBottom w:val="0"/>
          <w:divBdr>
            <w:top w:val="none" w:sz="0" w:space="0" w:color="auto"/>
            <w:left w:val="none" w:sz="0" w:space="0" w:color="auto"/>
            <w:bottom w:val="none" w:sz="0" w:space="0" w:color="auto"/>
            <w:right w:val="none" w:sz="0" w:space="0" w:color="auto"/>
          </w:divBdr>
        </w:div>
        <w:div w:id="277495672">
          <w:marLeft w:val="0"/>
          <w:marRight w:val="0"/>
          <w:marTop w:val="0"/>
          <w:marBottom w:val="0"/>
          <w:divBdr>
            <w:top w:val="none" w:sz="0" w:space="0" w:color="auto"/>
            <w:left w:val="none" w:sz="0" w:space="0" w:color="auto"/>
            <w:bottom w:val="none" w:sz="0" w:space="0" w:color="auto"/>
            <w:right w:val="none" w:sz="0" w:space="0" w:color="auto"/>
          </w:divBdr>
        </w:div>
        <w:div w:id="1832911502">
          <w:marLeft w:val="0"/>
          <w:marRight w:val="0"/>
          <w:marTop w:val="0"/>
          <w:marBottom w:val="0"/>
          <w:divBdr>
            <w:top w:val="none" w:sz="0" w:space="0" w:color="auto"/>
            <w:left w:val="none" w:sz="0" w:space="0" w:color="auto"/>
            <w:bottom w:val="none" w:sz="0" w:space="0" w:color="auto"/>
            <w:right w:val="none" w:sz="0" w:space="0" w:color="auto"/>
          </w:divBdr>
        </w:div>
        <w:div w:id="2039117639">
          <w:marLeft w:val="0"/>
          <w:marRight w:val="0"/>
          <w:marTop w:val="0"/>
          <w:marBottom w:val="0"/>
          <w:divBdr>
            <w:top w:val="none" w:sz="0" w:space="0" w:color="auto"/>
            <w:left w:val="none" w:sz="0" w:space="0" w:color="auto"/>
            <w:bottom w:val="none" w:sz="0" w:space="0" w:color="auto"/>
            <w:right w:val="none" w:sz="0" w:space="0" w:color="auto"/>
          </w:divBdr>
        </w:div>
        <w:div w:id="2116316158">
          <w:marLeft w:val="0"/>
          <w:marRight w:val="0"/>
          <w:marTop w:val="0"/>
          <w:marBottom w:val="0"/>
          <w:divBdr>
            <w:top w:val="none" w:sz="0" w:space="0" w:color="auto"/>
            <w:left w:val="none" w:sz="0" w:space="0" w:color="auto"/>
            <w:bottom w:val="none" w:sz="0" w:space="0" w:color="auto"/>
            <w:right w:val="none" w:sz="0" w:space="0" w:color="auto"/>
          </w:divBdr>
        </w:div>
        <w:div w:id="536695828">
          <w:marLeft w:val="0"/>
          <w:marRight w:val="0"/>
          <w:marTop w:val="0"/>
          <w:marBottom w:val="0"/>
          <w:divBdr>
            <w:top w:val="none" w:sz="0" w:space="0" w:color="auto"/>
            <w:left w:val="none" w:sz="0" w:space="0" w:color="auto"/>
            <w:bottom w:val="none" w:sz="0" w:space="0" w:color="auto"/>
            <w:right w:val="none" w:sz="0" w:space="0" w:color="auto"/>
          </w:divBdr>
        </w:div>
        <w:div w:id="475144388">
          <w:marLeft w:val="0"/>
          <w:marRight w:val="0"/>
          <w:marTop w:val="0"/>
          <w:marBottom w:val="0"/>
          <w:divBdr>
            <w:top w:val="none" w:sz="0" w:space="0" w:color="auto"/>
            <w:left w:val="none" w:sz="0" w:space="0" w:color="auto"/>
            <w:bottom w:val="none" w:sz="0" w:space="0" w:color="auto"/>
            <w:right w:val="none" w:sz="0" w:space="0" w:color="auto"/>
          </w:divBdr>
        </w:div>
        <w:div w:id="604504132">
          <w:marLeft w:val="0"/>
          <w:marRight w:val="0"/>
          <w:marTop w:val="0"/>
          <w:marBottom w:val="0"/>
          <w:divBdr>
            <w:top w:val="none" w:sz="0" w:space="0" w:color="auto"/>
            <w:left w:val="none" w:sz="0" w:space="0" w:color="auto"/>
            <w:bottom w:val="none" w:sz="0" w:space="0" w:color="auto"/>
            <w:right w:val="none" w:sz="0" w:space="0" w:color="auto"/>
          </w:divBdr>
        </w:div>
        <w:div w:id="761225171">
          <w:marLeft w:val="0"/>
          <w:marRight w:val="0"/>
          <w:marTop w:val="0"/>
          <w:marBottom w:val="0"/>
          <w:divBdr>
            <w:top w:val="none" w:sz="0" w:space="0" w:color="auto"/>
            <w:left w:val="none" w:sz="0" w:space="0" w:color="auto"/>
            <w:bottom w:val="none" w:sz="0" w:space="0" w:color="auto"/>
            <w:right w:val="none" w:sz="0" w:space="0" w:color="auto"/>
          </w:divBdr>
        </w:div>
        <w:div w:id="1116943102">
          <w:marLeft w:val="0"/>
          <w:marRight w:val="0"/>
          <w:marTop w:val="0"/>
          <w:marBottom w:val="0"/>
          <w:divBdr>
            <w:top w:val="none" w:sz="0" w:space="0" w:color="auto"/>
            <w:left w:val="none" w:sz="0" w:space="0" w:color="auto"/>
            <w:bottom w:val="none" w:sz="0" w:space="0" w:color="auto"/>
            <w:right w:val="none" w:sz="0" w:space="0" w:color="auto"/>
          </w:divBdr>
        </w:div>
        <w:div w:id="1465466224">
          <w:marLeft w:val="0"/>
          <w:marRight w:val="0"/>
          <w:marTop w:val="0"/>
          <w:marBottom w:val="0"/>
          <w:divBdr>
            <w:top w:val="none" w:sz="0" w:space="0" w:color="auto"/>
            <w:left w:val="none" w:sz="0" w:space="0" w:color="auto"/>
            <w:bottom w:val="none" w:sz="0" w:space="0" w:color="auto"/>
            <w:right w:val="none" w:sz="0" w:space="0" w:color="auto"/>
          </w:divBdr>
        </w:div>
        <w:div w:id="30498628">
          <w:marLeft w:val="0"/>
          <w:marRight w:val="0"/>
          <w:marTop w:val="0"/>
          <w:marBottom w:val="0"/>
          <w:divBdr>
            <w:top w:val="none" w:sz="0" w:space="0" w:color="auto"/>
            <w:left w:val="none" w:sz="0" w:space="0" w:color="auto"/>
            <w:bottom w:val="none" w:sz="0" w:space="0" w:color="auto"/>
            <w:right w:val="none" w:sz="0" w:space="0" w:color="auto"/>
          </w:divBdr>
        </w:div>
        <w:div w:id="1747873747">
          <w:marLeft w:val="0"/>
          <w:marRight w:val="0"/>
          <w:marTop w:val="0"/>
          <w:marBottom w:val="0"/>
          <w:divBdr>
            <w:top w:val="none" w:sz="0" w:space="0" w:color="auto"/>
            <w:left w:val="none" w:sz="0" w:space="0" w:color="auto"/>
            <w:bottom w:val="none" w:sz="0" w:space="0" w:color="auto"/>
            <w:right w:val="none" w:sz="0" w:space="0" w:color="auto"/>
          </w:divBdr>
        </w:div>
        <w:div w:id="387999369">
          <w:marLeft w:val="0"/>
          <w:marRight w:val="0"/>
          <w:marTop w:val="0"/>
          <w:marBottom w:val="0"/>
          <w:divBdr>
            <w:top w:val="none" w:sz="0" w:space="0" w:color="auto"/>
            <w:left w:val="none" w:sz="0" w:space="0" w:color="auto"/>
            <w:bottom w:val="none" w:sz="0" w:space="0" w:color="auto"/>
            <w:right w:val="none" w:sz="0" w:space="0" w:color="auto"/>
          </w:divBdr>
        </w:div>
        <w:div w:id="1301228379">
          <w:marLeft w:val="0"/>
          <w:marRight w:val="0"/>
          <w:marTop w:val="0"/>
          <w:marBottom w:val="0"/>
          <w:divBdr>
            <w:top w:val="none" w:sz="0" w:space="0" w:color="auto"/>
            <w:left w:val="none" w:sz="0" w:space="0" w:color="auto"/>
            <w:bottom w:val="none" w:sz="0" w:space="0" w:color="auto"/>
            <w:right w:val="none" w:sz="0" w:space="0" w:color="auto"/>
          </w:divBdr>
        </w:div>
        <w:div w:id="1227229056">
          <w:marLeft w:val="0"/>
          <w:marRight w:val="0"/>
          <w:marTop w:val="0"/>
          <w:marBottom w:val="0"/>
          <w:divBdr>
            <w:top w:val="none" w:sz="0" w:space="0" w:color="auto"/>
            <w:left w:val="none" w:sz="0" w:space="0" w:color="auto"/>
            <w:bottom w:val="none" w:sz="0" w:space="0" w:color="auto"/>
            <w:right w:val="none" w:sz="0" w:space="0" w:color="auto"/>
          </w:divBdr>
        </w:div>
        <w:div w:id="1199971210">
          <w:marLeft w:val="0"/>
          <w:marRight w:val="0"/>
          <w:marTop w:val="0"/>
          <w:marBottom w:val="0"/>
          <w:divBdr>
            <w:top w:val="none" w:sz="0" w:space="0" w:color="auto"/>
            <w:left w:val="none" w:sz="0" w:space="0" w:color="auto"/>
            <w:bottom w:val="none" w:sz="0" w:space="0" w:color="auto"/>
            <w:right w:val="none" w:sz="0" w:space="0" w:color="auto"/>
          </w:divBdr>
        </w:div>
        <w:div w:id="216598399">
          <w:marLeft w:val="0"/>
          <w:marRight w:val="0"/>
          <w:marTop w:val="0"/>
          <w:marBottom w:val="0"/>
          <w:divBdr>
            <w:top w:val="none" w:sz="0" w:space="0" w:color="auto"/>
            <w:left w:val="none" w:sz="0" w:space="0" w:color="auto"/>
            <w:bottom w:val="none" w:sz="0" w:space="0" w:color="auto"/>
            <w:right w:val="none" w:sz="0" w:space="0" w:color="auto"/>
          </w:divBdr>
        </w:div>
        <w:div w:id="298461098">
          <w:marLeft w:val="0"/>
          <w:marRight w:val="0"/>
          <w:marTop w:val="0"/>
          <w:marBottom w:val="0"/>
          <w:divBdr>
            <w:top w:val="none" w:sz="0" w:space="0" w:color="auto"/>
            <w:left w:val="none" w:sz="0" w:space="0" w:color="auto"/>
            <w:bottom w:val="none" w:sz="0" w:space="0" w:color="auto"/>
            <w:right w:val="none" w:sz="0" w:space="0" w:color="auto"/>
          </w:divBdr>
        </w:div>
        <w:div w:id="1259484358">
          <w:marLeft w:val="0"/>
          <w:marRight w:val="0"/>
          <w:marTop w:val="0"/>
          <w:marBottom w:val="0"/>
          <w:divBdr>
            <w:top w:val="none" w:sz="0" w:space="0" w:color="auto"/>
            <w:left w:val="none" w:sz="0" w:space="0" w:color="auto"/>
            <w:bottom w:val="none" w:sz="0" w:space="0" w:color="auto"/>
            <w:right w:val="none" w:sz="0" w:space="0" w:color="auto"/>
          </w:divBdr>
        </w:div>
        <w:div w:id="969096698">
          <w:marLeft w:val="0"/>
          <w:marRight w:val="0"/>
          <w:marTop w:val="0"/>
          <w:marBottom w:val="0"/>
          <w:divBdr>
            <w:top w:val="none" w:sz="0" w:space="0" w:color="auto"/>
            <w:left w:val="none" w:sz="0" w:space="0" w:color="auto"/>
            <w:bottom w:val="none" w:sz="0" w:space="0" w:color="auto"/>
            <w:right w:val="none" w:sz="0" w:space="0" w:color="auto"/>
          </w:divBdr>
        </w:div>
        <w:div w:id="1266424032">
          <w:marLeft w:val="0"/>
          <w:marRight w:val="0"/>
          <w:marTop w:val="0"/>
          <w:marBottom w:val="0"/>
          <w:divBdr>
            <w:top w:val="none" w:sz="0" w:space="0" w:color="auto"/>
            <w:left w:val="none" w:sz="0" w:space="0" w:color="auto"/>
            <w:bottom w:val="none" w:sz="0" w:space="0" w:color="auto"/>
            <w:right w:val="none" w:sz="0" w:space="0" w:color="auto"/>
          </w:divBdr>
        </w:div>
        <w:div w:id="1170171694">
          <w:marLeft w:val="0"/>
          <w:marRight w:val="0"/>
          <w:marTop w:val="0"/>
          <w:marBottom w:val="0"/>
          <w:divBdr>
            <w:top w:val="none" w:sz="0" w:space="0" w:color="auto"/>
            <w:left w:val="none" w:sz="0" w:space="0" w:color="auto"/>
            <w:bottom w:val="none" w:sz="0" w:space="0" w:color="auto"/>
            <w:right w:val="none" w:sz="0" w:space="0" w:color="auto"/>
          </w:divBdr>
        </w:div>
        <w:div w:id="1924292907">
          <w:marLeft w:val="0"/>
          <w:marRight w:val="0"/>
          <w:marTop w:val="0"/>
          <w:marBottom w:val="0"/>
          <w:divBdr>
            <w:top w:val="none" w:sz="0" w:space="0" w:color="auto"/>
            <w:left w:val="none" w:sz="0" w:space="0" w:color="auto"/>
            <w:bottom w:val="none" w:sz="0" w:space="0" w:color="auto"/>
            <w:right w:val="none" w:sz="0" w:space="0" w:color="auto"/>
          </w:divBdr>
        </w:div>
        <w:div w:id="1626228997">
          <w:marLeft w:val="0"/>
          <w:marRight w:val="0"/>
          <w:marTop w:val="0"/>
          <w:marBottom w:val="0"/>
          <w:divBdr>
            <w:top w:val="none" w:sz="0" w:space="0" w:color="auto"/>
            <w:left w:val="none" w:sz="0" w:space="0" w:color="auto"/>
            <w:bottom w:val="none" w:sz="0" w:space="0" w:color="auto"/>
            <w:right w:val="none" w:sz="0" w:space="0" w:color="auto"/>
          </w:divBdr>
        </w:div>
        <w:div w:id="1408377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282</Words>
  <Characters>1611</Characters>
  <Application>Microsoft Office Word</Application>
  <DocSecurity>0</DocSecurity>
  <Lines>28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3</cp:revision>
  <dcterms:created xsi:type="dcterms:W3CDTF">2020-06-02T15:46:00Z</dcterms:created>
  <dcterms:modified xsi:type="dcterms:W3CDTF">2020-06-03T03:20:00Z</dcterms:modified>
</cp:coreProperties>
</file>