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344CC" w14:textId="6514C791" w:rsidR="007446DA" w:rsidRDefault="007446DA" w:rsidP="007446DA">
      <w:pPr>
        <w:jc w:val="center"/>
        <w:rPr>
          <w:rFonts w:ascii="Kaiti SC Regular" w:eastAsia="Kaiti SC Regular" w:hAnsi="Kaiti SC Regular"/>
        </w:rPr>
      </w:pPr>
      <w:r w:rsidRPr="007446DA">
        <w:rPr>
          <w:rFonts w:ascii="Kaiti SC Regular" w:eastAsia="Kaiti SC Regular" w:hAnsi="Kaiti SC Regular" w:cs="Lantinghei SC Extralight"/>
        </w:rPr>
        <w:t>临</w:t>
      </w:r>
      <w:r w:rsidRPr="007446DA">
        <w:rPr>
          <w:rFonts w:ascii="Kaiti SC Regular" w:eastAsia="Kaiti SC Regular" w:hAnsi="Kaiti SC Regular" w:hint="eastAsia"/>
        </w:rPr>
        <w:t>床</w:t>
      </w:r>
      <w:r w:rsidRPr="007446DA">
        <w:rPr>
          <w:rFonts w:ascii="Kaiti SC Regular" w:eastAsia="Kaiti SC Regular" w:hAnsi="Kaiti SC Regular" w:cs="Lantinghei SC Extralight"/>
        </w:rPr>
        <w:t>试验</w:t>
      </w:r>
      <w:r w:rsidRPr="007446DA">
        <w:rPr>
          <w:rFonts w:ascii="Kaiti SC Regular" w:eastAsia="Kaiti SC Regular" w:hAnsi="Kaiti SC Regular" w:cs="Lantinghei TC Heavy"/>
        </w:rPr>
        <w:t>统</w:t>
      </w:r>
      <w:r w:rsidRPr="007446DA">
        <w:rPr>
          <w:rFonts w:ascii="Kaiti SC Regular" w:eastAsia="Kaiti SC Regular" w:hAnsi="Kaiti SC Regular" w:cs="Lantinghei SC Extralight"/>
        </w:rPr>
        <w:t>计</w:t>
      </w:r>
      <w:r w:rsidRPr="007446DA">
        <w:rPr>
          <w:rFonts w:ascii="Kaiti SC Regular" w:eastAsia="Kaiti SC Regular" w:hAnsi="Kaiti SC Regular" w:hint="eastAsia"/>
        </w:rPr>
        <w:t>学相关</w:t>
      </w:r>
    </w:p>
    <w:p w14:paraId="5F6AC1D0" w14:textId="3D152CE3" w:rsidR="007446DA" w:rsidRDefault="007446DA" w:rsidP="007446DA">
      <w:pPr>
        <w:pStyle w:val="TOC1"/>
        <w:rPr>
          <w:lang w:val="en-US" w:eastAsia="zh-CN"/>
        </w:rPr>
      </w:pPr>
      <w:r>
        <w:rPr>
          <w:rFonts w:hint="eastAsia"/>
          <w:lang w:val="en-US" w:eastAsia="zh-CN"/>
        </w:rPr>
        <w:t>杭州医学院</w:t>
      </w:r>
      <w:r>
        <w:rPr>
          <w:rFonts w:hint="eastAsia"/>
          <w:lang w:val="en-US" w:eastAsia="zh-CN"/>
        </w:rPr>
        <w:t xml:space="preserve"> 12</w:t>
      </w:r>
      <w:r>
        <w:rPr>
          <w:rFonts w:hint="eastAsia"/>
          <w:lang w:val="en-US" w:eastAsia="zh-CN"/>
        </w:rPr>
        <w:t>月</w:t>
      </w:r>
      <w:r>
        <w:rPr>
          <w:rFonts w:hint="eastAsia"/>
          <w:lang w:val="en-US" w:eastAsia="zh-CN"/>
        </w:rPr>
        <w:t>24</w:t>
      </w:r>
      <w:r>
        <w:rPr>
          <w:rFonts w:hint="eastAsia"/>
          <w:lang w:val="en-US" w:eastAsia="zh-CN"/>
        </w:rPr>
        <w:t>日</w:t>
      </w:r>
      <w:r>
        <w:rPr>
          <w:rFonts w:hint="eastAsia"/>
          <w:lang w:val="en-US" w:eastAsia="zh-CN"/>
        </w:rPr>
        <w:t>6-8</w:t>
      </w:r>
      <w:r>
        <w:rPr>
          <w:rFonts w:ascii="SimSun" w:eastAsia="SimSun" w:hAnsi="SimSun" w:cs="SimSun" w:hint="eastAsia"/>
          <w:lang w:val="en-US" w:eastAsia="zh-CN"/>
        </w:rPr>
        <w:t>节</w:t>
      </w:r>
    </w:p>
    <w:p w14:paraId="6938E788" w14:textId="77777777" w:rsidR="007446DA" w:rsidRPr="007446DA" w:rsidRDefault="007446DA" w:rsidP="007446DA">
      <w:pPr>
        <w:rPr>
          <w:rFonts w:ascii="Kaiti SC Regular" w:eastAsia="Kaiti SC Regular" w:hAnsi="Kaiti SC Regular"/>
        </w:rPr>
      </w:pPr>
    </w:p>
    <w:p w14:paraId="41581912" w14:textId="77777777" w:rsidR="00877C5D" w:rsidRDefault="00877C5D">
      <w:pPr>
        <w:pStyle w:val="TOC1"/>
        <w:tabs>
          <w:tab w:val="right" w:leader="dot" w:pos="10450"/>
        </w:tabs>
        <w:rPr>
          <w:b w:val="0"/>
          <w:noProof/>
          <w:lang w:val="en-US" w:eastAsia="ja-JP"/>
        </w:rPr>
      </w:pPr>
      <w:r>
        <w:rPr>
          <w:rFonts w:ascii="Kaiti SC Regular" w:eastAsia="Kaiti SC Regular" w:hAnsi="Kaiti SC Regular" w:cs="Times New Roman"/>
          <w:sz w:val="20"/>
          <w:szCs w:val="20"/>
          <w:lang w:val="en-US" w:eastAsia="zh-CN"/>
        </w:rPr>
        <w:fldChar w:fldCharType="begin"/>
      </w:r>
      <w:r>
        <w:rPr>
          <w:rFonts w:ascii="Kaiti SC Regular" w:eastAsia="Kaiti SC Regular" w:hAnsi="Kaiti SC Regular" w:cs="Times New Roman"/>
          <w:sz w:val="20"/>
          <w:szCs w:val="20"/>
          <w:lang w:val="en-US" w:eastAsia="zh-CN"/>
        </w:rPr>
        <w:instrText xml:space="preserve"> TOC \o "1-3" </w:instrText>
      </w:r>
      <w:r>
        <w:rPr>
          <w:rFonts w:ascii="Kaiti SC Regular" w:eastAsia="Kaiti SC Regular" w:hAnsi="Kaiti SC Regular" w:cs="Times New Roman"/>
          <w:sz w:val="20"/>
          <w:szCs w:val="20"/>
          <w:lang w:val="en-US" w:eastAsia="zh-CN"/>
        </w:rPr>
        <w:fldChar w:fldCharType="separate"/>
      </w:r>
      <w:r w:rsidRPr="00D2292F">
        <w:rPr>
          <w:rFonts w:ascii="SimSun" w:eastAsia="SimSun" w:hAnsi="SimSun" w:cs="SimSun" w:hint="eastAsia"/>
          <w:noProof/>
          <w:lang w:val="en-US" w:eastAsia="zh-CN"/>
        </w:rPr>
        <w:t>历</w:t>
      </w:r>
      <w:r w:rsidRPr="00D2292F">
        <w:rPr>
          <w:rFonts w:hint="eastAsia"/>
          <w:noProof/>
          <w:lang w:val="en-US" w:eastAsia="zh-CN"/>
        </w:rPr>
        <w:t>史</w:t>
      </w:r>
      <w:r>
        <w:rPr>
          <w:noProof/>
          <w:lang w:eastAsia="zh-CN"/>
        </w:rPr>
        <w:tab/>
      </w:r>
      <w:r>
        <w:rPr>
          <w:noProof/>
        </w:rPr>
        <w:fldChar w:fldCharType="begin"/>
      </w:r>
      <w:r>
        <w:rPr>
          <w:noProof/>
          <w:lang w:eastAsia="zh-CN"/>
        </w:rPr>
        <w:instrText xml:space="preserve"> PAGEREF _Toc431249951 \h </w:instrText>
      </w:r>
      <w:r>
        <w:rPr>
          <w:noProof/>
        </w:rPr>
      </w:r>
      <w:r>
        <w:rPr>
          <w:noProof/>
        </w:rPr>
        <w:fldChar w:fldCharType="separate"/>
      </w:r>
      <w:r>
        <w:rPr>
          <w:noProof/>
          <w:lang w:eastAsia="zh-CN"/>
        </w:rPr>
        <w:t>1</w:t>
      </w:r>
      <w:r>
        <w:rPr>
          <w:noProof/>
        </w:rPr>
        <w:fldChar w:fldCharType="end"/>
      </w:r>
    </w:p>
    <w:p w14:paraId="6BC694B6" w14:textId="77777777" w:rsidR="00877C5D" w:rsidRDefault="00877C5D">
      <w:pPr>
        <w:pStyle w:val="TOC2"/>
        <w:tabs>
          <w:tab w:val="right" w:leader="dot" w:pos="10450"/>
        </w:tabs>
        <w:rPr>
          <w:b w:val="0"/>
          <w:noProof/>
          <w:sz w:val="24"/>
          <w:szCs w:val="24"/>
          <w:lang w:val="en-US" w:eastAsia="ja-JP"/>
        </w:rPr>
      </w:pPr>
      <w:r w:rsidRPr="00D2292F">
        <w:rPr>
          <w:rFonts w:hint="eastAsia"/>
          <w:noProof/>
          <w:highlight w:val="green"/>
          <w:lang w:val="en-US" w:eastAsia="zh-CN"/>
        </w:rPr>
        <w:t>上古</w:t>
      </w:r>
      <w:r w:rsidRPr="00D2292F">
        <w:rPr>
          <w:rFonts w:ascii="SimSun" w:eastAsia="SimSun" w:hAnsi="SimSun" w:cs="SimSun" w:hint="eastAsia"/>
          <w:noProof/>
          <w:highlight w:val="green"/>
          <w:lang w:val="en-US" w:eastAsia="zh-CN"/>
        </w:rPr>
        <w:t>历</w:t>
      </w:r>
      <w:r w:rsidRPr="00D2292F">
        <w:rPr>
          <w:rFonts w:hint="eastAsia"/>
          <w:noProof/>
          <w:highlight w:val="green"/>
          <w:lang w:val="en-US" w:eastAsia="zh-CN"/>
        </w:rPr>
        <w:t>史</w:t>
      </w:r>
      <w:r>
        <w:rPr>
          <w:noProof/>
          <w:lang w:eastAsia="zh-CN"/>
        </w:rPr>
        <w:tab/>
      </w:r>
      <w:r>
        <w:rPr>
          <w:noProof/>
        </w:rPr>
        <w:fldChar w:fldCharType="begin"/>
      </w:r>
      <w:r>
        <w:rPr>
          <w:noProof/>
          <w:lang w:eastAsia="zh-CN"/>
        </w:rPr>
        <w:instrText xml:space="preserve"> PAGEREF _Toc431249952 \h </w:instrText>
      </w:r>
      <w:r>
        <w:rPr>
          <w:noProof/>
        </w:rPr>
      </w:r>
      <w:r>
        <w:rPr>
          <w:noProof/>
        </w:rPr>
        <w:fldChar w:fldCharType="separate"/>
      </w:r>
      <w:r>
        <w:rPr>
          <w:noProof/>
          <w:lang w:eastAsia="zh-CN"/>
        </w:rPr>
        <w:t>1</w:t>
      </w:r>
      <w:r>
        <w:rPr>
          <w:noProof/>
        </w:rPr>
        <w:fldChar w:fldCharType="end"/>
      </w:r>
    </w:p>
    <w:p w14:paraId="3C440DC4" w14:textId="77777777" w:rsidR="00877C5D" w:rsidRDefault="00877C5D">
      <w:pPr>
        <w:pStyle w:val="TOC2"/>
        <w:tabs>
          <w:tab w:val="right" w:leader="dot" w:pos="10450"/>
        </w:tabs>
        <w:rPr>
          <w:b w:val="0"/>
          <w:noProof/>
          <w:sz w:val="24"/>
          <w:szCs w:val="24"/>
          <w:lang w:val="en-US" w:eastAsia="ja-JP"/>
        </w:rPr>
      </w:pPr>
      <w:r w:rsidRPr="00D2292F">
        <w:rPr>
          <w:rFonts w:ascii="SimSun" w:eastAsia="SimSun" w:hAnsi="SimSun" w:cs="SimSun" w:hint="eastAsia"/>
          <w:noProof/>
          <w:lang w:val="en-US" w:eastAsia="zh-CN"/>
        </w:rPr>
        <w:t>近代历</w:t>
      </w:r>
      <w:r w:rsidRPr="00D2292F">
        <w:rPr>
          <w:rFonts w:hint="eastAsia"/>
          <w:noProof/>
          <w:lang w:val="en-US" w:eastAsia="zh-CN"/>
        </w:rPr>
        <w:t>史</w:t>
      </w:r>
      <w:r>
        <w:rPr>
          <w:noProof/>
          <w:lang w:eastAsia="zh-CN"/>
        </w:rPr>
        <w:tab/>
      </w:r>
      <w:r>
        <w:rPr>
          <w:noProof/>
        </w:rPr>
        <w:fldChar w:fldCharType="begin"/>
      </w:r>
      <w:r>
        <w:rPr>
          <w:noProof/>
          <w:lang w:eastAsia="zh-CN"/>
        </w:rPr>
        <w:instrText xml:space="preserve"> PAGEREF _Toc431249953 \h </w:instrText>
      </w:r>
      <w:r>
        <w:rPr>
          <w:noProof/>
        </w:rPr>
      </w:r>
      <w:r>
        <w:rPr>
          <w:noProof/>
        </w:rPr>
        <w:fldChar w:fldCharType="separate"/>
      </w:r>
      <w:r>
        <w:rPr>
          <w:noProof/>
          <w:lang w:eastAsia="zh-CN"/>
        </w:rPr>
        <w:t>2</w:t>
      </w:r>
      <w:r>
        <w:rPr>
          <w:noProof/>
        </w:rPr>
        <w:fldChar w:fldCharType="end"/>
      </w:r>
    </w:p>
    <w:p w14:paraId="19D0F797" w14:textId="77777777" w:rsidR="00877C5D" w:rsidRDefault="00877C5D">
      <w:pPr>
        <w:pStyle w:val="TOC3"/>
        <w:tabs>
          <w:tab w:val="right" w:leader="dot" w:pos="10450"/>
        </w:tabs>
        <w:rPr>
          <w:noProof/>
          <w:sz w:val="24"/>
          <w:szCs w:val="24"/>
          <w:lang w:val="en-US" w:eastAsia="ja-JP"/>
        </w:rPr>
      </w:pPr>
      <w:r w:rsidRPr="00D2292F">
        <w:rPr>
          <w:noProof/>
          <w:lang w:val="en-US" w:eastAsia="zh-CN"/>
        </w:rPr>
        <w:t>1747.5.20 James Lind</w:t>
      </w:r>
      <w:r>
        <w:rPr>
          <w:noProof/>
        </w:rPr>
        <w:tab/>
      </w:r>
      <w:r>
        <w:rPr>
          <w:noProof/>
        </w:rPr>
        <w:fldChar w:fldCharType="begin"/>
      </w:r>
      <w:r>
        <w:rPr>
          <w:noProof/>
        </w:rPr>
        <w:instrText xml:space="preserve"> PAGEREF _Toc431249954 \h </w:instrText>
      </w:r>
      <w:r>
        <w:rPr>
          <w:noProof/>
        </w:rPr>
      </w:r>
      <w:r>
        <w:rPr>
          <w:noProof/>
        </w:rPr>
        <w:fldChar w:fldCharType="separate"/>
      </w:r>
      <w:r>
        <w:rPr>
          <w:noProof/>
        </w:rPr>
        <w:t>2</w:t>
      </w:r>
      <w:r>
        <w:rPr>
          <w:noProof/>
        </w:rPr>
        <w:fldChar w:fldCharType="end"/>
      </w:r>
    </w:p>
    <w:p w14:paraId="00B7181A" w14:textId="77777777" w:rsidR="00877C5D" w:rsidRDefault="00877C5D">
      <w:pPr>
        <w:pStyle w:val="TOC3"/>
        <w:tabs>
          <w:tab w:val="right" w:leader="dot" w:pos="10450"/>
        </w:tabs>
        <w:rPr>
          <w:noProof/>
          <w:sz w:val="24"/>
          <w:szCs w:val="24"/>
          <w:lang w:val="en-US" w:eastAsia="ja-JP"/>
        </w:rPr>
      </w:pPr>
      <w:r w:rsidRPr="00D2292F">
        <w:rPr>
          <w:noProof/>
          <w:lang w:val="en-US" w:eastAsia="zh-CN"/>
        </w:rPr>
        <w:t>Statistical methods</w:t>
      </w:r>
      <w:r>
        <w:rPr>
          <w:noProof/>
        </w:rPr>
        <w:tab/>
      </w:r>
      <w:r>
        <w:rPr>
          <w:noProof/>
        </w:rPr>
        <w:fldChar w:fldCharType="begin"/>
      </w:r>
      <w:r>
        <w:rPr>
          <w:noProof/>
        </w:rPr>
        <w:instrText xml:space="preserve"> PAGEREF _Toc431249955 \h </w:instrText>
      </w:r>
      <w:r>
        <w:rPr>
          <w:noProof/>
        </w:rPr>
      </w:r>
      <w:r>
        <w:rPr>
          <w:noProof/>
        </w:rPr>
        <w:fldChar w:fldCharType="separate"/>
      </w:r>
      <w:r>
        <w:rPr>
          <w:noProof/>
        </w:rPr>
        <w:t>2</w:t>
      </w:r>
      <w:r>
        <w:rPr>
          <w:noProof/>
        </w:rPr>
        <w:fldChar w:fldCharType="end"/>
      </w:r>
    </w:p>
    <w:p w14:paraId="0B24526C" w14:textId="77777777" w:rsidR="00877C5D" w:rsidRDefault="00877C5D">
      <w:pPr>
        <w:pStyle w:val="TOC2"/>
        <w:tabs>
          <w:tab w:val="right" w:leader="dot" w:pos="10450"/>
        </w:tabs>
        <w:rPr>
          <w:b w:val="0"/>
          <w:noProof/>
          <w:sz w:val="24"/>
          <w:szCs w:val="24"/>
          <w:lang w:val="en-US" w:eastAsia="ja-JP"/>
        </w:rPr>
      </w:pPr>
      <w:r w:rsidRPr="00D2292F">
        <w:rPr>
          <w:rFonts w:hint="eastAsia"/>
          <w:noProof/>
          <w:lang w:val="en-US" w:eastAsia="zh-CN"/>
        </w:rPr>
        <w:t>知情同意</w:t>
      </w:r>
      <w:r w:rsidRPr="00D2292F">
        <w:rPr>
          <w:rFonts w:ascii="SimSun" w:eastAsia="SimSun" w:hAnsi="SimSun" w:cs="SimSun" w:hint="eastAsia"/>
          <w:noProof/>
          <w:lang w:val="en-US" w:eastAsia="zh-CN"/>
        </w:rPr>
        <w:t>书</w:t>
      </w:r>
      <w:r>
        <w:rPr>
          <w:noProof/>
        </w:rPr>
        <w:tab/>
      </w:r>
      <w:r>
        <w:rPr>
          <w:noProof/>
        </w:rPr>
        <w:fldChar w:fldCharType="begin"/>
      </w:r>
      <w:r>
        <w:rPr>
          <w:noProof/>
        </w:rPr>
        <w:instrText xml:space="preserve"> PAGEREF _Toc431249956 \h </w:instrText>
      </w:r>
      <w:r>
        <w:rPr>
          <w:noProof/>
        </w:rPr>
      </w:r>
      <w:r>
        <w:rPr>
          <w:noProof/>
        </w:rPr>
        <w:fldChar w:fldCharType="separate"/>
      </w:r>
      <w:r>
        <w:rPr>
          <w:noProof/>
        </w:rPr>
        <w:t>2</w:t>
      </w:r>
      <w:r>
        <w:rPr>
          <w:noProof/>
        </w:rPr>
        <w:fldChar w:fldCharType="end"/>
      </w:r>
    </w:p>
    <w:p w14:paraId="0B7ABCD3" w14:textId="77777777" w:rsidR="00877C5D" w:rsidRDefault="00877C5D">
      <w:pPr>
        <w:pStyle w:val="TOC1"/>
        <w:tabs>
          <w:tab w:val="right" w:leader="dot" w:pos="10450"/>
        </w:tabs>
        <w:rPr>
          <w:b w:val="0"/>
          <w:noProof/>
          <w:lang w:val="en-US" w:eastAsia="ja-JP"/>
        </w:rPr>
      </w:pPr>
      <w:r w:rsidRPr="00D2292F">
        <w:rPr>
          <w:noProof/>
          <w:lang w:val="en-US" w:eastAsia="zh-CN"/>
        </w:rPr>
        <w:t>Biostatistics</w:t>
      </w:r>
      <w:r>
        <w:rPr>
          <w:noProof/>
        </w:rPr>
        <w:tab/>
      </w:r>
      <w:r>
        <w:rPr>
          <w:noProof/>
        </w:rPr>
        <w:fldChar w:fldCharType="begin"/>
      </w:r>
      <w:r>
        <w:rPr>
          <w:noProof/>
        </w:rPr>
        <w:instrText xml:space="preserve"> PAGEREF _Toc431249957 \h </w:instrText>
      </w:r>
      <w:r>
        <w:rPr>
          <w:noProof/>
        </w:rPr>
      </w:r>
      <w:r>
        <w:rPr>
          <w:noProof/>
        </w:rPr>
        <w:fldChar w:fldCharType="separate"/>
      </w:r>
      <w:r>
        <w:rPr>
          <w:noProof/>
        </w:rPr>
        <w:t>4</w:t>
      </w:r>
      <w:r>
        <w:rPr>
          <w:noProof/>
        </w:rPr>
        <w:fldChar w:fldCharType="end"/>
      </w:r>
    </w:p>
    <w:p w14:paraId="7EAAA37B"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生物统计学需要遵循的法规</w:t>
      </w:r>
      <w:r>
        <w:rPr>
          <w:noProof/>
        </w:rPr>
        <w:tab/>
      </w:r>
      <w:r>
        <w:rPr>
          <w:noProof/>
        </w:rPr>
        <w:fldChar w:fldCharType="begin"/>
      </w:r>
      <w:r>
        <w:rPr>
          <w:noProof/>
        </w:rPr>
        <w:instrText xml:space="preserve"> PAGEREF _Toc431249958 \h </w:instrText>
      </w:r>
      <w:r>
        <w:rPr>
          <w:noProof/>
        </w:rPr>
      </w:r>
      <w:r>
        <w:rPr>
          <w:noProof/>
        </w:rPr>
        <w:fldChar w:fldCharType="separate"/>
      </w:r>
      <w:r>
        <w:rPr>
          <w:noProof/>
        </w:rPr>
        <w:t>4</w:t>
      </w:r>
      <w:r>
        <w:rPr>
          <w:noProof/>
        </w:rPr>
        <w:fldChar w:fldCharType="end"/>
      </w:r>
    </w:p>
    <w:p w14:paraId="734EB069"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描述</w:t>
      </w:r>
      <w:r w:rsidRPr="00D2292F">
        <w:rPr>
          <w:rFonts w:ascii="Kaiti SC Regular" w:eastAsia="Kaiti SC Regular" w:hAnsi="Kaiti SC Regular" w:cs="SimSun" w:hint="eastAsia"/>
          <w:noProof/>
          <w:lang w:eastAsia="zh-CN"/>
        </w:rPr>
        <w:t>统计</w:t>
      </w:r>
      <w:r w:rsidRPr="00D2292F">
        <w:rPr>
          <w:rFonts w:ascii="Kaiti SC Regular" w:eastAsia="Kaiti SC Regular" w:hAnsi="Kaiti SC Regular" w:hint="eastAsia"/>
          <w:noProof/>
          <w:lang w:eastAsia="zh-CN"/>
        </w:rPr>
        <w:t>量</w:t>
      </w:r>
      <w:r>
        <w:rPr>
          <w:noProof/>
        </w:rPr>
        <w:tab/>
      </w:r>
      <w:r>
        <w:rPr>
          <w:noProof/>
        </w:rPr>
        <w:fldChar w:fldCharType="begin"/>
      </w:r>
      <w:r>
        <w:rPr>
          <w:noProof/>
        </w:rPr>
        <w:instrText xml:space="preserve"> PAGEREF _Toc431249959 \h </w:instrText>
      </w:r>
      <w:r>
        <w:rPr>
          <w:noProof/>
        </w:rPr>
      </w:r>
      <w:r>
        <w:rPr>
          <w:noProof/>
        </w:rPr>
        <w:fldChar w:fldCharType="separate"/>
      </w:r>
      <w:r>
        <w:rPr>
          <w:noProof/>
        </w:rPr>
        <w:t>4</w:t>
      </w:r>
      <w:r>
        <w:rPr>
          <w:noProof/>
        </w:rPr>
        <w:fldChar w:fldCharType="end"/>
      </w:r>
    </w:p>
    <w:p w14:paraId="2CD2A501"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随机</w:t>
      </w:r>
      <w:r w:rsidRPr="00D2292F">
        <w:rPr>
          <w:rFonts w:ascii="Kaiti SC Regular" w:eastAsia="Kaiti SC Regular" w:hAnsi="Kaiti SC Regular" w:cs="SimSun" w:hint="eastAsia"/>
          <w:noProof/>
          <w:lang w:eastAsia="zh-CN"/>
        </w:rPr>
        <w:t>变</w:t>
      </w:r>
      <w:r w:rsidRPr="00D2292F">
        <w:rPr>
          <w:rFonts w:ascii="Kaiti SC Regular" w:eastAsia="Kaiti SC Regular" w:hAnsi="Kaiti SC Regular" w:hint="eastAsia"/>
          <w:noProof/>
          <w:lang w:eastAsia="zh-CN"/>
        </w:rPr>
        <w:t>量</w:t>
      </w:r>
      <w:r>
        <w:rPr>
          <w:noProof/>
        </w:rPr>
        <w:tab/>
      </w:r>
      <w:r>
        <w:rPr>
          <w:noProof/>
        </w:rPr>
        <w:fldChar w:fldCharType="begin"/>
      </w:r>
      <w:r>
        <w:rPr>
          <w:noProof/>
        </w:rPr>
        <w:instrText xml:space="preserve"> PAGEREF _Toc431249960 \h </w:instrText>
      </w:r>
      <w:r>
        <w:rPr>
          <w:noProof/>
        </w:rPr>
      </w:r>
      <w:r>
        <w:rPr>
          <w:noProof/>
        </w:rPr>
        <w:fldChar w:fldCharType="separate"/>
      </w:r>
      <w:r>
        <w:rPr>
          <w:noProof/>
        </w:rPr>
        <w:t>4</w:t>
      </w:r>
      <w:r>
        <w:rPr>
          <w:noProof/>
        </w:rPr>
        <w:fldChar w:fldCharType="end"/>
      </w:r>
    </w:p>
    <w:p w14:paraId="2810F0C1"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二</w:t>
      </w:r>
      <w:r w:rsidRPr="00D2292F">
        <w:rPr>
          <w:rFonts w:ascii="STKaiti" w:eastAsia="STKaiti" w:hAnsi="STKaiti" w:cs="Lantinghei SC Demibold" w:hint="eastAsia"/>
          <w:noProof/>
        </w:rPr>
        <w:t>项</w:t>
      </w:r>
      <w:r w:rsidRPr="00D2292F">
        <w:rPr>
          <w:rFonts w:ascii="STKaiti" w:eastAsia="STKaiti" w:hAnsi="STKaiti" w:hint="eastAsia"/>
          <w:noProof/>
        </w:rPr>
        <w:t>分布</w:t>
      </w:r>
      <w:r>
        <w:rPr>
          <w:noProof/>
        </w:rPr>
        <w:tab/>
      </w:r>
      <w:r>
        <w:rPr>
          <w:noProof/>
        </w:rPr>
        <w:fldChar w:fldCharType="begin"/>
      </w:r>
      <w:r>
        <w:rPr>
          <w:noProof/>
        </w:rPr>
        <w:instrText xml:space="preserve"> PAGEREF _Toc431249961 \h </w:instrText>
      </w:r>
      <w:r>
        <w:rPr>
          <w:noProof/>
        </w:rPr>
      </w:r>
      <w:r>
        <w:rPr>
          <w:noProof/>
        </w:rPr>
        <w:fldChar w:fldCharType="separate"/>
      </w:r>
      <w:r>
        <w:rPr>
          <w:noProof/>
        </w:rPr>
        <w:t>4</w:t>
      </w:r>
      <w:r>
        <w:rPr>
          <w:noProof/>
        </w:rPr>
        <w:fldChar w:fldCharType="end"/>
      </w:r>
    </w:p>
    <w:p w14:paraId="2CF0EA5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泊松分布</w:t>
      </w:r>
      <w:r>
        <w:rPr>
          <w:noProof/>
        </w:rPr>
        <w:tab/>
      </w:r>
      <w:r>
        <w:rPr>
          <w:noProof/>
        </w:rPr>
        <w:fldChar w:fldCharType="begin"/>
      </w:r>
      <w:r>
        <w:rPr>
          <w:noProof/>
        </w:rPr>
        <w:instrText xml:space="preserve"> PAGEREF _Toc431249962 \h </w:instrText>
      </w:r>
      <w:r>
        <w:rPr>
          <w:noProof/>
        </w:rPr>
      </w:r>
      <w:r>
        <w:rPr>
          <w:noProof/>
        </w:rPr>
        <w:fldChar w:fldCharType="separate"/>
      </w:r>
      <w:r>
        <w:rPr>
          <w:noProof/>
        </w:rPr>
        <w:t>4</w:t>
      </w:r>
      <w:r>
        <w:rPr>
          <w:noProof/>
        </w:rPr>
        <w:fldChar w:fldCharType="end"/>
      </w:r>
    </w:p>
    <w:p w14:paraId="315AD75C"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正</w:t>
      </w:r>
      <w:r w:rsidRPr="00D2292F">
        <w:rPr>
          <w:rFonts w:ascii="STKaiti" w:eastAsia="STKaiti" w:hAnsi="STKaiti" w:cs="Lantinghei SC Demibold" w:hint="eastAsia"/>
          <w:noProof/>
        </w:rPr>
        <w:t>态</w:t>
      </w:r>
      <w:r w:rsidRPr="00D2292F">
        <w:rPr>
          <w:rFonts w:ascii="STKaiti" w:eastAsia="STKaiti" w:hAnsi="STKaiti" w:hint="eastAsia"/>
          <w:noProof/>
        </w:rPr>
        <w:t>分布</w:t>
      </w:r>
      <w:r>
        <w:rPr>
          <w:noProof/>
        </w:rPr>
        <w:tab/>
      </w:r>
      <w:r>
        <w:rPr>
          <w:noProof/>
        </w:rPr>
        <w:fldChar w:fldCharType="begin"/>
      </w:r>
      <w:r>
        <w:rPr>
          <w:noProof/>
        </w:rPr>
        <w:instrText xml:space="preserve"> PAGEREF _Toc431249963 \h </w:instrText>
      </w:r>
      <w:r>
        <w:rPr>
          <w:noProof/>
        </w:rPr>
      </w:r>
      <w:r>
        <w:rPr>
          <w:noProof/>
        </w:rPr>
        <w:fldChar w:fldCharType="separate"/>
      </w:r>
      <w:r>
        <w:rPr>
          <w:noProof/>
        </w:rPr>
        <w:t>4</w:t>
      </w:r>
      <w:r>
        <w:rPr>
          <w:noProof/>
        </w:rPr>
        <w:fldChar w:fldCharType="end"/>
      </w:r>
    </w:p>
    <w:p w14:paraId="0504B06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cs="Lantinghei SC Demibold" w:hint="eastAsia"/>
          <w:noProof/>
        </w:rPr>
        <w:t>线</w:t>
      </w:r>
      <w:r w:rsidRPr="00D2292F">
        <w:rPr>
          <w:rFonts w:ascii="STKaiti" w:eastAsia="STKaiti" w:hAnsi="STKaiti" w:hint="eastAsia"/>
          <w:noProof/>
        </w:rPr>
        <w:t>性模型</w:t>
      </w:r>
      <w:r>
        <w:rPr>
          <w:noProof/>
        </w:rPr>
        <w:tab/>
      </w:r>
      <w:r>
        <w:rPr>
          <w:noProof/>
        </w:rPr>
        <w:fldChar w:fldCharType="begin"/>
      </w:r>
      <w:r>
        <w:rPr>
          <w:noProof/>
        </w:rPr>
        <w:instrText xml:space="preserve"> PAGEREF _Toc431249964 \h </w:instrText>
      </w:r>
      <w:r>
        <w:rPr>
          <w:noProof/>
        </w:rPr>
      </w:r>
      <w:r>
        <w:rPr>
          <w:noProof/>
        </w:rPr>
        <w:fldChar w:fldCharType="separate"/>
      </w:r>
      <w:r>
        <w:rPr>
          <w:noProof/>
        </w:rPr>
        <w:t>4</w:t>
      </w:r>
      <w:r>
        <w:rPr>
          <w:noProof/>
        </w:rPr>
        <w:fldChar w:fldCharType="end"/>
      </w:r>
    </w:p>
    <w:p w14:paraId="1FF019F0"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cs="SimSun" w:hint="eastAsia"/>
          <w:noProof/>
          <w:lang w:val="en-US" w:eastAsia="zh-CN"/>
        </w:rPr>
        <w:t>线</w:t>
      </w:r>
      <w:r w:rsidRPr="00D2292F">
        <w:rPr>
          <w:rFonts w:ascii="STKaiti" w:eastAsia="STKaiti" w:hAnsi="STKaiti" w:hint="eastAsia"/>
          <w:noProof/>
          <w:lang w:val="en-US" w:eastAsia="zh-CN"/>
        </w:rPr>
        <w:t>性</w:t>
      </w:r>
      <w:r w:rsidRPr="00D2292F">
        <w:rPr>
          <w:rFonts w:ascii="STKaiti" w:eastAsia="STKaiti" w:hAnsi="STKaiti" w:cs="SimSun" w:hint="eastAsia"/>
          <w:noProof/>
          <w:lang w:val="en-US" w:eastAsia="zh-CN"/>
        </w:rPr>
        <w:t>统计</w:t>
      </w:r>
      <w:r w:rsidRPr="00D2292F">
        <w:rPr>
          <w:rFonts w:ascii="STKaiti" w:eastAsia="STKaiti" w:hAnsi="STKaiti" w:hint="eastAsia"/>
          <w:noProof/>
          <w:lang w:val="en-US" w:eastAsia="zh-CN"/>
        </w:rPr>
        <w:t>量</w:t>
      </w:r>
      <w:r>
        <w:rPr>
          <w:noProof/>
        </w:rPr>
        <w:tab/>
      </w:r>
      <w:r>
        <w:rPr>
          <w:noProof/>
        </w:rPr>
        <w:fldChar w:fldCharType="begin"/>
      </w:r>
      <w:r>
        <w:rPr>
          <w:noProof/>
        </w:rPr>
        <w:instrText xml:space="preserve"> PAGEREF _Toc431249965 \h </w:instrText>
      </w:r>
      <w:r>
        <w:rPr>
          <w:noProof/>
        </w:rPr>
      </w:r>
      <w:r>
        <w:rPr>
          <w:noProof/>
        </w:rPr>
        <w:fldChar w:fldCharType="separate"/>
      </w:r>
      <w:r>
        <w:rPr>
          <w:noProof/>
        </w:rPr>
        <w:t>4</w:t>
      </w:r>
      <w:r>
        <w:rPr>
          <w:noProof/>
        </w:rPr>
        <w:fldChar w:fldCharType="end"/>
      </w:r>
    </w:p>
    <w:p w14:paraId="591FE0B5"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rPr>
        <w:t>p</w:t>
      </w:r>
      <w:r w:rsidRPr="00D2292F">
        <w:rPr>
          <w:rFonts w:ascii="STKaiti" w:eastAsia="STKaiti" w:hAnsi="STKaiti" w:cs="Lantinghei TC Heavy" w:hint="eastAsia"/>
          <w:noProof/>
        </w:rPr>
        <w:t>值</w:t>
      </w:r>
      <w:r>
        <w:rPr>
          <w:noProof/>
        </w:rPr>
        <w:tab/>
      </w:r>
      <w:r>
        <w:rPr>
          <w:noProof/>
        </w:rPr>
        <w:fldChar w:fldCharType="begin"/>
      </w:r>
      <w:r>
        <w:rPr>
          <w:noProof/>
        </w:rPr>
        <w:instrText xml:space="preserve"> PAGEREF _Toc431249966 \h </w:instrText>
      </w:r>
      <w:r>
        <w:rPr>
          <w:noProof/>
        </w:rPr>
      </w:r>
      <w:r>
        <w:rPr>
          <w:noProof/>
        </w:rPr>
        <w:fldChar w:fldCharType="separate"/>
      </w:r>
      <w:r>
        <w:rPr>
          <w:noProof/>
        </w:rPr>
        <w:t>4</w:t>
      </w:r>
      <w:r>
        <w:rPr>
          <w:noProof/>
        </w:rPr>
        <w:fldChar w:fldCharType="end"/>
      </w:r>
    </w:p>
    <w:p w14:paraId="36FC5566" w14:textId="77777777" w:rsidR="00877C5D" w:rsidRDefault="00877C5D">
      <w:pPr>
        <w:pStyle w:val="TOC1"/>
        <w:tabs>
          <w:tab w:val="right" w:leader="dot" w:pos="10450"/>
        </w:tabs>
        <w:rPr>
          <w:b w:val="0"/>
          <w:noProof/>
          <w:lang w:val="en-US" w:eastAsia="ja-JP"/>
        </w:rPr>
      </w:pPr>
      <w:r w:rsidRPr="00D2292F">
        <w:rPr>
          <w:noProof/>
          <w:lang w:val="en-US" w:eastAsia="zh-CN"/>
        </w:rPr>
        <w:t>Power analysis</w:t>
      </w:r>
      <w:r>
        <w:rPr>
          <w:noProof/>
        </w:rPr>
        <w:tab/>
      </w:r>
      <w:r>
        <w:rPr>
          <w:noProof/>
        </w:rPr>
        <w:fldChar w:fldCharType="begin"/>
      </w:r>
      <w:r>
        <w:rPr>
          <w:noProof/>
        </w:rPr>
        <w:instrText xml:space="preserve"> PAGEREF _Toc431249967 \h </w:instrText>
      </w:r>
      <w:r>
        <w:rPr>
          <w:noProof/>
        </w:rPr>
      </w:r>
      <w:r>
        <w:rPr>
          <w:noProof/>
        </w:rPr>
        <w:fldChar w:fldCharType="separate"/>
      </w:r>
      <w:r>
        <w:rPr>
          <w:noProof/>
        </w:rPr>
        <w:t>4</w:t>
      </w:r>
      <w:r>
        <w:rPr>
          <w:noProof/>
        </w:rPr>
        <w:fldChar w:fldCharType="end"/>
      </w:r>
    </w:p>
    <w:p w14:paraId="0964F523"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lang w:val="en-US" w:eastAsia="zh-CN"/>
        </w:rPr>
        <w:t>原假</w:t>
      </w:r>
      <w:r w:rsidRPr="00D2292F">
        <w:rPr>
          <w:rFonts w:ascii="STKaiti" w:eastAsia="STKaiti" w:hAnsi="STKaiti" w:cs="SimSun" w:hint="eastAsia"/>
          <w:noProof/>
          <w:lang w:val="en-US" w:eastAsia="zh-CN"/>
        </w:rPr>
        <w:t>设</w:t>
      </w:r>
      <w:r w:rsidRPr="00D2292F">
        <w:rPr>
          <w:rFonts w:ascii="STKaiti" w:eastAsia="STKaiti" w:hAnsi="STKaiti"/>
          <w:noProof/>
          <w:lang w:val="en-US" w:eastAsia="zh-CN"/>
        </w:rPr>
        <w:t xml:space="preserve"> </w:t>
      </w:r>
      <w:r w:rsidRPr="00D2292F">
        <w:rPr>
          <w:rFonts w:ascii="STKaiti" w:eastAsia="STKaiti" w:hAnsi="STKaiti" w:cs="SimSun" w:hint="eastAsia"/>
          <w:noProof/>
          <w:lang w:val="en-US" w:eastAsia="zh-CN"/>
        </w:rPr>
        <w:t>备择</w:t>
      </w:r>
      <w:r w:rsidRPr="00D2292F">
        <w:rPr>
          <w:rFonts w:ascii="STKaiti" w:eastAsia="STKaiti" w:hAnsi="STKaiti" w:hint="eastAsia"/>
          <w:noProof/>
          <w:lang w:val="en-US" w:eastAsia="zh-CN"/>
        </w:rPr>
        <w:t>假</w:t>
      </w:r>
      <w:r w:rsidRPr="00D2292F">
        <w:rPr>
          <w:rFonts w:ascii="STKaiti" w:eastAsia="STKaiti" w:hAnsi="STKaiti" w:cs="SimSun" w:hint="eastAsia"/>
          <w:noProof/>
          <w:lang w:val="en-US" w:eastAsia="zh-CN"/>
        </w:rPr>
        <w:t>设</w:t>
      </w:r>
      <w:r>
        <w:rPr>
          <w:noProof/>
        </w:rPr>
        <w:tab/>
      </w:r>
      <w:r>
        <w:rPr>
          <w:noProof/>
        </w:rPr>
        <w:fldChar w:fldCharType="begin"/>
      </w:r>
      <w:r>
        <w:rPr>
          <w:noProof/>
        </w:rPr>
        <w:instrText xml:space="preserve"> PAGEREF _Toc431249968 \h </w:instrText>
      </w:r>
      <w:r>
        <w:rPr>
          <w:noProof/>
        </w:rPr>
      </w:r>
      <w:r>
        <w:rPr>
          <w:noProof/>
        </w:rPr>
        <w:fldChar w:fldCharType="separate"/>
      </w:r>
      <w:r>
        <w:rPr>
          <w:noProof/>
        </w:rPr>
        <w:t>4</w:t>
      </w:r>
      <w:r>
        <w:rPr>
          <w:noProof/>
        </w:rPr>
        <w:fldChar w:fldCharType="end"/>
      </w:r>
    </w:p>
    <w:p w14:paraId="011CF358"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rPr>
        <w:t>Type I and Type II</w:t>
      </w:r>
      <w:r w:rsidRPr="00D2292F">
        <w:rPr>
          <w:rFonts w:ascii="STKaiti" w:eastAsia="STKaiti" w:hAnsi="STKaiti" w:cs="SimSun" w:hint="eastAsia"/>
          <w:noProof/>
          <w:lang w:eastAsia="zh-CN"/>
        </w:rPr>
        <w:t>错误</w:t>
      </w:r>
      <w:r>
        <w:rPr>
          <w:noProof/>
        </w:rPr>
        <w:tab/>
      </w:r>
      <w:r>
        <w:rPr>
          <w:noProof/>
        </w:rPr>
        <w:fldChar w:fldCharType="begin"/>
      </w:r>
      <w:r>
        <w:rPr>
          <w:noProof/>
        </w:rPr>
        <w:instrText xml:space="preserve"> PAGEREF _Toc431249969 \h </w:instrText>
      </w:r>
      <w:r>
        <w:rPr>
          <w:noProof/>
        </w:rPr>
      </w:r>
      <w:r>
        <w:rPr>
          <w:noProof/>
        </w:rPr>
        <w:fldChar w:fldCharType="separate"/>
      </w:r>
      <w:r>
        <w:rPr>
          <w:noProof/>
        </w:rPr>
        <w:t>4</w:t>
      </w:r>
      <w:r>
        <w:rPr>
          <w:noProof/>
        </w:rPr>
        <w:fldChar w:fldCharType="end"/>
      </w:r>
    </w:p>
    <w:p w14:paraId="4EB0303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lang w:val="en-US" w:eastAsia="zh-CN"/>
        </w:rPr>
        <w:t>Power calculation</w:t>
      </w:r>
      <w:r>
        <w:rPr>
          <w:noProof/>
        </w:rPr>
        <w:tab/>
      </w:r>
      <w:r>
        <w:rPr>
          <w:noProof/>
        </w:rPr>
        <w:fldChar w:fldCharType="begin"/>
      </w:r>
      <w:r>
        <w:rPr>
          <w:noProof/>
        </w:rPr>
        <w:instrText xml:space="preserve"> PAGEREF _Toc431249970 \h </w:instrText>
      </w:r>
      <w:r>
        <w:rPr>
          <w:noProof/>
        </w:rPr>
      </w:r>
      <w:r>
        <w:rPr>
          <w:noProof/>
        </w:rPr>
        <w:fldChar w:fldCharType="separate"/>
      </w:r>
      <w:r>
        <w:rPr>
          <w:noProof/>
        </w:rPr>
        <w:t>5</w:t>
      </w:r>
      <w:r>
        <w:rPr>
          <w:noProof/>
        </w:rPr>
        <w:fldChar w:fldCharType="end"/>
      </w:r>
    </w:p>
    <w:p w14:paraId="58367F21"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1 </w:t>
      </w:r>
      <w:r w:rsidRPr="00D2292F">
        <w:rPr>
          <w:rFonts w:ascii="Kaiti SC Regular" w:eastAsia="Kaiti SC Regular" w:hAnsi="Kaiti SC Regular" w:hint="eastAsia"/>
          <w:noProof/>
          <w:lang w:val="en-US" w:eastAsia="zh-CN"/>
        </w:rPr>
        <w:t>均数</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料的非劣效性</w:t>
      </w:r>
      <w:r>
        <w:rPr>
          <w:noProof/>
        </w:rPr>
        <w:tab/>
      </w:r>
      <w:r>
        <w:rPr>
          <w:noProof/>
        </w:rPr>
        <w:fldChar w:fldCharType="begin"/>
      </w:r>
      <w:r>
        <w:rPr>
          <w:noProof/>
        </w:rPr>
        <w:instrText xml:space="preserve"> PAGEREF _Toc431249971 \h </w:instrText>
      </w:r>
      <w:r>
        <w:rPr>
          <w:noProof/>
        </w:rPr>
      </w:r>
      <w:r>
        <w:rPr>
          <w:noProof/>
        </w:rPr>
        <w:fldChar w:fldCharType="separate"/>
      </w:r>
      <w:r>
        <w:rPr>
          <w:noProof/>
        </w:rPr>
        <w:t>5</w:t>
      </w:r>
      <w:r>
        <w:rPr>
          <w:noProof/>
        </w:rPr>
        <w:fldChar w:fldCharType="end"/>
      </w:r>
    </w:p>
    <w:p w14:paraId="3DB7EF6D"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2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料的非劣效性</w:t>
      </w:r>
      <w:r>
        <w:rPr>
          <w:noProof/>
        </w:rPr>
        <w:tab/>
      </w:r>
      <w:r>
        <w:rPr>
          <w:noProof/>
        </w:rPr>
        <w:fldChar w:fldCharType="begin"/>
      </w:r>
      <w:r>
        <w:rPr>
          <w:noProof/>
        </w:rPr>
        <w:instrText xml:space="preserve"> PAGEREF _Toc431249972 \h </w:instrText>
      </w:r>
      <w:r>
        <w:rPr>
          <w:noProof/>
        </w:rPr>
      </w:r>
      <w:r>
        <w:rPr>
          <w:noProof/>
        </w:rPr>
        <w:fldChar w:fldCharType="separate"/>
      </w:r>
      <w:r>
        <w:rPr>
          <w:noProof/>
        </w:rPr>
        <w:t>5</w:t>
      </w:r>
      <w:r>
        <w:rPr>
          <w:noProof/>
        </w:rPr>
        <w:fldChar w:fldCharType="end"/>
      </w:r>
    </w:p>
    <w:p w14:paraId="54690BA7"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3 </w:t>
      </w:r>
      <w:r w:rsidRPr="00D2292F">
        <w:rPr>
          <w:rFonts w:ascii="Kaiti SC Regular" w:eastAsia="Kaiti SC Regular" w:hAnsi="Kaiti SC Regular" w:hint="eastAsia"/>
          <w:noProof/>
          <w:lang w:val="en-US" w:eastAsia="zh-CN"/>
        </w:rPr>
        <w:t>均数</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w:t>
      </w:r>
      <w:r w:rsidRPr="00D2292F">
        <w:rPr>
          <w:rFonts w:ascii="Kaiti SC Regular" w:eastAsia="Kaiti SC Regular" w:hAnsi="Kaiti SC Regular" w:cs="SimSun" w:hint="eastAsia"/>
          <w:noProof/>
          <w:lang w:val="en-US" w:eastAsia="zh-CN"/>
        </w:rPr>
        <w:t>优</w:t>
      </w:r>
      <w:r w:rsidRPr="00D2292F">
        <w:rPr>
          <w:rFonts w:ascii="Kaiti SC Regular" w:eastAsia="Kaiti SC Regular" w:hAnsi="Kaiti SC Regular" w:hint="eastAsia"/>
          <w:noProof/>
          <w:lang w:val="en-US" w:eastAsia="zh-CN"/>
        </w:rPr>
        <w:t>效性</w:t>
      </w:r>
      <w:r>
        <w:rPr>
          <w:noProof/>
        </w:rPr>
        <w:tab/>
      </w:r>
      <w:r>
        <w:rPr>
          <w:noProof/>
        </w:rPr>
        <w:fldChar w:fldCharType="begin"/>
      </w:r>
      <w:r>
        <w:rPr>
          <w:noProof/>
        </w:rPr>
        <w:instrText xml:space="preserve"> PAGEREF _Toc431249973 \h </w:instrText>
      </w:r>
      <w:r>
        <w:rPr>
          <w:noProof/>
        </w:rPr>
      </w:r>
      <w:r>
        <w:rPr>
          <w:noProof/>
        </w:rPr>
        <w:fldChar w:fldCharType="separate"/>
      </w:r>
      <w:r>
        <w:rPr>
          <w:noProof/>
        </w:rPr>
        <w:t>5</w:t>
      </w:r>
      <w:r>
        <w:rPr>
          <w:noProof/>
        </w:rPr>
        <w:fldChar w:fldCharType="end"/>
      </w:r>
    </w:p>
    <w:p w14:paraId="5CF0E473"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4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w:t>
      </w:r>
      <w:r w:rsidRPr="00D2292F">
        <w:rPr>
          <w:rFonts w:ascii="Kaiti SC Regular" w:eastAsia="Kaiti SC Regular" w:hAnsi="Kaiti SC Regular" w:cs="SimSun" w:hint="eastAsia"/>
          <w:noProof/>
          <w:lang w:val="en-US" w:eastAsia="zh-CN"/>
        </w:rPr>
        <w:t>优</w:t>
      </w:r>
      <w:r w:rsidRPr="00D2292F">
        <w:rPr>
          <w:rFonts w:ascii="Kaiti SC Regular" w:eastAsia="Kaiti SC Regular" w:hAnsi="Kaiti SC Regular" w:hint="eastAsia"/>
          <w:noProof/>
          <w:lang w:val="en-US" w:eastAsia="zh-CN"/>
        </w:rPr>
        <w:t>效性</w:t>
      </w:r>
      <w:r>
        <w:rPr>
          <w:noProof/>
        </w:rPr>
        <w:tab/>
      </w:r>
      <w:r>
        <w:rPr>
          <w:noProof/>
        </w:rPr>
        <w:fldChar w:fldCharType="begin"/>
      </w:r>
      <w:r>
        <w:rPr>
          <w:noProof/>
        </w:rPr>
        <w:instrText xml:space="preserve"> PAGEREF _Toc431249974 \h </w:instrText>
      </w:r>
      <w:r>
        <w:rPr>
          <w:noProof/>
        </w:rPr>
      </w:r>
      <w:r>
        <w:rPr>
          <w:noProof/>
        </w:rPr>
        <w:fldChar w:fldCharType="separate"/>
      </w:r>
      <w:r>
        <w:rPr>
          <w:noProof/>
        </w:rPr>
        <w:t>5</w:t>
      </w:r>
      <w:r>
        <w:rPr>
          <w:noProof/>
        </w:rPr>
        <w:fldChar w:fldCharType="end"/>
      </w:r>
    </w:p>
    <w:p w14:paraId="2079075D"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cs="Times New Roman"/>
          <w:noProof/>
          <w:lang w:val="en-US" w:eastAsia="zh-CN"/>
        </w:rPr>
        <w:t xml:space="preserve">5 </w:t>
      </w:r>
      <w:r w:rsidRPr="00D2292F">
        <w:rPr>
          <w:rFonts w:ascii="Kaiti SC Regular" w:eastAsia="Kaiti SC Regular" w:hAnsi="Kaiti SC Regular" w:cs="Times New Roman" w:hint="eastAsia"/>
          <w:noProof/>
          <w:lang w:val="en-US" w:eastAsia="zh-CN"/>
        </w:rPr>
        <w:t>均数资料的等效性</w:t>
      </w:r>
      <w:r>
        <w:rPr>
          <w:noProof/>
        </w:rPr>
        <w:tab/>
      </w:r>
      <w:r>
        <w:rPr>
          <w:noProof/>
        </w:rPr>
        <w:fldChar w:fldCharType="begin"/>
      </w:r>
      <w:r>
        <w:rPr>
          <w:noProof/>
        </w:rPr>
        <w:instrText xml:space="preserve"> PAGEREF _Toc431249975 \h </w:instrText>
      </w:r>
      <w:r>
        <w:rPr>
          <w:noProof/>
        </w:rPr>
      </w:r>
      <w:r>
        <w:rPr>
          <w:noProof/>
        </w:rPr>
        <w:fldChar w:fldCharType="separate"/>
      </w:r>
      <w:r>
        <w:rPr>
          <w:noProof/>
        </w:rPr>
        <w:t>5</w:t>
      </w:r>
      <w:r>
        <w:rPr>
          <w:noProof/>
        </w:rPr>
        <w:fldChar w:fldCharType="end"/>
      </w:r>
    </w:p>
    <w:p w14:paraId="5E1C50BA"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6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料的等效性</w:t>
      </w:r>
      <w:r>
        <w:rPr>
          <w:noProof/>
        </w:rPr>
        <w:tab/>
      </w:r>
      <w:r>
        <w:rPr>
          <w:noProof/>
        </w:rPr>
        <w:fldChar w:fldCharType="begin"/>
      </w:r>
      <w:r>
        <w:rPr>
          <w:noProof/>
        </w:rPr>
        <w:instrText xml:space="preserve"> PAGEREF _Toc431249976 \h </w:instrText>
      </w:r>
      <w:r>
        <w:rPr>
          <w:noProof/>
        </w:rPr>
      </w:r>
      <w:r>
        <w:rPr>
          <w:noProof/>
        </w:rPr>
        <w:fldChar w:fldCharType="separate"/>
      </w:r>
      <w:r>
        <w:rPr>
          <w:noProof/>
        </w:rPr>
        <w:t>6</w:t>
      </w:r>
      <w:r>
        <w:rPr>
          <w:noProof/>
        </w:rPr>
        <w:fldChar w:fldCharType="end"/>
      </w:r>
    </w:p>
    <w:p w14:paraId="7F51D685"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7 Precision analysis</w:t>
      </w:r>
      <w:r>
        <w:rPr>
          <w:noProof/>
        </w:rPr>
        <w:tab/>
      </w:r>
      <w:r>
        <w:rPr>
          <w:noProof/>
        </w:rPr>
        <w:fldChar w:fldCharType="begin"/>
      </w:r>
      <w:r>
        <w:rPr>
          <w:noProof/>
        </w:rPr>
        <w:instrText xml:space="preserve"> PAGEREF _Toc431249977 \h </w:instrText>
      </w:r>
      <w:r>
        <w:rPr>
          <w:noProof/>
        </w:rPr>
      </w:r>
      <w:r>
        <w:rPr>
          <w:noProof/>
        </w:rPr>
        <w:fldChar w:fldCharType="separate"/>
      </w:r>
      <w:r>
        <w:rPr>
          <w:noProof/>
        </w:rPr>
        <w:t>6</w:t>
      </w:r>
      <w:r>
        <w:rPr>
          <w:noProof/>
        </w:rPr>
        <w:fldChar w:fldCharType="end"/>
      </w:r>
    </w:p>
    <w:p w14:paraId="019F9C30" w14:textId="77777777" w:rsidR="00877C5D" w:rsidRDefault="00877C5D">
      <w:pPr>
        <w:pStyle w:val="TOC1"/>
        <w:tabs>
          <w:tab w:val="right" w:leader="dot" w:pos="10450"/>
        </w:tabs>
        <w:rPr>
          <w:b w:val="0"/>
          <w:noProof/>
          <w:lang w:val="en-US" w:eastAsia="ja-JP"/>
        </w:rPr>
      </w:pPr>
      <w:r w:rsidRPr="00D2292F">
        <w:rPr>
          <w:rFonts w:ascii="Kaiti SC Regular" w:eastAsia="Kaiti SC Regular" w:hAnsi="Kaiti SC Regular" w:cs="SimSun" w:hint="eastAsia"/>
          <w:noProof/>
          <w:lang w:val="en-US" w:eastAsia="zh-CN"/>
        </w:rPr>
        <w:t>药</w:t>
      </w:r>
      <w:r w:rsidRPr="00D2292F">
        <w:rPr>
          <w:rFonts w:ascii="Kaiti SC Regular" w:eastAsia="Kaiti SC Regular" w:hAnsi="Kaiti SC Regular" w:hint="eastAsia"/>
          <w:noProof/>
          <w:lang w:val="en-US" w:eastAsia="zh-CN"/>
        </w:rPr>
        <w:t>物</w:t>
      </w:r>
      <w:r w:rsidRPr="00D2292F">
        <w:rPr>
          <w:rFonts w:ascii="Kaiti SC Regular" w:eastAsia="Kaiti SC Regular" w:hAnsi="Kaiti SC Regular" w:cs="SimSun" w:hint="eastAsia"/>
          <w:noProof/>
          <w:lang w:val="en-US" w:eastAsia="zh-CN"/>
        </w:rPr>
        <w:t>试验设计</w:t>
      </w:r>
      <w:r>
        <w:rPr>
          <w:noProof/>
        </w:rPr>
        <w:tab/>
      </w:r>
      <w:r>
        <w:rPr>
          <w:noProof/>
        </w:rPr>
        <w:fldChar w:fldCharType="begin"/>
      </w:r>
      <w:r>
        <w:rPr>
          <w:noProof/>
        </w:rPr>
        <w:instrText xml:space="preserve"> PAGEREF _Toc431249978 \h </w:instrText>
      </w:r>
      <w:r>
        <w:rPr>
          <w:noProof/>
        </w:rPr>
      </w:r>
      <w:r>
        <w:rPr>
          <w:noProof/>
        </w:rPr>
        <w:fldChar w:fldCharType="separate"/>
      </w:r>
      <w:r>
        <w:rPr>
          <w:noProof/>
        </w:rPr>
        <w:t>7</w:t>
      </w:r>
      <w:r>
        <w:rPr>
          <w:noProof/>
        </w:rPr>
        <w:fldChar w:fldCharType="end"/>
      </w:r>
    </w:p>
    <w:p w14:paraId="60B85425" w14:textId="77777777" w:rsidR="007446DA" w:rsidRDefault="00877C5D">
      <w:pPr>
        <w:rPr>
          <w:rFonts w:ascii="Kaiti SC Regular" w:eastAsia="Kaiti SC Regular" w:hAnsi="Kaiti SC Regular"/>
          <w:sz w:val="20"/>
          <w:szCs w:val="20"/>
        </w:rPr>
      </w:pPr>
      <w:r>
        <w:rPr>
          <w:rFonts w:ascii="Kaiti SC Regular" w:eastAsia="Kaiti SC Regular" w:hAnsi="Kaiti SC Regular"/>
          <w:sz w:val="20"/>
          <w:szCs w:val="20"/>
        </w:rPr>
        <w:fldChar w:fldCharType="end"/>
      </w:r>
    </w:p>
    <w:p w14:paraId="1A80EB15" w14:textId="77777777" w:rsidR="007446DA" w:rsidRDefault="007446DA">
      <w:pPr>
        <w:rPr>
          <w:rFonts w:ascii="Kaiti SC Regular" w:eastAsia="Kaiti SC Regular" w:hAnsi="Kaiti SC Regular"/>
          <w:sz w:val="20"/>
          <w:szCs w:val="20"/>
        </w:rPr>
      </w:pPr>
    </w:p>
    <w:p w14:paraId="1D618016" w14:textId="407B7DE5" w:rsidR="007446DA" w:rsidRDefault="007446DA" w:rsidP="007446DA">
      <w:pPr>
        <w:pStyle w:val="Heading1"/>
        <w:rPr>
          <w:lang w:val="en-US" w:eastAsia="zh-CN"/>
        </w:rPr>
      </w:pPr>
      <w:bookmarkStart w:id="0" w:name="_Toc431249748"/>
      <w:bookmarkStart w:id="1" w:name="_Toc431249951"/>
      <w:r>
        <w:rPr>
          <w:rFonts w:ascii="SimSun" w:eastAsia="SimSun" w:hAnsi="SimSun" w:cs="SimSun" w:hint="eastAsia"/>
          <w:lang w:val="en-US" w:eastAsia="zh-CN"/>
        </w:rPr>
        <w:t>历</w:t>
      </w:r>
      <w:r>
        <w:rPr>
          <w:rFonts w:hint="eastAsia"/>
          <w:lang w:val="en-US" w:eastAsia="zh-CN"/>
        </w:rPr>
        <w:t>史</w:t>
      </w:r>
      <w:bookmarkEnd w:id="0"/>
      <w:bookmarkEnd w:id="1"/>
    </w:p>
    <w:p w14:paraId="1E11A45C" w14:textId="6306D7FD" w:rsidR="000B363A" w:rsidRDefault="000B363A" w:rsidP="000B363A">
      <w:pPr>
        <w:pStyle w:val="Heading2"/>
        <w:rPr>
          <w:lang w:val="en-US" w:eastAsia="zh-CN"/>
        </w:rPr>
      </w:pPr>
      <w:bookmarkStart w:id="2" w:name="_Toc431249749"/>
      <w:bookmarkStart w:id="3" w:name="_Toc431249952"/>
      <w:r w:rsidRPr="000B363A">
        <w:rPr>
          <w:rFonts w:hint="eastAsia"/>
          <w:highlight w:val="green"/>
          <w:lang w:val="en-US" w:eastAsia="zh-CN"/>
        </w:rPr>
        <w:t>上古</w:t>
      </w:r>
      <w:r w:rsidRPr="000B363A">
        <w:rPr>
          <w:rFonts w:ascii="SimSun" w:eastAsia="SimSun" w:hAnsi="SimSun" w:cs="SimSun" w:hint="eastAsia"/>
          <w:highlight w:val="green"/>
          <w:lang w:val="en-US" w:eastAsia="zh-CN"/>
        </w:rPr>
        <w:t>历</w:t>
      </w:r>
      <w:r w:rsidRPr="000B363A">
        <w:rPr>
          <w:rFonts w:hint="eastAsia"/>
          <w:highlight w:val="green"/>
          <w:lang w:val="en-US" w:eastAsia="zh-CN"/>
        </w:rPr>
        <w:t>史</w:t>
      </w:r>
      <w:bookmarkEnd w:id="2"/>
      <w:bookmarkEnd w:id="3"/>
    </w:p>
    <w:p w14:paraId="7AE7F6ED" w14:textId="317BC982" w:rsidR="00451E74" w:rsidRDefault="00451E74">
      <w:pPr>
        <w:rPr>
          <w:rFonts w:ascii="Kaiti SC Regular" w:eastAsia="Kaiti SC Regular" w:hAnsi="Kaiti SC Regular"/>
          <w:sz w:val="20"/>
          <w:szCs w:val="20"/>
        </w:rPr>
      </w:pPr>
      <w:r>
        <w:rPr>
          <w:rFonts w:ascii="Kaiti SC Regular" w:eastAsia="Kaiti SC Regular" w:hAnsi="Kaiti SC Regular" w:hint="eastAsia"/>
          <w:sz w:val="20"/>
          <w:szCs w:val="20"/>
        </w:rPr>
        <w:t>神农尝百草的语言含义，其实药物也可以是矿</w:t>
      </w:r>
      <w:r w:rsidR="00D462AC">
        <w:rPr>
          <w:rFonts w:ascii="Kaiti SC Regular" w:eastAsia="Kaiti SC Regular" w:hAnsi="Kaiti SC Regular" w:hint="eastAsia"/>
          <w:sz w:val="20"/>
          <w:szCs w:val="20"/>
        </w:rPr>
        <w:t>。其实农业的开创，提供了一种新的经济基础。</w:t>
      </w:r>
    </w:p>
    <w:p w14:paraId="5366CE69" w14:textId="5EBED49D" w:rsidR="00451E74" w:rsidRPr="00451E74" w:rsidRDefault="00451E74" w:rsidP="00451E74">
      <w:pPr>
        <w:rPr>
          <w:sz w:val="20"/>
          <w:szCs w:val="20"/>
        </w:rPr>
      </w:pPr>
      <w:r>
        <w:rPr>
          <w:rFonts w:ascii="Kaiti SC Regular" w:eastAsia="Kaiti SC Regular" w:hAnsi="Kaiti SC Regular" w:hint="eastAsia"/>
          <w:sz w:val="20"/>
          <w:szCs w:val="20"/>
        </w:rPr>
        <w:t>《本草纲目》的分类系统包括：</w:t>
      </w:r>
      <w:r w:rsidRPr="00451E74">
        <w:rPr>
          <w:rFonts w:ascii="STKaiti" w:eastAsia="STKaiti" w:hAnsi="STKaiti" w:hint="eastAsia"/>
          <w:color w:val="000000"/>
          <w:sz w:val="20"/>
          <w:szCs w:val="20"/>
        </w:rPr>
        <w:t>16部的名称和顺序为：</w:t>
      </w:r>
      <w:r w:rsidRPr="00451E74">
        <w:rPr>
          <w:rFonts w:ascii="STKaiti" w:eastAsia="STKaiti" w:hAnsi="STKaiti" w:hint="eastAsia"/>
          <w:color w:val="000000"/>
          <w:sz w:val="20"/>
          <w:szCs w:val="20"/>
          <w:highlight w:val="cyan"/>
        </w:rPr>
        <w:t>水部、火部、土部、金玉部[</w:t>
      </w:r>
      <w:r>
        <w:rPr>
          <w:rFonts w:ascii="STKaiti" w:eastAsia="STKaiti" w:hAnsi="STKaiti" w:hint="eastAsia"/>
          <w:color w:val="000000"/>
          <w:sz w:val="20"/>
          <w:szCs w:val="20"/>
          <w:highlight w:val="cyan"/>
        </w:rPr>
        <w:t>属于</w:t>
      </w:r>
      <w:r w:rsidRPr="00451E74">
        <w:rPr>
          <w:rFonts w:ascii="STKaiti" w:eastAsia="STKaiti" w:hAnsi="STKaiti" w:hint="eastAsia"/>
          <w:color w:val="000000"/>
          <w:sz w:val="20"/>
          <w:szCs w:val="20"/>
          <w:highlight w:val="cyan"/>
        </w:rPr>
        <w:t>无机物]</w:t>
      </w:r>
      <w:r w:rsidRPr="00451E74">
        <w:rPr>
          <w:rFonts w:ascii="STKaiti" w:eastAsia="STKaiti" w:hAnsi="STKaiti" w:hint="eastAsia"/>
          <w:color w:val="000000"/>
          <w:sz w:val="20"/>
          <w:szCs w:val="20"/>
        </w:rPr>
        <w:t>、</w:t>
      </w:r>
      <w:r w:rsidRPr="00451E74">
        <w:rPr>
          <w:rFonts w:ascii="STKaiti" w:eastAsia="STKaiti" w:hAnsi="STKaiti" w:hint="eastAsia"/>
          <w:color w:val="000000"/>
          <w:sz w:val="20"/>
          <w:szCs w:val="20"/>
          <w:highlight w:val="magenta"/>
        </w:rPr>
        <w:t>草部、谷部、菜部、果部、木部、服器部</w:t>
      </w:r>
      <w:r>
        <w:rPr>
          <w:rFonts w:ascii="STKaiti" w:eastAsia="STKaiti" w:hAnsi="STKaiti" w:hint="eastAsia"/>
          <w:color w:val="000000"/>
          <w:sz w:val="20"/>
          <w:szCs w:val="20"/>
          <w:highlight w:val="magenta"/>
        </w:rPr>
        <w:t>[</w:t>
      </w:r>
      <w:r w:rsidRPr="00451E74">
        <w:rPr>
          <w:rFonts w:ascii="STKaiti" w:eastAsia="STKaiti" w:hAnsi="STKaiti" w:hint="eastAsia"/>
          <w:color w:val="000000"/>
          <w:sz w:val="20"/>
          <w:szCs w:val="20"/>
          <w:highlight w:val="magenta"/>
        </w:rPr>
        <w:t>植物]</w:t>
      </w:r>
      <w:r w:rsidRPr="00451E74">
        <w:rPr>
          <w:rFonts w:ascii="STKaiti" w:eastAsia="STKaiti" w:hAnsi="STKaiti" w:hint="eastAsia"/>
          <w:color w:val="000000"/>
          <w:sz w:val="20"/>
          <w:szCs w:val="20"/>
        </w:rPr>
        <w:t>、</w:t>
      </w:r>
      <w:r w:rsidRPr="00451E74">
        <w:rPr>
          <w:rFonts w:ascii="STKaiti" w:eastAsia="STKaiti" w:hAnsi="STKaiti" w:hint="eastAsia"/>
          <w:color w:val="000000"/>
          <w:sz w:val="20"/>
          <w:szCs w:val="20"/>
          <w:highlight w:val="yellow"/>
        </w:rPr>
        <w:t>虫部、鳞部、介部、禽部、兽部和人部[动物]</w:t>
      </w:r>
      <w:r w:rsidRPr="00451E74">
        <w:rPr>
          <w:rFonts w:ascii="STKaiti" w:eastAsia="STKaiti" w:hAnsi="STKaiti" w:hint="eastAsia"/>
          <w:color w:val="000000"/>
          <w:sz w:val="20"/>
          <w:szCs w:val="20"/>
        </w:rPr>
        <w:t>。</w:t>
      </w:r>
    </w:p>
    <w:p w14:paraId="41AC5F80" w14:textId="77777777" w:rsidR="00451E74" w:rsidRDefault="00451E74">
      <w:pPr>
        <w:rPr>
          <w:rFonts w:ascii="Kaiti SC Regular" w:eastAsia="Kaiti SC Regular" w:hAnsi="Kaiti SC Regular"/>
          <w:sz w:val="20"/>
          <w:szCs w:val="20"/>
        </w:rPr>
      </w:pPr>
    </w:p>
    <w:p w14:paraId="5C9992FB" w14:textId="0C1B024B" w:rsidR="007446DA" w:rsidRPr="00451E74" w:rsidRDefault="00451E74">
      <w:pPr>
        <w:rPr>
          <w:rFonts w:ascii="Kaiti SC Regular" w:eastAsia="Kaiti SC Regular" w:hAnsi="Kaiti SC Regular"/>
          <w:sz w:val="20"/>
          <w:szCs w:val="20"/>
          <w:highlight w:val="yellow"/>
        </w:rPr>
      </w:pPr>
      <w:r w:rsidRPr="00451E74">
        <w:rPr>
          <w:rFonts w:ascii="Kaiti SC Regular" w:eastAsia="Kaiti SC Regular" w:hAnsi="Kaiti SC Regular" w:hint="eastAsia"/>
          <w:sz w:val="20"/>
          <w:szCs w:val="20"/>
          <w:highlight w:val="yellow"/>
        </w:rPr>
        <w:t>巴比伦尼布甲尼撒二世[Nebuchadnezzar II</w:t>
      </w:r>
      <w:r w:rsidR="00C004F6">
        <w:rPr>
          <w:rFonts w:ascii="Kaiti SC Regular" w:eastAsia="Kaiti SC Regular" w:hAnsi="Kaiti SC Regular" w:hint="eastAsia"/>
          <w:sz w:val="20"/>
          <w:szCs w:val="20"/>
          <w:highlight w:val="yellow"/>
        </w:rPr>
        <w:t xml:space="preserve">， </w:t>
      </w:r>
      <w:r w:rsidR="00C004F6" w:rsidRPr="00C004F6">
        <w:rPr>
          <w:rFonts w:ascii="Kaiti SC Regular" w:eastAsia="Kaiti SC Regular" w:hAnsi="Kaiti SC Regular" w:hint="eastAsia"/>
          <w:sz w:val="20"/>
          <w:szCs w:val="20"/>
          <w:highlight w:val="yellow"/>
        </w:rPr>
        <w:t>605/604~562 BCE</w:t>
      </w:r>
      <w:r w:rsidR="00C004F6">
        <w:rPr>
          <w:rFonts w:ascii="Kaiti SC Regular" w:eastAsia="Kaiti SC Regular" w:hAnsi="Kaiti SC Regular" w:hint="eastAsia"/>
          <w:sz w:val="20"/>
          <w:szCs w:val="20"/>
          <w:highlight w:val="yellow"/>
        </w:rPr>
        <w:t>，中国正值春秋时期</w:t>
      </w:r>
      <w:r w:rsidRPr="00451E74">
        <w:rPr>
          <w:rFonts w:ascii="Kaiti SC Regular" w:eastAsia="Kaiti SC Regular" w:hAnsi="Kaiti SC Regular" w:hint="eastAsia"/>
          <w:sz w:val="20"/>
          <w:szCs w:val="20"/>
          <w:highlight w:val="yellow"/>
        </w:rPr>
        <w:t>]:试验分两组：</w:t>
      </w:r>
    </w:p>
    <w:p w14:paraId="66F85BE9" w14:textId="6939FF69" w:rsidR="00451E74" w:rsidRDefault="00451E74">
      <w:pPr>
        <w:rPr>
          <w:rFonts w:ascii="Kaiti SC Regular" w:eastAsia="Kaiti SC Regular" w:hAnsi="Kaiti SC Regular"/>
          <w:sz w:val="20"/>
          <w:szCs w:val="20"/>
        </w:rPr>
      </w:pPr>
      <w:r w:rsidRPr="00451E74">
        <w:rPr>
          <w:rFonts w:ascii="Kaiti SC Regular" w:eastAsia="Kaiti SC Regular" w:hAnsi="Kaiti SC Regular" w:hint="eastAsia"/>
          <w:sz w:val="20"/>
          <w:szCs w:val="20"/>
          <w:highlight w:val="yellow"/>
        </w:rPr>
        <w:t>一组吃素，另一组进行宫廷营养饮食。10天后，前者更好。</w:t>
      </w:r>
    </w:p>
    <w:p w14:paraId="6FA1EDF5" w14:textId="636C8F17" w:rsidR="00451E74" w:rsidRPr="00C004F6" w:rsidRDefault="00C004F6">
      <w:pPr>
        <w:rPr>
          <w:rFonts w:ascii="Kaiti SC Regular" w:eastAsia="Kaiti SC Regular" w:hAnsi="Kaiti SC Regular"/>
          <w:sz w:val="20"/>
          <w:szCs w:val="20"/>
        </w:rPr>
      </w:pPr>
      <w:r w:rsidRPr="00451E74">
        <w:rPr>
          <w:rFonts w:ascii="Kaiti SC Regular" w:eastAsia="Kaiti SC Regular" w:hAnsi="Kaiti SC Regular" w:hint="eastAsia"/>
          <w:sz w:val="20"/>
          <w:szCs w:val="20"/>
          <w:highlight w:val="yellow"/>
        </w:rPr>
        <w:t>尼布甲尼撒二世</w:t>
      </w:r>
      <w:r>
        <w:rPr>
          <w:rFonts w:ascii="Kaiti SC Regular" w:eastAsia="Kaiti SC Regular" w:hAnsi="Kaiti SC Regular" w:hint="eastAsia"/>
          <w:sz w:val="20"/>
          <w:szCs w:val="20"/>
        </w:rPr>
        <w:t>是巴比伦空中花园的建造者，巴比伦在他治下，到达巅峰</w:t>
      </w:r>
    </w:p>
    <w:p w14:paraId="71084738" w14:textId="782F6A3E" w:rsidR="00451E74" w:rsidRDefault="00451E74">
      <w:pPr>
        <w:rPr>
          <w:rFonts w:ascii="Kaiti SC Regular" w:eastAsia="Kaiti SC Regular" w:hAnsi="Kaiti SC Regular"/>
          <w:sz w:val="20"/>
          <w:szCs w:val="20"/>
        </w:rPr>
      </w:pPr>
      <w:r>
        <w:rPr>
          <w:rFonts w:ascii="Kaiti SC Regular" w:eastAsia="Kaiti SC Regular" w:hAnsi="Kaiti SC Regular" w:hint="eastAsia"/>
          <w:sz w:val="20"/>
          <w:szCs w:val="20"/>
        </w:rPr>
        <w:t>类似古代中国的焚香沐浴 戒斋三天。</w:t>
      </w:r>
    </w:p>
    <w:p w14:paraId="4C5B6046" w14:textId="77777777" w:rsidR="00451E74" w:rsidRDefault="00451E74">
      <w:pPr>
        <w:rPr>
          <w:rFonts w:ascii="Kaiti SC Regular" w:eastAsia="Kaiti SC Regular" w:hAnsi="Kaiti SC Regular"/>
          <w:sz w:val="20"/>
          <w:szCs w:val="20"/>
        </w:rPr>
      </w:pPr>
    </w:p>
    <w:p w14:paraId="166439FF" w14:textId="5F05B6A1" w:rsidR="000B363A" w:rsidRDefault="00684739" w:rsidP="000B363A">
      <w:pPr>
        <w:pStyle w:val="Heading2"/>
        <w:rPr>
          <w:lang w:val="en-US" w:eastAsia="zh-CN"/>
        </w:rPr>
      </w:pPr>
      <w:bookmarkStart w:id="4" w:name="_Toc431249750"/>
      <w:bookmarkStart w:id="5" w:name="_Toc431249953"/>
      <w:r>
        <w:rPr>
          <w:rFonts w:ascii="SimSun" w:eastAsia="SimSun" w:hAnsi="SimSun" w:cs="SimSun" w:hint="eastAsia"/>
          <w:lang w:val="en-US" w:eastAsia="zh-CN"/>
        </w:rPr>
        <w:t>近代</w:t>
      </w:r>
      <w:r w:rsidR="000B363A">
        <w:rPr>
          <w:rFonts w:ascii="SimSun" w:eastAsia="SimSun" w:hAnsi="SimSun" w:cs="SimSun" w:hint="eastAsia"/>
          <w:lang w:val="en-US" w:eastAsia="zh-CN"/>
        </w:rPr>
        <w:t>历</w:t>
      </w:r>
      <w:r w:rsidR="000B363A">
        <w:rPr>
          <w:rFonts w:hint="eastAsia"/>
          <w:lang w:val="en-US" w:eastAsia="zh-CN"/>
        </w:rPr>
        <w:t>史</w:t>
      </w:r>
      <w:bookmarkEnd w:id="4"/>
      <w:bookmarkEnd w:id="5"/>
    </w:p>
    <w:p w14:paraId="1438A0C4" w14:textId="77777777" w:rsidR="00684739" w:rsidRDefault="000B363A" w:rsidP="00684739">
      <w:pPr>
        <w:pStyle w:val="Heading3"/>
        <w:rPr>
          <w:lang w:val="en-US" w:eastAsia="zh-CN"/>
        </w:rPr>
      </w:pPr>
      <w:bookmarkStart w:id="6" w:name="_Toc431249751"/>
      <w:bookmarkStart w:id="7" w:name="_Toc431249954"/>
      <w:r>
        <w:rPr>
          <w:rFonts w:hint="eastAsia"/>
          <w:lang w:val="en-US" w:eastAsia="zh-CN"/>
        </w:rPr>
        <w:t>1747.5.20 James Lind</w:t>
      </w:r>
      <w:bookmarkEnd w:id="6"/>
      <w:bookmarkEnd w:id="7"/>
    </w:p>
    <w:p w14:paraId="7331DA4D" w14:textId="666B0357" w:rsidR="000B363A" w:rsidRPr="0063554B" w:rsidRDefault="000B363A">
      <w:pPr>
        <w:rPr>
          <w:rFonts w:ascii="KaiTi" w:eastAsia="KaiTi" w:hAnsi="KaiTi"/>
        </w:rPr>
      </w:pPr>
      <w:r w:rsidRPr="0063554B">
        <w:rPr>
          <w:rFonts w:ascii="KaiTi" w:eastAsia="KaiTi" w:hAnsi="KaiTi" w:hint="eastAsia"/>
          <w:sz w:val="20"/>
          <w:szCs w:val="20"/>
        </w:rPr>
        <w:t>在</w:t>
      </w:r>
      <w:r w:rsidR="00457E04" w:rsidRPr="0063554B">
        <w:rPr>
          <w:rFonts w:ascii="KaiTi" w:eastAsia="KaiTi" w:hAnsi="KaiTi" w:hint="eastAsia"/>
          <w:sz w:val="20"/>
          <w:szCs w:val="20"/>
        </w:rPr>
        <w:t>HMS</w:t>
      </w:r>
      <w:r w:rsidR="00457E04" w:rsidRPr="0063554B">
        <w:rPr>
          <w:rFonts w:ascii="KaiTi" w:eastAsia="KaiTi" w:hAnsi="KaiTi"/>
          <w:sz w:val="20"/>
          <w:szCs w:val="20"/>
        </w:rPr>
        <w:t>[</w:t>
      </w:r>
      <w:r w:rsidR="00457E04" w:rsidRPr="0063554B">
        <w:rPr>
          <w:rFonts w:ascii="KaiTi" w:eastAsia="KaiTi" w:hAnsi="KaiTi" w:cs="Arial"/>
          <w:color w:val="222222"/>
          <w:sz w:val="20"/>
          <w:szCs w:val="20"/>
          <w:shd w:val="clear" w:color="auto" w:fill="FFFFFF"/>
        </w:rPr>
        <w:t>Her Majesty</w:t>
      </w:r>
      <w:r w:rsidR="0063554B">
        <w:rPr>
          <w:rFonts w:ascii="KaiTi" w:eastAsia="KaiTi" w:hAnsi="KaiTi" w:cs="Arial"/>
          <w:color w:val="222222"/>
          <w:sz w:val="20"/>
          <w:szCs w:val="20"/>
          <w:shd w:val="clear" w:color="auto" w:fill="FFFFFF"/>
        </w:rPr>
        <w:t>’</w:t>
      </w:r>
      <w:r w:rsidR="00457E04" w:rsidRPr="0063554B">
        <w:rPr>
          <w:rFonts w:ascii="KaiTi" w:eastAsia="KaiTi" w:hAnsi="KaiTi" w:cs="Arial"/>
          <w:color w:val="222222"/>
          <w:sz w:val="20"/>
          <w:szCs w:val="20"/>
          <w:shd w:val="clear" w:color="auto" w:fill="FFFFFF"/>
        </w:rPr>
        <w:t>s Ship</w:t>
      </w:r>
      <w:r w:rsidR="00457E04" w:rsidRPr="0063554B">
        <w:rPr>
          <w:rFonts w:ascii="KaiTi" w:eastAsia="KaiTi" w:hAnsi="KaiTi"/>
          <w:sz w:val="20"/>
          <w:szCs w:val="20"/>
        </w:rPr>
        <w:t xml:space="preserve"> or His Majesty’s Ship</w:t>
      </w:r>
      <w:r w:rsidR="0063554B" w:rsidRPr="0063554B">
        <w:rPr>
          <w:rFonts w:ascii="KaiTi" w:eastAsia="KaiTi" w:hAnsi="KaiTi" w:cs="SimSun" w:hint="eastAsia"/>
          <w:sz w:val="20"/>
          <w:szCs w:val="20"/>
        </w:rPr>
        <w:t>；达尔文当时坐的船是HMS</w:t>
      </w:r>
      <w:r w:rsidR="0063554B" w:rsidRPr="0063554B">
        <w:rPr>
          <w:rFonts w:ascii="KaiTi" w:eastAsia="KaiTi" w:hAnsi="KaiTi" w:cs="SimSun"/>
          <w:sz w:val="20"/>
          <w:szCs w:val="20"/>
        </w:rPr>
        <w:t xml:space="preserve"> </w:t>
      </w:r>
      <w:r w:rsidR="0063554B" w:rsidRPr="0063554B">
        <w:rPr>
          <w:rFonts w:ascii="KaiTi" w:eastAsia="KaiTi" w:hAnsi="KaiTi" w:cs="SimSun" w:hint="eastAsia"/>
          <w:sz w:val="20"/>
          <w:szCs w:val="20"/>
        </w:rPr>
        <w:t>Beagle</w:t>
      </w:r>
      <w:r w:rsidR="00457E04" w:rsidRPr="0063554B">
        <w:rPr>
          <w:rFonts w:ascii="KaiTi" w:eastAsia="KaiTi" w:hAnsi="KaiTi"/>
          <w:sz w:val="20"/>
          <w:szCs w:val="20"/>
        </w:rPr>
        <w:t xml:space="preserve">] </w:t>
      </w:r>
      <w:r w:rsidRPr="0063554B">
        <w:rPr>
          <w:rFonts w:ascii="KaiTi" w:eastAsia="KaiTi" w:hAnsi="KaiTi" w:hint="eastAsia"/>
          <w:sz w:val="20"/>
          <w:szCs w:val="20"/>
        </w:rPr>
        <w:t>Salisbury对12名船员分组，使用柠檬汁(维生素c)用于预防坏血病</w:t>
      </w:r>
      <w:r w:rsidR="007B2DF3" w:rsidRPr="0063554B">
        <w:rPr>
          <w:rFonts w:ascii="KaiTi" w:eastAsia="KaiTi" w:hAnsi="KaiTi" w:hint="eastAsia"/>
          <w:sz w:val="20"/>
          <w:szCs w:val="20"/>
        </w:rPr>
        <w:t>(</w:t>
      </w:r>
      <w:r w:rsidR="007B2DF3" w:rsidRPr="0063554B">
        <w:rPr>
          <w:rFonts w:ascii="KaiTi" w:eastAsia="KaiTi" w:hAnsi="KaiTi"/>
          <w:sz w:val="20"/>
          <w:szCs w:val="20"/>
        </w:rPr>
        <w:t>Scurvy)</w:t>
      </w:r>
      <w:r w:rsidRPr="0063554B">
        <w:rPr>
          <w:rFonts w:ascii="KaiTi" w:eastAsia="KaiTi" w:hAnsi="KaiTi" w:hint="eastAsia"/>
          <w:sz w:val="20"/>
          <w:szCs w:val="20"/>
        </w:rPr>
        <w:t>。</w:t>
      </w:r>
      <w:r w:rsidRPr="0063554B">
        <w:rPr>
          <w:rFonts w:ascii="KaiTi" w:eastAsia="KaiTi" w:hAnsi="KaiTi" w:hint="eastAsia"/>
          <w:sz w:val="20"/>
          <w:szCs w:val="20"/>
          <w:highlight w:val="green"/>
        </w:rPr>
        <w:t>5.20国际临床实验日</w:t>
      </w:r>
      <w:r w:rsidRPr="0063554B">
        <w:rPr>
          <w:rFonts w:ascii="KaiTi" w:eastAsia="KaiTi" w:hAnsi="KaiTi" w:hint="eastAsia"/>
          <w:sz w:val="20"/>
          <w:szCs w:val="20"/>
        </w:rPr>
        <w:t>。</w:t>
      </w:r>
    </w:p>
    <w:p w14:paraId="0AA88A64" w14:textId="7009C28C" w:rsidR="007446DA" w:rsidRDefault="000B363A">
      <w:pPr>
        <w:rPr>
          <w:rFonts w:ascii="Kaiti SC Regular" w:eastAsia="Kaiti SC Regular" w:hAnsi="Kaiti SC Regular"/>
          <w:sz w:val="20"/>
          <w:szCs w:val="20"/>
        </w:rPr>
      </w:pPr>
      <w:r>
        <w:rPr>
          <w:rFonts w:ascii="Kaiti SC Regular" w:eastAsia="Kaiti SC Regular" w:hAnsi="Kaiti SC Regular" w:hint="eastAsia"/>
          <w:sz w:val="20"/>
          <w:szCs w:val="20"/>
        </w:rPr>
        <w:t>但当时并无明显的分析流程，导致</w:t>
      </w:r>
      <w:r w:rsidR="00684739">
        <w:rPr>
          <w:rFonts w:ascii="Kaiti SC Regular" w:eastAsia="Kaiti SC Regular" w:hAnsi="Kaiti SC Regular" w:hint="eastAsia"/>
          <w:sz w:val="20"/>
          <w:szCs w:val="20"/>
        </w:rPr>
        <w:t>推广需要著名专家推荐。</w:t>
      </w:r>
    </w:p>
    <w:p w14:paraId="686388D6" w14:textId="77777777" w:rsidR="007B2DF3" w:rsidRPr="007B2DF3" w:rsidRDefault="007B2DF3" w:rsidP="007B2DF3">
      <w:pPr>
        <w:pStyle w:val="NormalWeb"/>
        <w:shd w:val="clear" w:color="auto" w:fill="FFFFFF"/>
        <w:spacing w:before="0" w:beforeAutospacing="0" w:after="225" w:afterAutospacing="0"/>
        <w:rPr>
          <w:rFonts w:ascii="Verdana" w:eastAsia="Times New Roman" w:hAnsi="Verdana"/>
          <w:color w:val="424242"/>
          <w:sz w:val="16"/>
          <w:szCs w:val="16"/>
          <w:lang w:eastAsia="zh-CN"/>
        </w:rPr>
      </w:pPr>
      <w:r w:rsidRPr="007B2DF3">
        <w:rPr>
          <w:rFonts w:ascii="Kaiti SC Regular" w:eastAsia="Kaiti SC Regular" w:hAnsi="Kaiti SC Regular"/>
          <w:sz w:val="16"/>
          <w:szCs w:val="16"/>
          <w:lang w:eastAsia="zh-CN"/>
        </w:rPr>
        <w:t>“</w:t>
      </w:r>
      <w:r w:rsidRPr="007B2DF3">
        <w:rPr>
          <w:rFonts w:ascii="Verdana" w:eastAsia="Times New Roman" w:hAnsi="Verdana"/>
          <w:color w:val="424242"/>
          <w:sz w:val="16"/>
          <w:szCs w:val="16"/>
          <w:lang w:eastAsia="zh-CN"/>
        </w:rPr>
        <w:t xml:space="preserve">Lind selected 12 men from the ship, all suffering from scurvy, and divided them into six pairs, giving each group different additions to their basic diet. Some were given cider, others seawater, others a mixture of garlic, mustard and horseradish. Another group of two were given </w:t>
      </w:r>
      <w:proofErr w:type="spellStart"/>
      <w:r w:rsidRPr="007B2DF3">
        <w:rPr>
          <w:rFonts w:ascii="Verdana" w:eastAsia="Times New Roman" w:hAnsi="Verdana"/>
          <w:color w:val="424242"/>
          <w:sz w:val="16"/>
          <w:szCs w:val="16"/>
          <w:lang w:eastAsia="zh-CN"/>
        </w:rPr>
        <w:t>spoonfuls</w:t>
      </w:r>
      <w:proofErr w:type="spellEnd"/>
      <w:r w:rsidRPr="007B2DF3">
        <w:rPr>
          <w:rFonts w:ascii="Verdana" w:eastAsia="Times New Roman" w:hAnsi="Verdana"/>
          <w:color w:val="424242"/>
          <w:sz w:val="16"/>
          <w:szCs w:val="16"/>
          <w:lang w:eastAsia="zh-CN"/>
        </w:rPr>
        <w:t xml:space="preserve"> of vinegar, and the last two oranges and lemons. Those fed citrus fruits experienced a remarkable recovery. </w:t>
      </w:r>
      <w:r w:rsidRPr="007B2DF3">
        <w:rPr>
          <w:rFonts w:ascii="Verdana" w:eastAsia="Times New Roman" w:hAnsi="Verdana"/>
          <w:color w:val="424242"/>
          <w:sz w:val="16"/>
          <w:szCs w:val="16"/>
          <w:highlight w:val="yellow"/>
          <w:lang w:eastAsia="zh-CN"/>
        </w:rPr>
        <w:t>While there was nothing new about his discovery</w:t>
      </w:r>
      <w:r w:rsidRPr="007B2DF3">
        <w:rPr>
          <w:rFonts w:ascii="Verdana" w:eastAsia="Times New Roman" w:hAnsi="Verdana"/>
          <w:color w:val="424242"/>
          <w:sz w:val="16"/>
          <w:szCs w:val="16"/>
          <w:lang w:eastAsia="zh-CN"/>
        </w:rPr>
        <w:t xml:space="preserve"> - the benefits of lime juice had been known for centuries - Lind had definitively established the superiority of citrus fruits above all other 'remedies'.</w:t>
      </w:r>
    </w:p>
    <w:p w14:paraId="74B5AA99" w14:textId="77777777" w:rsidR="0063554B" w:rsidRDefault="007B2DF3" w:rsidP="007B2DF3">
      <w:pPr>
        <w:shd w:val="clear" w:color="auto" w:fill="FFFFFF"/>
        <w:spacing w:after="225"/>
        <w:rPr>
          <w:rFonts w:ascii="Verdana" w:hAnsi="Verdana"/>
          <w:color w:val="424242"/>
          <w:sz w:val="16"/>
          <w:szCs w:val="16"/>
        </w:rPr>
      </w:pPr>
      <w:r w:rsidRPr="007B2DF3">
        <w:rPr>
          <w:rFonts w:ascii="Verdana" w:hAnsi="Verdana"/>
          <w:color w:val="424242"/>
          <w:sz w:val="16"/>
          <w:szCs w:val="16"/>
        </w:rPr>
        <w:t xml:space="preserve">In 1748, Lind retired from the navy and went to Edinburgh University to take professional qualifications. In 1753, he published 'A Treatise of the Scurvy' and in 1757 'An Essay on the Most Effectual Means of Preserving the Health of Seamen in the Royal Navy', which threw much light on the appalling living conditions and diet of seamen. In 1758, he was appointed physician to the Naval Hospital at </w:t>
      </w:r>
      <w:proofErr w:type="spellStart"/>
      <w:r w:rsidRPr="007B2DF3">
        <w:rPr>
          <w:rFonts w:ascii="Verdana" w:hAnsi="Verdana"/>
          <w:color w:val="424242"/>
          <w:sz w:val="16"/>
          <w:szCs w:val="16"/>
        </w:rPr>
        <w:t>Haslar</w:t>
      </w:r>
      <w:proofErr w:type="spellEnd"/>
      <w:r w:rsidRPr="007B2DF3">
        <w:rPr>
          <w:rFonts w:ascii="Verdana" w:hAnsi="Verdana"/>
          <w:color w:val="424242"/>
          <w:sz w:val="16"/>
          <w:szCs w:val="16"/>
        </w:rPr>
        <w:t xml:space="preserve"> in </w:t>
      </w:r>
      <w:proofErr w:type="spellStart"/>
      <w:r w:rsidRPr="007B2DF3">
        <w:rPr>
          <w:rFonts w:ascii="Verdana" w:hAnsi="Verdana"/>
          <w:color w:val="424242"/>
          <w:sz w:val="16"/>
          <w:szCs w:val="16"/>
        </w:rPr>
        <w:t>Gosport</w:t>
      </w:r>
      <w:proofErr w:type="spellEnd"/>
      <w:r w:rsidRPr="007B2DF3">
        <w:rPr>
          <w:rFonts w:ascii="Verdana" w:hAnsi="Verdana"/>
          <w:color w:val="424242"/>
          <w:sz w:val="16"/>
          <w:szCs w:val="16"/>
        </w:rPr>
        <w:t xml:space="preserve"> where he investigated the distillation of fresh water from salt water for supply to ships.</w:t>
      </w:r>
    </w:p>
    <w:p w14:paraId="41795524" w14:textId="21003EE8" w:rsidR="00684739" w:rsidRPr="0063554B" w:rsidRDefault="0063554B" w:rsidP="0063554B">
      <w:pPr>
        <w:rPr>
          <w:sz w:val="16"/>
          <w:szCs w:val="16"/>
        </w:rPr>
      </w:pPr>
      <w:r w:rsidRPr="0063554B">
        <w:rPr>
          <w:rFonts w:ascii="Verdana" w:hAnsi="Verdana"/>
          <w:color w:val="424242"/>
          <w:sz w:val="16"/>
          <w:szCs w:val="16"/>
          <w:shd w:val="clear" w:color="auto" w:fill="FFFFFF"/>
        </w:rPr>
        <w:t xml:space="preserve">Although the importance of Lind's findings on scurvy were </w:t>
      </w:r>
      <w:proofErr w:type="spellStart"/>
      <w:r w:rsidRPr="0063554B">
        <w:rPr>
          <w:rFonts w:ascii="Verdana" w:hAnsi="Verdana"/>
          <w:color w:val="424242"/>
          <w:sz w:val="16"/>
          <w:szCs w:val="16"/>
          <w:shd w:val="clear" w:color="auto" w:fill="FFFFFF"/>
        </w:rPr>
        <w:t>recognised</w:t>
      </w:r>
      <w:proofErr w:type="spellEnd"/>
      <w:r w:rsidRPr="0063554B">
        <w:rPr>
          <w:rFonts w:ascii="Verdana" w:hAnsi="Verdana"/>
          <w:color w:val="424242"/>
          <w:sz w:val="16"/>
          <w:szCs w:val="16"/>
          <w:shd w:val="clear" w:color="auto" w:fill="FFFFFF"/>
        </w:rPr>
        <w:t xml:space="preserve"> at the time, it was not until </w:t>
      </w:r>
      <w:r w:rsidRPr="0063554B">
        <w:rPr>
          <w:rFonts w:ascii="Verdana" w:hAnsi="Verdana"/>
          <w:color w:val="424242"/>
          <w:sz w:val="16"/>
          <w:szCs w:val="16"/>
          <w:highlight w:val="yellow"/>
          <w:shd w:val="clear" w:color="auto" w:fill="FFFFFF"/>
        </w:rPr>
        <w:t>more than 40 years later</w:t>
      </w:r>
      <w:r w:rsidRPr="0063554B">
        <w:rPr>
          <w:rFonts w:ascii="Verdana" w:hAnsi="Verdana"/>
          <w:color w:val="424242"/>
          <w:sz w:val="16"/>
          <w:szCs w:val="16"/>
          <w:shd w:val="clear" w:color="auto" w:fill="FFFFFF"/>
        </w:rPr>
        <w:t xml:space="preserve"> that an official Admiralty order was issued on the supply of lemon juice to ships. With this, scurvy disappeared almost completely from the Royal Navy.</w:t>
      </w:r>
      <w:r w:rsidR="007B2DF3" w:rsidRPr="007B2DF3">
        <w:rPr>
          <w:rFonts w:ascii="Kaiti SC Regular" w:eastAsia="Kaiti SC Regular" w:hAnsi="Kaiti SC Regular"/>
          <w:sz w:val="16"/>
          <w:szCs w:val="16"/>
        </w:rPr>
        <w:t>”</w:t>
      </w:r>
    </w:p>
    <w:p w14:paraId="7EA65496" w14:textId="4C713C9E" w:rsidR="007B2DF3" w:rsidRPr="007B2DF3" w:rsidRDefault="007B2DF3" w:rsidP="007B2DF3">
      <w:pPr>
        <w:shd w:val="clear" w:color="auto" w:fill="FFFFFF"/>
        <w:spacing w:after="225"/>
        <w:rPr>
          <w:rFonts w:ascii="Verdana" w:hAnsi="Verdana"/>
          <w:color w:val="424242"/>
          <w:sz w:val="16"/>
          <w:szCs w:val="16"/>
        </w:rPr>
      </w:pPr>
      <w:r>
        <w:rPr>
          <w:rFonts w:ascii="Kaiti SC Regular" w:eastAsia="Kaiti SC Regular" w:hAnsi="Kaiti SC Regular" w:hint="eastAsia"/>
          <w:sz w:val="16"/>
          <w:szCs w:val="16"/>
        </w:rPr>
        <w:t xml:space="preserve">来源 </w:t>
      </w:r>
      <w:hyperlink r:id="rId8" w:history="1">
        <w:r w:rsidRPr="007B2DF3">
          <w:rPr>
            <w:rStyle w:val="Hyperlink"/>
            <w:rFonts w:ascii="Kaiti SC Regular" w:eastAsia="Kaiti SC Regular" w:hAnsi="Kaiti SC Regular"/>
            <w:sz w:val="16"/>
            <w:szCs w:val="16"/>
          </w:rPr>
          <w:t>BBC James Lind</w:t>
        </w:r>
      </w:hyperlink>
      <w:r>
        <w:rPr>
          <w:rFonts w:ascii="Kaiti SC Regular" w:eastAsia="Kaiti SC Regular" w:hAnsi="Kaiti SC Regular"/>
          <w:sz w:val="16"/>
          <w:szCs w:val="16"/>
        </w:rPr>
        <w:t xml:space="preserve"> </w:t>
      </w:r>
    </w:p>
    <w:p w14:paraId="424812B8" w14:textId="77777777" w:rsidR="007B2DF3" w:rsidRDefault="007B2DF3">
      <w:pPr>
        <w:rPr>
          <w:rFonts w:ascii="Kaiti SC Regular" w:eastAsia="Kaiti SC Regular" w:hAnsi="Kaiti SC Regular"/>
          <w:sz w:val="20"/>
          <w:szCs w:val="20"/>
        </w:rPr>
      </w:pPr>
    </w:p>
    <w:p w14:paraId="5B9F926A" w14:textId="625C6188" w:rsidR="00684739" w:rsidRDefault="00317538" w:rsidP="00684739">
      <w:pPr>
        <w:pStyle w:val="Heading3"/>
        <w:rPr>
          <w:lang w:val="en-US" w:eastAsia="zh-CN"/>
        </w:rPr>
      </w:pPr>
      <w:bookmarkStart w:id="8" w:name="_Toc431249752"/>
      <w:bookmarkStart w:id="9" w:name="_Toc431249955"/>
      <w:r>
        <w:rPr>
          <w:rFonts w:hint="eastAsia"/>
          <w:lang w:val="en-US" w:eastAsia="zh-CN"/>
        </w:rPr>
        <w:t>Statistical methods</w:t>
      </w:r>
      <w:bookmarkEnd w:id="8"/>
      <w:bookmarkEnd w:id="9"/>
    </w:p>
    <w:p w14:paraId="5A1A960B" w14:textId="6FBD86CD" w:rsidR="00684739" w:rsidRPr="00684739" w:rsidRDefault="00317538" w:rsidP="00684739">
      <w:pPr>
        <w:pStyle w:val="NoSpacing"/>
        <w:rPr>
          <w:sz w:val="20"/>
          <w:szCs w:val="20"/>
          <w:lang w:val="en-US" w:eastAsia="zh-CN"/>
        </w:rPr>
      </w:pPr>
      <w:r>
        <w:rPr>
          <w:rFonts w:hint="eastAsia"/>
          <w:sz w:val="20"/>
          <w:szCs w:val="20"/>
          <w:lang w:val="en-US" w:eastAsia="zh-CN"/>
        </w:rPr>
        <w:t>20</w:t>
      </w:r>
      <w:r>
        <w:rPr>
          <w:rFonts w:hint="eastAsia"/>
          <w:sz w:val="20"/>
          <w:szCs w:val="20"/>
          <w:lang w:val="en-US" w:eastAsia="zh-CN"/>
        </w:rPr>
        <w:t>世</w:t>
      </w:r>
      <w:r>
        <w:rPr>
          <w:rFonts w:ascii="SimSun" w:eastAsia="SimSun" w:hAnsi="SimSun" w:cs="SimSun" w:hint="eastAsia"/>
          <w:sz w:val="20"/>
          <w:szCs w:val="20"/>
          <w:lang w:val="en-US" w:eastAsia="zh-CN"/>
        </w:rPr>
        <w:t>纪</w:t>
      </w:r>
      <w:r>
        <w:rPr>
          <w:rFonts w:hint="eastAsia"/>
          <w:sz w:val="20"/>
          <w:szCs w:val="20"/>
          <w:lang w:val="en-US" w:eastAsia="zh-CN"/>
        </w:rPr>
        <w:t>30</w:t>
      </w:r>
      <w:r>
        <w:rPr>
          <w:rFonts w:hint="eastAsia"/>
          <w:sz w:val="20"/>
          <w:szCs w:val="20"/>
          <w:lang w:val="en-US" w:eastAsia="zh-CN"/>
        </w:rPr>
        <w:t>年代，美国，</w:t>
      </w:r>
      <w:r w:rsidR="00684739" w:rsidRPr="00684739">
        <w:rPr>
          <w:rFonts w:hint="eastAsia"/>
          <w:sz w:val="20"/>
          <w:szCs w:val="20"/>
          <w:lang w:val="en-US" w:eastAsia="zh-CN"/>
        </w:rPr>
        <w:t>Harry Gold</w:t>
      </w:r>
      <w:r w:rsidR="00684739" w:rsidRPr="00684739">
        <w:rPr>
          <w:rFonts w:hint="eastAsia"/>
          <w:sz w:val="20"/>
          <w:szCs w:val="20"/>
          <w:lang w:val="en-US" w:eastAsia="zh-CN"/>
        </w:rPr>
        <w:t>和</w:t>
      </w:r>
      <w:r w:rsidR="00684739" w:rsidRPr="00684739">
        <w:rPr>
          <w:rFonts w:hint="eastAsia"/>
          <w:sz w:val="20"/>
          <w:szCs w:val="20"/>
          <w:lang w:val="en-US" w:eastAsia="zh-CN"/>
        </w:rPr>
        <w:t>Walter Modell</w:t>
      </w:r>
      <w:r w:rsidR="00684739">
        <w:rPr>
          <w:rFonts w:hint="eastAsia"/>
          <w:sz w:val="20"/>
          <w:szCs w:val="20"/>
          <w:lang w:val="en-US" w:eastAsia="zh-CN"/>
        </w:rPr>
        <w:t>，</w:t>
      </w:r>
      <w:r w:rsidR="00684739" w:rsidRPr="00684739">
        <w:rPr>
          <w:rFonts w:ascii="STKaiti" w:eastAsia="STKaiti" w:hAnsi="STKaiti" w:hint="eastAsia"/>
          <w:sz w:val="20"/>
          <w:szCs w:val="20"/>
          <w:lang w:val="en-US" w:eastAsia="zh-CN"/>
        </w:rPr>
        <w:t>建立</w:t>
      </w:r>
      <w:r w:rsidR="00684739">
        <w:rPr>
          <w:rFonts w:ascii="Kaiti SC Regular" w:eastAsia="Kaiti SC Regular" w:hAnsi="Kaiti SC Regular" w:cs="Times New Roman" w:hint="eastAsia"/>
          <w:sz w:val="20"/>
          <w:szCs w:val="20"/>
          <w:lang w:val="en-US" w:eastAsia="zh-CN"/>
        </w:rPr>
        <w:t>现代临床药理学学科基础。创立双盲设计法。</w:t>
      </w:r>
    </w:p>
    <w:p w14:paraId="67E856B4" w14:textId="77777777" w:rsidR="00DF0567" w:rsidRDefault="00684739" w:rsidP="00DF0567">
      <w:r>
        <w:rPr>
          <w:rFonts w:ascii="Kaiti SC Regular" w:eastAsia="Kaiti SC Regular" w:hAnsi="Kaiti SC Regular" w:hint="eastAsia"/>
          <w:sz w:val="20"/>
          <w:szCs w:val="20"/>
        </w:rPr>
        <w:t>1932年，Paul Martini出版了一本关于治疗研究的权威方法学专著，“第一个临床药理学家”。描述了安慰剂</w:t>
      </w:r>
      <w:r w:rsidR="008542BD" w:rsidRPr="00DF0567">
        <w:rPr>
          <w:rFonts w:ascii="Kaiti SC Regular" w:eastAsia="Kaiti SC Regular" w:hAnsi="Kaiti SC Regular" w:hint="eastAsia"/>
          <w:sz w:val="20"/>
          <w:szCs w:val="20"/>
          <w:highlight w:val="magenta"/>
        </w:rPr>
        <w:t>[placebo]</w:t>
      </w:r>
      <w:r>
        <w:rPr>
          <w:rFonts w:ascii="Kaiti SC Regular" w:eastAsia="Kaiti SC Regular" w:hAnsi="Kaiti SC Regular" w:hint="eastAsia"/>
          <w:sz w:val="20"/>
          <w:szCs w:val="20"/>
        </w:rPr>
        <w:t>，对照组，分层，评价方法等概念，并强调足够样本量和极限条件的必要性。</w:t>
      </w:r>
      <w:r w:rsidR="00DF0567">
        <w:rPr>
          <w:rFonts w:ascii="Kaiti SC Regular" w:eastAsia="Kaiti SC Regular" w:hAnsi="Kaiti SC Regular"/>
          <w:b/>
          <w:bCs/>
          <w:i/>
          <w:iCs/>
          <w:sz w:val="20"/>
          <w:szCs w:val="20"/>
        </w:rPr>
        <w:br/>
      </w:r>
    </w:p>
    <w:p w14:paraId="6DC9D9FA" w14:textId="420B065D" w:rsidR="00DF0567" w:rsidRPr="00DF0567" w:rsidRDefault="00DF0567" w:rsidP="00DF0567">
      <w:pPr>
        <w:rPr>
          <w:rFonts w:ascii="Kaiti SC Regular" w:eastAsia="Kaiti SC Regular" w:hAnsi="Kaiti SC Regular"/>
          <w:sz w:val="16"/>
          <w:szCs w:val="16"/>
        </w:rPr>
      </w:pPr>
      <w:r w:rsidRPr="00DF0567">
        <w:rPr>
          <w:sz w:val="16"/>
          <w:szCs w:val="16"/>
          <w:highlight w:val="magenta"/>
        </w:rPr>
        <w:t>“越想越病”，</w:t>
      </w:r>
      <w:r w:rsidRPr="00DF0567">
        <w:rPr>
          <w:rFonts w:ascii="SimSun" w:eastAsia="SimSun" w:hAnsi="SimSun" w:cs="SimSun" w:hint="eastAsia"/>
          <w:sz w:val="16"/>
          <w:szCs w:val="16"/>
          <w:highlight w:val="magenta"/>
        </w:rPr>
        <w:t>让</w:t>
      </w:r>
      <w:r w:rsidRPr="00DF0567">
        <w:rPr>
          <w:sz w:val="16"/>
          <w:szCs w:val="16"/>
          <w:highlight w:val="magenta"/>
        </w:rPr>
        <w:t>医生陷入困境</w:t>
      </w:r>
      <w:r>
        <w:rPr>
          <w:rFonts w:ascii="Kaiti SC Regular" w:eastAsia="Kaiti SC Regular" w:hAnsi="Kaiti SC Regular" w:hint="eastAsia"/>
          <w:sz w:val="16"/>
          <w:szCs w:val="16"/>
        </w:rPr>
        <w:t xml:space="preserve"> [</w:t>
      </w:r>
      <w:hyperlink r:id="rId9" w:history="1">
        <w:r w:rsidRPr="00DF0567">
          <w:rPr>
            <w:rFonts w:ascii="STKaiti" w:eastAsia="STKaiti" w:hAnsi="STKaiti"/>
            <w:color w:val="0000FF"/>
            <w:sz w:val="16"/>
            <w:szCs w:val="16"/>
            <w:u w:val="single"/>
          </w:rPr>
          <w:t>http://www.sohu.com/a/303970846_120044756</w:t>
        </w:r>
      </w:hyperlink>
      <w:r>
        <w:rPr>
          <w:rFonts w:ascii="STKaiti" w:eastAsia="STKaiti" w:hAnsi="STKaiti" w:hint="eastAsia"/>
          <w:color w:val="0000FF"/>
          <w:sz w:val="16"/>
          <w:szCs w:val="16"/>
          <w:u w:val="single"/>
        </w:rPr>
        <w:t>]</w:t>
      </w:r>
    </w:p>
    <w:p w14:paraId="19E5921E"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hint="eastAsia"/>
          <w:color w:val="191919"/>
          <w:sz w:val="16"/>
          <w:szCs w:val="16"/>
          <w:lang w:eastAsia="zh-CN"/>
        </w:rPr>
        <w:t>参考文献</w:t>
      </w:r>
    </w:p>
    <w:p w14:paraId="17235601" w14:textId="5AED8250"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b/>
          <w:color w:val="191919"/>
          <w:sz w:val="16"/>
          <w:szCs w:val="16"/>
          <w:highlight w:val="cyan"/>
          <w:u w:val="single"/>
        </w:rPr>
        <w:t>Science</w:t>
      </w:r>
      <w:r w:rsidRPr="00DF0567">
        <w:rPr>
          <w:rFonts w:ascii="STKaiti" w:eastAsia="STKaiti" w:hAnsi="STKaiti"/>
          <w:color w:val="191919"/>
          <w:sz w:val="16"/>
          <w:szCs w:val="16"/>
        </w:rPr>
        <w:t>, 06 Oct 2017, 358(6359):105-108, doi:10.1126/science.aan1221</w:t>
      </w:r>
    </w:p>
    <w:p w14:paraId="41A71451" w14:textId="64AD2EDF"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b/>
          <w:color w:val="191919"/>
          <w:sz w:val="16"/>
          <w:szCs w:val="16"/>
          <w:highlight w:val="cyan"/>
          <w:u w:val="single"/>
        </w:rPr>
        <w:t>Science</w:t>
      </w:r>
      <w:r w:rsidRPr="00DF0567">
        <w:rPr>
          <w:rFonts w:ascii="STKaiti" w:eastAsia="STKaiti" w:hAnsi="STKaiti"/>
          <w:color w:val="191919"/>
          <w:sz w:val="16"/>
          <w:szCs w:val="16"/>
        </w:rPr>
        <w:t>, 06 Oct 2017, 358(6359):44, doi:10.1126/science.aap8488</w:t>
      </w:r>
    </w:p>
    <w:p w14:paraId="41C34ADB"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color w:val="191919"/>
          <w:sz w:val="16"/>
          <w:szCs w:val="16"/>
        </w:rPr>
        <w:t>Discover, Say No to Nocebo: How Doctors Can Keep Patients’ Minds from Making Them Sicker</w:t>
      </w:r>
    </w:p>
    <w:p w14:paraId="7C1B8ED1"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张会娟. 疼痛背景下安慰剂和反安慰剂效应的机制研究：学习与预期的调节作用[D].西南大学,2018.</w:t>
      </w:r>
    </w:p>
    <w:p w14:paraId="4842F145"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魏华,唐丹丹,夏晓磊,胡理.疼痛背景下的反安慰剂效应:从发生机制到临床启示[J].中国疼痛医学杂志,2015,21(11):801-805.</w:t>
      </w:r>
    </w:p>
    <w:p w14:paraId="4B2EBBF5"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邓潇斐,罗非,郭建友.反安慰剂效应及其内在机制[J].中国临床药理学与治疗学,2015,20(05):591-596.</w:t>
      </w:r>
    </w:p>
    <w:p w14:paraId="617CB8D0" w14:textId="77777777" w:rsidR="00DF0567" w:rsidRDefault="00DF0567">
      <w:pPr>
        <w:rPr>
          <w:rFonts w:ascii="Kaiti SC Regular" w:eastAsia="Kaiti SC Regular" w:hAnsi="Kaiti SC Regular"/>
          <w:sz w:val="20"/>
          <w:szCs w:val="20"/>
        </w:rPr>
      </w:pPr>
    </w:p>
    <w:p w14:paraId="6533D9AF" w14:textId="77777777" w:rsidR="00684739" w:rsidRDefault="00684739">
      <w:pPr>
        <w:rPr>
          <w:rFonts w:ascii="Kaiti SC Regular" w:eastAsia="Kaiti SC Regular" w:hAnsi="Kaiti SC Regular"/>
          <w:sz w:val="20"/>
          <w:szCs w:val="20"/>
        </w:rPr>
      </w:pPr>
    </w:p>
    <w:p w14:paraId="1132F84D" w14:textId="36FC7986" w:rsidR="00684739" w:rsidRDefault="00684739">
      <w:pPr>
        <w:rPr>
          <w:rFonts w:ascii="Kaiti SC Regular" w:eastAsia="Kaiti SC Regular" w:hAnsi="Kaiti SC Regular"/>
          <w:sz w:val="20"/>
          <w:szCs w:val="20"/>
        </w:rPr>
      </w:pPr>
      <w:r>
        <w:rPr>
          <w:rFonts w:ascii="Kaiti SC Regular" w:eastAsia="Kaiti SC Regular" w:hAnsi="Kaiti SC Regular" w:hint="eastAsia"/>
          <w:sz w:val="20"/>
          <w:szCs w:val="20"/>
        </w:rPr>
        <w:t>1933 Evans和</w:t>
      </w:r>
      <w:proofErr w:type="spellStart"/>
      <w:r>
        <w:rPr>
          <w:rFonts w:ascii="Kaiti SC Regular" w:eastAsia="Kaiti SC Regular" w:hAnsi="Kaiti SC Regular" w:hint="eastAsia"/>
          <w:sz w:val="20"/>
          <w:szCs w:val="20"/>
        </w:rPr>
        <w:t>Hoyles</w:t>
      </w:r>
      <w:proofErr w:type="spellEnd"/>
      <w:r>
        <w:rPr>
          <w:rFonts w:ascii="Kaiti SC Regular" w:eastAsia="Kaiti SC Regular" w:hAnsi="Kaiti SC Regular" w:hint="eastAsia"/>
          <w:sz w:val="20"/>
          <w:szCs w:val="20"/>
        </w:rPr>
        <w:t>第一次使用安慰剂</w:t>
      </w:r>
      <w:r w:rsidR="00385F78">
        <w:rPr>
          <w:rFonts w:ascii="Kaiti SC Regular" w:eastAsia="Kaiti SC Regular" w:hAnsi="Kaiti SC Regular" w:hint="eastAsia"/>
          <w:sz w:val="20"/>
          <w:szCs w:val="20"/>
        </w:rPr>
        <w:t>进行</w:t>
      </w:r>
      <w:r>
        <w:rPr>
          <w:rFonts w:ascii="Kaiti SC Regular" w:eastAsia="Kaiti SC Regular" w:hAnsi="Kaiti SC Regular" w:hint="eastAsia"/>
          <w:sz w:val="20"/>
          <w:szCs w:val="20"/>
        </w:rPr>
        <w:t>药物临床试验。评价了治疗心绞痛药物的疗效</w:t>
      </w:r>
      <w:r w:rsidR="008542BD">
        <w:rPr>
          <w:rFonts w:ascii="Kaiti SC Regular" w:eastAsia="Kaiti SC Regular" w:hAnsi="Kaiti SC Regular" w:hint="eastAsia"/>
          <w:sz w:val="20"/>
          <w:szCs w:val="20"/>
        </w:rPr>
        <w:t>。虽然70多年过去，他们的评价仍然使用：缓解心绞痛只有在采用了合理的对照方法之后，其疗效价值才能正确判断；评价药物反应时安慰剂作用十分明显。</w:t>
      </w:r>
    </w:p>
    <w:p w14:paraId="58F6A2D7" w14:textId="77777777" w:rsidR="008542BD" w:rsidRDefault="008542BD">
      <w:pPr>
        <w:rPr>
          <w:rFonts w:ascii="Kaiti SC Regular" w:eastAsia="Kaiti SC Regular" w:hAnsi="Kaiti SC Regular"/>
          <w:sz w:val="20"/>
          <w:szCs w:val="20"/>
        </w:rPr>
      </w:pPr>
    </w:p>
    <w:p w14:paraId="460FD93E" w14:textId="1E0D60EA" w:rsidR="00662346" w:rsidRDefault="00662346">
      <w:pPr>
        <w:rPr>
          <w:rFonts w:ascii="Kaiti SC Regular" w:eastAsia="Kaiti SC Regular" w:hAnsi="Kaiti SC Regular"/>
          <w:sz w:val="20"/>
          <w:szCs w:val="20"/>
        </w:rPr>
      </w:pPr>
      <w:r>
        <w:rPr>
          <w:rFonts w:ascii="Kaiti SC Regular" w:eastAsia="Kaiti SC Regular" w:hAnsi="Kaiti SC Regular" w:hint="eastAsia"/>
          <w:sz w:val="20"/>
          <w:szCs w:val="20"/>
        </w:rPr>
        <w:t>RCT randomized clinical trial</w:t>
      </w:r>
      <w:r w:rsidR="00317538">
        <w:rPr>
          <w:rFonts w:ascii="Kaiti SC Regular" w:eastAsia="Kaiti SC Regular" w:hAnsi="Kaiti SC Regular" w:hint="eastAsia"/>
          <w:sz w:val="20"/>
          <w:szCs w:val="20"/>
        </w:rPr>
        <w:t>[在经济学中开始使用]</w:t>
      </w:r>
    </w:p>
    <w:p w14:paraId="2F33F7A3" w14:textId="024BB9C4" w:rsidR="00D37284" w:rsidRDefault="008542BD">
      <w:pPr>
        <w:rPr>
          <w:rFonts w:ascii="Kaiti SC Regular" w:eastAsia="Kaiti SC Regular" w:hAnsi="Kaiti SC Regular"/>
          <w:sz w:val="20"/>
          <w:szCs w:val="20"/>
        </w:rPr>
      </w:pPr>
      <w:r>
        <w:rPr>
          <w:rFonts w:ascii="Kaiti SC Regular" w:eastAsia="Kaiti SC Regular" w:hAnsi="Kaiti SC Regular" w:hint="eastAsia"/>
          <w:sz w:val="20"/>
          <w:szCs w:val="20"/>
        </w:rPr>
        <w:lastRenderedPageBreak/>
        <w:t>1948年，药物发展里程碑事件</w:t>
      </w:r>
      <w:r w:rsidR="00662346">
        <w:rPr>
          <w:rFonts w:ascii="Kaiti SC Regular" w:eastAsia="Kaiti SC Regular" w:hAnsi="Kaiti SC Regular" w:hint="eastAsia"/>
          <w:sz w:val="20"/>
          <w:szCs w:val="20"/>
        </w:rPr>
        <w:t>,</w:t>
      </w:r>
      <w:r w:rsidR="00662346" w:rsidRPr="00662346">
        <w:rPr>
          <w:rFonts w:ascii="Kaiti SC Regular" w:eastAsia="Kaiti SC Regular" w:hAnsi="Kaiti SC Regular" w:hint="eastAsia"/>
          <w:sz w:val="20"/>
          <w:szCs w:val="20"/>
        </w:rPr>
        <w:t xml:space="preserve"> </w:t>
      </w:r>
      <w:r w:rsidR="00662346">
        <w:rPr>
          <w:rFonts w:ascii="Kaiti SC Regular" w:eastAsia="Kaiti SC Regular" w:hAnsi="Kaiti SC Regular" w:hint="eastAsia"/>
          <w:sz w:val="20"/>
          <w:szCs w:val="20"/>
        </w:rPr>
        <w:t>第一项随机对照试验</w:t>
      </w:r>
      <w:r>
        <w:rPr>
          <w:rFonts w:ascii="Kaiti SC Regular" w:eastAsia="Kaiti SC Regular" w:hAnsi="Kaiti SC Regular" w:hint="eastAsia"/>
          <w:sz w:val="20"/>
          <w:szCs w:val="20"/>
        </w:rPr>
        <w:t>。</w:t>
      </w:r>
      <w:r w:rsidR="00D37284" w:rsidRPr="00662346">
        <w:rPr>
          <w:rFonts w:ascii="Kaiti SC Regular" w:eastAsia="Kaiti SC Regular" w:hAnsi="Kaiti SC Regular" w:hint="eastAsia"/>
          <w:sz w:val="20"/>
          <w:szCs w:val="20"/>
          <w:highlight w:val="red"/>
        </w:rPr>
        <w:t>A Bradford Hill</w:t>
      </w:r>
      <w:r w:rsidR="00D37284">
        <w:rPr>
          <w:rFonts w:ascii="Kaiti SC Regular" w:eastAsia="Kaiti SC Regular" w:hAnsi="Kaiti SC Regular" w:hint="eastAsia"/>
          <w:sz w:val="20"/>
          <w:szCs w:val="20"/>
        </w:rPr>
        <w:t xml:space="preserve"> </w:t>
      </w:r>
      <w:r>
        <w:rPr>
          <w:rFonts w:ascii="Kaiti SC Regular" w:eastAsia="Kaiti SC Regular" w:hAnsi="Kaiti SC Regular" w:hint="eastAsia"/>
          <w:sz w:val="20"/>
          <w:szCs w:val="20"/>
        </w:rPr>
        <w:t>在BMJ上发表“链霉素治疗肺结核的随机对照试验”</w:t>
      </w:r>
      <w:r w:rsidR="00D37284">
        <w:rPr>
          <w:rFonts w:ascii="Kaiti SC Regular" w:eastAsia="Kaiti SC Regular" w:hAnsi="Kaiti SC Regular" w:hint="eastAsia"/>
          <w:sz w:val="20"/>
          <w:szCs w:val="20"/>
        </w:rPr>
        <w:t>[Streptomycin treatment of pulmonary tuberculosis</w:t>
      </w:r>
      <w:r w:rsidR="00E2472A">
        <w:rPr>
          <w:rFonts w:ascii="Kaiti SC Regular" w:eastAsia="Kaiti SC Regular" w:hAnsi="Kaiti SC Regular"/>
          <w:sz w:val="20"/>
          <w:szCs w:val="20"/>
        </w:rPr>
        <w:t xml:space="preserve">, </w:t>
      </w:r>
      <w:r w:rsidR="00E2472A" w:rsidRPr="00E2472A">
        <w:rPr>
          <w:rFonts w:ascii="Kaiti SC Regular" w:eastAsia="Kaiti SC Regular" w:hAnsi="Kaiti SC Regular"/>
          <w:sz w:val="20"/>
          <w:szCs w:val="20"/>
          <w:highlight w:val="green"/>
        </w:rPr>
        <w:t>BMJ, 1948, 2:769</w:t>
      </w:r>
      <w:r w:rsidR="00D37284">
        <w:rPr>
          <w:rFonts w:ascii="Kaiti SC Regular" w:eastAsia="Kaiti SC Regular" w:hAnsi="Kaiti SC Regular" w:hint="eastAsia"/>
          <w:sz w:val="20"/>
          <w:szCs w:val="20"/>
        </w:rPr>
        <w:t>]</w:t>
      </w:r>
      <w:r w:rsidR="00E2472A">
        <w:rPr>
          <w:rFonts w:ascii="Kaiti SC Regular" w:eastAsia="Kaiti SC Regular" w:hAnsi="Kaiti SC Regular" w:hint="eastAsia"/>
          <w:sz w:val="20"/>
          <w:szCs w:val="20"/>
        </w:rPr>
        <w:t>[</w:t>
      </w:r>
      <w:hyperlink r:id="rId10" w:history="1">
        <w:r w:rsidR="00E2472A" w:rsidRPr="00E2472A">
          <w:rPr>
            <w:rStyle w:val="Hyperlink"/>
            <w:sz w:val="20"/>
            <w:szCs w:val="20"/>
          </w:rPr>
          <w:t>https://www.docin.com/p-1671240901.html</w:t>
        </w:r>
      </w:hyperlink>
      <w:r w:rsidR="00E2472A" w:rsidRPr="00E2472A">
        <w:rPr>
          <w:rFonts w:ascii="Kaiti SC Regular" w:eastAsia="Kaiti SC Regular" w:hAnsi="Kaiti SC Regular" w:hint="eastAsia"/>
          <w:sz w:val="20"/>
          <w:szCs w:val="20"/>
        </w:rPr>
        <w:t>]</w:t>
      </w:r>
      <w:r w:rsidR="00662346">
        <w:rPr>
          <w:rFonts w:ascii="Kaiti SC Regular" w:eastAsia="Kaiti SC Regular" w:hAnsi="Kaiti SC Regular" w:hint="eastAsia"/>
          <w:sz w:val="20"/>
          <w:szCs w:val="20"/>
        </w:rPr>
        <w:t>。之前都是用盘尼西林治疗，但效果不好。</w:t>
      </w:r>
      <w:r w:rsidR="00E2472A">
        <w:rPr>
          <w:rFonts w:ascii="Kaiti SC Regular" w:eastAsia="Kaiti SC Regular" w:hAnsi="Kaiti SC Regular"/>
          <w:sz w:val="20"/>
          <w:szCs w:val="20"/>
        </w:rPr>
        <w:br/>
        <w:t>109</w:t>
      </w:r>
      <w:r w:rsidR="00E2472A">
        <w:rPr>
          <w:rFonts w:ascii="Kaiti SC Regular" w:eastAsia="Kaiti SC Regular" w:hAnsi="Kaiti SC Regular" w:hint="eastAsia"/>
          <w:sz w:val="20"/>
          <w:szCs w:val="20"/>
        </w:rPr>
        <w:t>个病人，随机区组设计</w:t>
      </w:r>
      <w:r w:rsidR="00662346">
        <w:rPr>
          <w:rFonts w:ascii="Kaiti SC Regular" w:eastAsia="Kaiti SC Regular" w:hAnsi="Kaiti SC Regular" w:hint="eastAsia"/>
          <w:sz w:val="20"/>
          <w:szCs w:val="20"/>
        </w:rPr>
        <w:t xml:space="preserve">（信封内容“S” </w:t>
      </w:r>
      <w:proofErr w:type="spellStart"/>
      <w:r w:rsidR="00662346">
        <w:rPr>
          <w:rFonts w:ascii="Kaiti SC Regular" w:eastAsia="Kaiti SC Regular" w:hAnsi="Kaiti SC Regular" w:hint="eastAsia"/>
          <w:sz w:val="20"/>
          <w:szCs w:val="20"/>
        </w:rPr>
        <w:t>Streptokinase+bed</w:t>
      </w:r>
      <w:proofErr w:type="spellEnd"/>
      <w:r w:rsidR="00662346">
        <w:rPr>
          <w:rFonts w:ascii="Kaiti SC Regular" w:eastAsia="Kaiti SC Regular" w:hAnsi="Kaiti SC Regular" w:hint="eastAsia"/>
          <w:sz w:val="20"/>
          <w:szCs w:val="20"/>
        </w:rPr>
        <w:t xml:space="preserve"> rest; </w:t>
      </w:r>
      <w:r w:rsidR="00662346">
        <w:rPr>
          <w:rFonts w:ascii="Kaiti SC Regular" w:eastAsia="Kaiti SC Regular" w:hAnsi="Kaiti SC Regular"/>
          <w:sz w:val="20"/>
          <w:szCs w:val="20"/>
        </w:rPr>
        <w:t>“</w:t>
      </w:r>
      <w:r w:rsidR="00662346">
        <w:rPr>
          <w:rFonts w:ascii="Kaiti SC Regular" w:eastAsia="Kaiti SC Regular" w:hAnsi="Kaiti SC Regular" w:hint="eastAsia"/>
          <w:sz w:val="20"/>
          <w:szCs w:val="20"/>
        </w:rPr>
        <w:t>C</w:t>
      </w:r>
      <w:r w:rsidR="00662346">
        <w:rPr>
          <w:rFonts w:ascii="Kaiti SC Regular" w:eastAsia="Kaiti SC Regular" w:hAnsi="Kaiti SC Regular"/>
          <w:sz w:val="20"/>
          <w:szCs w:val="20"/>
        </w:rPr>
        <w:t>”</w:t>
      </w:r>
      <w:r w:rsidR="00662346">
        <w:rPr>
          <w:rFonts w:ascii="Kaiti SC Regular" w:eastAsia="Kaiti SC Regular" w:hAnsi="Kaiti SC Regular" w:hint="eastAsia"/>
          <w:sz w:val="20"/>
          <w:szCs w:val="20"/>
        </w:rPr>
        <w:t xml:space="preserve"> Bed rest alone: no placebos）</w:t>
      </w:r>
      <w:r w:rsidR="00E2472A">
        <w:rPr>
          <w:rFonts w:ascii="Kaiti SC Regular" w:eastAsia="Kaiti SC Regular" w:hAnsi="Kaiti SC Regular" w:hint="eastAsia"/>
          <w:sz w:val="20"/>
          <w:szCs w:val="20"/>
        </w:rPr>
        <w:t>，没有给知情同意书，病人也不知道在随机控制之下。</w:t>
      </w:r>
    </w:p>
    <w:p w14:paraId="3853D24C" w14:textId="77777777" w:rsidR="00E2472A" w:rsidRDefault="00E2472A">
      <w:pPr>
        <w:rPr>
          <w:rFonts w:ascii="Kaiti SC Regular" w:eastAsia="Kaiti SC Regular" w:hAnsi="Kaiti SC Regular"/>
          <w:sz w:val="20"/>
          <w:szCs w:val="20"/>
        </w:rPr>
      </w:pPr>
    </w:p>
    <w:p w14:paraId="08D1F204" w14:textId="2E2255FE" w:rsidR="008542BD" w:rsidRDefault="00662346">
      <w:pPr>
        <w:rPr>
          <w:rFonts w:ascii="Kaiti SC Regular" w:eastAsia="Kaiti SC Regular" w:hAnsi="Kaiti SC Regular"/>
          <w:sz w:val="20"/>
          <w:szCs w:val="20"/>
        </w:rPr>
      </w:pPr>
      <w:r>
        <w:rPr>
          <w:rFonts w:ascii="Kaiti SC Regular" w:eastAsia="Kaiti SC Regular" w:hAnsi="Kaiti SC Regular" w:hint="eastAsia"/>
          <w:sz w:val="20"/>
          <w:szCs w:val="20"/>
        </w:rPr>
        <w:t xml:space="preserve">1962， </w:t>
      </w:r>
      <w:r w:rsidRPr="00662346">
        <w:rPr>
          <w:rFonts w:ascii="Kaiti SC Regular" w:eastAsia="Kaiti SC Regular" w:hAnsi="Kaiti SC Regular" w:hint="eastAsia"/>
          <w:sz w:val="20"/>
          <w:szCs w:val="20"/>
          <w:highlight w:val="red"/>
        </w:rPr>
        <w:t>A Bradford Hill</w:t>
      </w:r>
      <w:r>
        <w:rPr>
          <w:rFonts w:ascii="Kaiti SC Regular" w:eastAsia="Kaiti SC Regular" w:hAnsi="Kaiti SC Regular" w:hint="eastAsia"/>
          <w:sz w:val="20"/>
          <w:szCs w:val="20"/>
        </w:rPr>
        <w:t>《临床与预防医学统计方法》（Statistical Methods in Clinical and Preventive Medicine）</w:t>
      </w:r>
      <w:r w:rsidR="00317538">
        <w:rPr>
          <w:rFonts w:ascii="Kaiti SC Regular" w:eastAsia="Kaiti SC Regular" w:hAnsi="Kaiti SC Regular" w:hint="eastAsia"/>
          <w:sz w:val="20"/>
          <w:szCs w:val="20"/>
        </w:rPr>
        <w:t>。</w:t>
      </w:r>
    </w:p>
    <w:p w14:paraId="681FE183" w14:textId="77777777" w:rsidR="00662346" w:rsidRDefault="00662346">
      <w:pPr>
        <w:rPr>
          <w:rFonts w:ascii="Kaiti SC Regular" w:eastAsia="Kaiti SC Regular" w:hAnsi="Kaiti SC Regular"/>
          <w:sz w:val="20"/>
          <w:szCs w:val="20"/>
        </w:rPr>
      </w:pPr>
    </w:p>
    <w:p w14:paraId="2A1B4398" w14:textId="39985BBC" w:rsidR="00662346" w:rsidRDefault="00317538" w:rsidP="00317538">
      <w:pPr>
        <w:pStyle w:val="Heading2"/>
        <w:rPr>
          <w:lang w:val="en-US" w:eastAsia="zh-CN"/>
        </w:rPr>
      </w:pPr>
      <w:bookmarkStart w:id="10" w:name="_Toc431249753"/>
      <w:bookmarkStart w:id="11" w:name="_Toc431249956"/>
      <w:r>
        <w:rPr>
          <w:rFonts w:hint="eastAsia"/>
          <w:lang w:val="en-US" w:eastAsia="zh-CN"/>
        </w:rPr>
        <w:t>知情同意</w:t>
      </w:r>
      <w:r>
        <w:rPr>
          <w:rFonts w:ascii="SimSun" w:eastAsia="SimSun" w:hAnsi="SimSun" w:cs="SimSun" w:hint="eastAsia"/>
          <w:lang w:val="en-US" w:eastAsia="zh-CN"/>
        </w:rPr>
        <w:t>书</w:t>
      </w:r>
      <w:bookmarkEnd w:id="10"/>
      <w:bookmarkEnd w:id="11"/>
    </w:p>
    <w:p w14:paraId="25041FDA" w14:textId="7D9C2E8B" w:rsidR="00317538" w:rsidRDefault="00317538">
      <w:pPr>
        <w:rPr>
          <w:rFonts w:ascii="Kaiti SC Regular" w:eastAsia="Kaiti SC Regular" w:hAnsi="Kaiti SC Regular"/>
          <w:sz w:val="20"/>
          <w:szCs w:val="20"/>
        </w:rPr>
      </w:pPr>
      <w:r w:rsidRPr="00317538">
        <w:rPr>
          <w:rFonts w:ascii="Kaiti SC Regular" w:eastAsia="Kaiti SC Regular" w:hAnsi="Kaiti SC Regular" w:hint="eastAsia"/>
          <w:sz w:val="20"/>
          <w:szCs w:val="20"/>
          <w:highlight w:val="cyan"/>
        </w:rPr>
        <w:t>1906</w:t>
      </w:r>
      <w:r>
        <w:rPr>
          <w:rFonts w:ascii="Kaiti SC Regular" w:eastAsia="Kaiti SC Regular" w:hAnsi="Kaiti SC Regular" w:hint="eastAsia"/>
          <w:sz w:val="20"/>
          <w:szCs w:val="20"/>
        </w:rPr>
        <w:t xml:space="preserve">，Upton </w:t>
      </w:r>
      <w:r>
        <w:rPr>
          <w:rFonts w:ascii="Kaiti SC Regular" w:eastAsia="Kaiti SC Regular" w:hAnsi="Kaiti SC Regular"/>
          <w:sz w:val="20"/>
          <w:szCs w:val="20"/>
        </w:rPr>
        <w:t>Sinclair</w:t>
      </w:r>
      <w:r>
        <w:rPr>
          <w:rFonts w:ascii="Kaiti SC Regular" w:eastAsia="Kaiti SC Regular" w:hAnsi="Kaiti SC Regular" w:hint="eastAsia"/>
          <w:sz w:val="20"/>
          <w:szCs w:val="20"/>
        </w:rPr>
        <w:t xml:space="preserve"> 《丛林》报道了芝加哥肉类加工的恶劣环境。美国成立FDA（CFDA，2018.4.20更名SAMR，国家市场监督管理总局）。</w:t>
      </w:r>
    </w:p>
    <w:p w14:paraId="6BB29855" w14:textId="77777777" w:rsidR="00317538" w:rsidRDefault="00317538">
      <w:pPr>
        <w:rPr>
          <w:rFonts w:ascii="Kaiti SC Regular" w:eastAsia="Kaiti SC Regular" w:hAnsi="Kaiti SC Regular"/>
          <w:sz w:val="20"/>
          <w:szCs w:val="20"/>
        </w:rPr>
      </w:pPr>
    </w:p>
    <w:p w14:paraId="4929A30F" w14:textId="016C3690" w:rsidR="00317538" w:rsidRDefault="00317538">
      <w:pPr>
        <w:rPr>
          <w:rFonts w:ascii="Kaiti SC Regular" w:eastAsia="Kaiti SC Regular" w:hAnsi="Kaiti SC Regular"/>
          <w:sz w:val="20"/>
          <w:szCs w:val="20"/>
        </w:rPr>
      </w:pPr>
      <w:r w:rsidRPr="00317538">
        <w:rPr>
          <w:rFonts w:ascii="Kaiti SC Regular" w:eastAsia="Kaiti SC Regular" w:hAnsi="Kaiti SC Regular" w:hint="eastAsia"/>
          <w:sz w:val="20"/>
          <w:szCs w:val="20"/>
          <w:highlight w:val="cyan"/>
        </w:rPr>
        <w:t>1937年</w:t>
      </w:r>
      <w:r>
        <w:rPr>
          <w:rFonts w:ascii="Kaiti SC Regular" w:eastAsia="Kaiti SC Regular" w:hAnsi="Kaiti SC Regular" w:hint="eastAsia"/>
          <w:sz w:val="20"/>
          <w:szCs w:val="20"/>
        </w:rPr>
        <w:t>，美国“磺胺醑剂”事件，导致107人死亡。</w:t>
      </w:r>
    </w:p>
    <w:p w14:paraId="6696F7A9" w14:textId="57710A68" w:rsidR="00317538" w:rsidRDefault="00317538">
      <w:pPr>
        <w:rPr>
          <w:rFonts w:ascii="STKaiti" w:eastAsia="STKaiti" w:hAnsi="STKaiti"/>
          <w:sz w:val="20"/>
          <w:szCs w:val="20"/>
        </w:rPr>
      </w:pPr>
      <w:r w:rsidRPr="00317538">
        <w:rPr>
          <w:rFonts w:ascii="STKaiti" w:eastAsia="STKaiti" w:hAnsi="STKaiti" w:hint="eastAsia"/>
          <w:sz w:val="20"/>
          <w:szCs w:val="20"/>
        </w:rPr>
        <w:t>“</w:t>
      </w:r>
      <w:r w:rsidRPr="00317538">
        <w:rPr>
          <w:rFonts w:ascii="STKaiti" w:eastAsia="STKaiti" w:hAnsi="STKaiti" w:cs="Arial"/>
          <w:color w:val="333333"/>
          <w:sz w:val="20"/>
          <w:szCs w:val="20"/>
          <w:shd w:val="clear" w:color="auto" w:fill="FFFFFF"/>
        </w:rPr>
        <w:t>1937</w:t>
      </w:r>
      <w:r w:rsidRPr="00317538">
        <w:rPr>
          <w:rFonts w:ascii="STKaiti" w:eastAsia="STKaiti" w:hAnsi="STKaiti" w:cs="Lantinghei TC Heavy"/>
          <w:color w:val="333333"/>
          <w:sz w:val="20"/>
          <w:szCs w:val="20"/>
          <w:shd w:val="clear" w:color="auto" w:fill="FFFFFF"/>
        </w:rPr>
        <w:t>年，美国一家公司的主任药</w:t>
      </w:r>
      <w:r w:rsidRPr="00317538">
        <w:rPr>
          <w:rFonts w:ascii="STKaiti" w:eastAsia="STKaiti" w:hAnsi="STKaiti" w:cs="Lantinghei SC Extralight"/>
          <w:color w:val="333333"/>
          <w:sz w:val="20"/>
          <w:szCs w:val="20"/>
          <w:shd w:val="clear" w:color="auto" w:fill="FFFFFF"/>
        </w:rPr>
        <w:t>师</w:t>
      </w:r>
      <w:r w:rsidRPr="00317538">
        <w:rPr>
          <w:rFonts w:ascii="STKaiti" w:eastAsia="STKaiti" w:hAnsi="STKaiti" w:cs="Lantinghei TC Heavy"/>
          <w:color w:val="333333"/>
          <w:sz w:val="20"/>
          <w:szCs w:val="20"/>
          <w:shd w:val="clear" w:color="auto" w:fill="FFFFFF"/>
        </w:rPr>
        <w:t>瓦特金斯</w:t>
      </w:r>
      <w:r w:rsidRPr="00317538">
        <w:rPr>
          <w:rFonts w:ascii="STKaiti" w:eastAsia="STKaiti" w:hAnsi="STKaiti" w:cs="Arial"/>
          <w:color w:val="333333"/>
          <w:sz w:val="20"/>
          <w:szCs w:val="20"/>
          <w:shd w:val="clear" w:color="auto" w:fill="FFFFFF"/>
        </w:rPr>
        <w:t>(Harold</w:t>
      </w:r>
      <w:r w:rsidR="00D311AC">
        <w:rPr>
          <w:rFonts w:ascii="STKaiti" w:eastAsia="STKaiti" w:hAnsi="STKaiti" w:cs="Arial"/>
          <w:color w:val="333333"/>
          <w:sz w:val="20"/>
          <w:szCs w:val="20"/>
          <w:shd w:val="clear" w:color="auto" w:fill="FFFFFF"/>
        </w:rPr>
        <w:t xml:space="preserve"> </w:t>
      </w:r>
      <w:proofErr w:type="spellStart"/>
      <w:r w:rsidRPr="00317538">
        <w:rPr>
          <w:rFonts w:ascii="STKaiti" w:eastAsia="STKaiti" w:hAnsi="STKaiti" w:cs="Arial"/>
          <w:color w:val="333333"/>
          <w:sz w:val="20"/>
          <w:szCs w:val="20"/>
          <w:shd w:val="clear" w:color="auto" w:fill="FFFFFF"/>
        </w:rPr>
        <w:t>Wotkins</w:t>
      </w:r>
      <w:proofErr w:type="spellEnd"/>
      <w:r w:rsidRPr="00317538">
        <w:rPr>
          <w:rFonts w:ascii="STKaiti" w:eastAsia="STKaiti" w:hAnsi="STKaiti" w:cs="Arial"/>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为</w:t>
      </w:r>
      <w:r w:rsidRPr="00317538">
        <w:rPr>
          <w:rFonts w:ascii="STKaiti" w:eastAsia="STKaiti" w:hAnsi="STKaiti" w:cs="Lantinghei TC Heavy"/>
          <w:color w:val="333333"/>
          <w:sz w:val="20"/>
          <w:szCs w:val="20"/>
          <w:shd w:val="clear" w:color="auto" w:fill="FFFFFF"/>
        </w:rPr>
        <w:t>使小儿服用方便，用二甘醇代替酒精做溶媒，配制色</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香</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味俱全的口服液体制</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称为</w:t>
      </w:r>
      <w:r w:rsidRPr="00317538">
        <w:rPr>
          <w:rFonts w:ascii="STKaiti" w:eastAsia="STKaiti" w:hAnsi="STKaiti" w:cs="Lantinghei TC Heavy"/>
          <w:color w:val="333333"/>
          <w:sz w:val="20"/>
          <w:szCs w:val="20"/>
          <w:shd w:val="clear" w:color="auto" w:fill="FFFFFF"/>
        </w:rPr>
        <w:t>磺胺酏</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，未做动物实</w:t>
      </w:r>
      <w:r w:rsidRPr="00317538">
        <w:rPr>
          <w:rFonts w:ascii="STKaiti" w:eastAsia="STKaiti" w:hAnsi="STKaiti" w:cs="Lantinghei SC Extralight"/>
          <w:color w:val="333333"/>
          <w:sz w:val="20"/>
          <w:szCs w:val="20"/>
          <w:shd w:val="clear" w:color="auto" w:fill="FFFFFF"/>
        </w:rPr>
        <w:t>验</w:t>
      </w:r>
      <w:r w:rsidRPr="00317538">
        <w:rPr>
          <w:rFonts w:ascii="STKaiti" w:eastAsia="STKaiti" w:hAnsi="STKaiti" w:cs="Lantinghei TC Heavy"/>
          <w:color w:val="333333"/>
          <w:sz w:val="20"/>
          <w:szCs w:val="20"/>
          <w:shd w:val="clear" w:color="auto" w:fill="FFFFFF"/>
        </w:rPr>
        <w:t>，在美国田</w:t>
      </w:r>
      <w:r w:rsidRPr="00317538">
        <w:rPr>
          <w:rFonts w:ascii="STKaiti" w:eastAsia="STKaiti" w:hAnsi="STKaiti" w:cs="Lantinghei SC Extralight"/>
          <w:color w:val="333333"/>
          <w:sz w:val="20"/>
          <w:szCs w:val="20"/>
          <w:shd w:val="clear" w:color="auto" w:fill="FFFFFF"/>
        </w:rPr>
        <w:t>纳</w:t>
      </w:r>
      <w:r w:rsidRPr="00317538">
        <w:rPr>
          <w:rFonts w:ascii="STKaiti" w:eastAsia="STKaiti" w:hAnsi="STKaiti" w:cs="Lantinghei TC Heavy"/>
          <w:color w:val="333333"/>
          <w:sz w:val="20"/>
          <w:szCs w:val="20"/>
          <w:shd w:val="clear" w:color="auto" w:fill="FFFFFF"/>
        </w:rPr>
        <w:t>西州的马森吉尔药厂投</w:t>
      </w:r>
      <w:r w:rsidRPr="00317538">
        <w:rPr>
          <w:rFonts w:ascii="STKaiti" w:eastAsia="STKaiti" w:hAnsi="STKaiti" w:cs="Lantinghei SC Extralight"/>
          <w:color w:val="333333"/>
          <w:sz w:val="20"/>
          <w:szCs w:val="20"/>
          <w:shd w:val="clear" w:color="auto" w:fill="FFFFFF"/>
        </w:rPr>
        <w:t>产</w:t>
      </w:r>
      <w:r w:rsidRPr="00317538">
        <w:rPr>
          <w:rFonts w:ascii="STKaiti" w:eastAsia="STKaiti" w:hAnsi="STKaiti" w:cs="Lantinghei TC Heavy"/>
          <w:color w:val="333333"/>
          <w:sz w:val="20"/>
          <w:szCs w:val="20"/>
          <w:shd w:val="clear" w:color="auto" w:fill="FFFFFF"/>
        </w:rPr>
        <w:t>后，全部</w:t>
      </w:r>
      <w:r w:rsidRPr="00317538">
        <w:rPr>
          <w:rFonts w:ascii="STKaiti" w:eastAsia="STKaiti" w:hAnsi="STKaiti" w:cs="Lantinghei SC Extralight"/>
          <w:color w:val="333333"/>
          <w:sz w:val="20"/>
          <w:szCs w:val="20"/>
          <w:shd w:val="clear" w:color="auto" w:fill="FFFFFF"/>
        </w:rPr>
        <w:t>进</w:t>
      </w:r>
      <w:r w:rsidRPr="00317538">
        <w:rPr>
          <w:rFonts w:ascii="STKaiti" w:eastAsia="STKaiti" w:hAnsi="STKaiti" w:cs="Lantinghei TC Heavy"/>
          <w:color w:val="333333"/>
          <w:sz w:val="20"/>
          <w:szCs w:val="20"/>
          <w:shd w:val="clear" w:color="auto" w:fill="FFFFFF"/>
        </w:rPr>
        <w:t>入市</w:t>
      </w:r>
      <w:r w:rsidRPr="00317538">
        <w:rPr>
          <w:rFonts w:ascii="STKaiti" w:eastAsia="STKaiti" w:hAnsi="STKaiti" w:cs="Lantinghei SC Extralight"/>
          <w:color w:val="333333"/>
          <w:sz w:val="20"/>
          <w:szCs w:val="20"/>
          <w:shd w:val="clear" w:color="auto" w:fill="FFFFFF"/>
        </w:rPr>
        <w:t>场</w:t>
      </w:r>
      <w:r w:rsidRPr="00317538">
        <w:rPr>
          <w:rFonts w:ascii="STKaiti" w:eastAsia="STKaiti" w:hAnsi="STKaiti" w:cs="Lantinghei TC Heavy"/>
          <w:color w:val="333333"/>
          <w:sz w:val="20"/>
          <w:szCs w:val="20"/>
          <w:shd w:val="clear" w:color="auto" w:fill="FFFFFF"/>
        </w:rPr>
        <w:t>，用于治</w:t>
      </w:r>
      <w:r w:rsidRPr="00317538">
        <w:rPr>
          <w:rFonts w:ascii="STKaiti" w:eastAsia="STKaiti" w:hAnsi="STKaiti" w:cs="Lantinghei SC Extralight"/>
          <w:color w:val="333333"/>
          <w:sz w:val="20"/>
          <w:szCs w:val="20"/>
          <w:shd w:val="clear" w:color="auto" w:fill="FFFFFF"/>
        </w:rPr>
        <w:t>疗</w:t>
      </w:r>
      <w:r w:rsidRPr="00317538">
        <w:rPr>
          <w:rFonts w:ascii="STKaiti" w:eastAsia="STKaiti" w:hAnsi="STKaiti" w:cs="Lantinghei TC Heavy"/>
          <w:color w:val="333333"/>
          <w:sz w:val="20"/>
          <w:szCs w:val="20"/>
          <w:shd w:val="clear" w:color="auto" w:fill="FFFFFF"/>
        </w:rPr>
        <w:t>感染性疾病</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当时</w:t>
      </w:r>
      <w:r w:rsidRPr="00317538">
        <w:rPr>
          <w:rFonts w:ascii="STKaiti" w:eastAsia="STKaiti" w:hAnsi="STKaiti" w:cs="Lantinghei TC Heavy"/>
          <w:color w:val="333333"/>
          <w:sz w:val="20"/>
          <w:szCs w:val="20"/>
          <w:shd w:val="clear" w:color="auto" w:fill="FFFFFF"/>
        </w:rPr>
        <w:t>的美国法律是</w:t>
      </w:r>
      <w:r w:rsidRPr="00317538">
        <w:rPr>
          <w:rFonts w:ascii="STKaiti" w:eastAsia="STKaiti" w:hAnsi="STKaiti" w:cs="Lantinghei SC Extralight"/>
          <w:color w:val="333333"/>
          <w:sz w:val="20"/>
          <w:szCs w:val="20"/>
          <w:shd w:val="clear" w:color="auto" w:fill="FFFFFF"/>
        </w:rPr>
        <w:t>许</w:t>
      </w:r>
      <w:r w:rsidRPr="00317538">
        <w:rPr>
          <w:rFonts w:ascii="STKaiti" w:eastAsia="STKaiti" w:hAnsi="STKaiti" w:cs="Lantinghei TC Heavy"/>
          <w:color w:val="333333"/>
          <w:sz w:val="20"/>
          <w:szCs w:val="20"/>
          <w:shd w:val="clear" w:color="auto" w:fill="FFFFFF"/>
        </w:rPr>
        <w:t>可新药未经</w:t>
      </w:r>
      <w:r w:rsidRPr="00317538">
        <w:rPr>
          <w:rFonts w:ascii="STKaiti" w:eastAsia="STKaiti" w:hAnsi="STKaiti" w:cs="Lantinghei SC Extralight"/>
          <w:color w:val="333333"/>
          <w:sz w:val="20"/>
          <w:szCs w:val="20"/>
          <w:shd w:val="clear" w:color="auto" w:fill="FFFFFF"/>
        </w:rPr>
        <w:t>临</w:t>
      </w:r>
      <w:r w:rsidRPr="00317538">
        <w:rPr>
          <w:rFonts w:ascii="STKaiti" w:eastAsia="STKaiti" w:hAnsi="STKaiti" w:cs="Lantinghei TC Heavy"/>
          <w:color w:val="333333"/>
          <w:sz w:val="20"/>
          <w:szCs w:val="20"/>
          <w:shd w:val="clear" w:color="auto" w:fill="FFFFFF"/>
        </w:rPr>
        <w:t>床实</w:t>
      </w:r>
      <w:r w:rsidRPr="00317538">
        <w:rPr>
          <w:rFonts w:ascii="STKaiti" w:eastAsia="STKaiti" w:hAnsi="STKaiti" w:cs="Lantinghei SC Extralight"/>
          <w:color w:val="333333"/>
          <w:sz w:val="20"/>
          <w:szCs w:val="20"/>
          <w:shd w:val="clear" w:color="auto" w:fill="FFFFFF"/>
        </w:rPr>
        <w:t>验</w:t>
      </w:r>
      <w:r w:rsidRPr="00317538">
        <w:rPr>
          <w:rFonts w:ascii="STKaiti" w:eastAsia="STKaiti" w:hAnsi="STKaiti" w:cs="Lantinghei TC Heavy"/>
          <w:color w:val="333333"/>
          <w:sz w:val="20"/>
          <w:szCs w:val="20"/>
          <w:shd w:val="clear" w:color="auto" w:fill="FFFFFF"/>
        </w:rPr>
        <w:t>便</w:t>
      </w:r>
      <w:r w:rsidRPr="00317538">
        <w:rPr>
          <w:rFonts w:ascii="STKaiti" w:eastAsia="STKaiti" w:hAnsi="STKaiti" w:cs="Lantinghei SC Extralight"/>
          <w:color w:val="333333"/>
          <w:sz w:val="20"/>
          <w:szCs w:val="20"/>
          <w:shd w:val="clear" w:color="auto" w:fill="FFFFFF"/>
        </w:rPr>
        <w:t>进</w:t>
      </w:r>
      <w:r w:rsidRPr="00317538">
        <w:rPr>
          <w:rFonts w:ascii="STKaiti" w:eastAsia="STKaiti" w:hAnsi="STKaiti" w:cs="Lantinghei TC Heavy"/>
          <w:color w:val="333333"/>
          <w:sz w:val="20"/>
          <w:szCs w:val="20"/>
          <w:shd w:val="clear" w:color="auto" w:fill="FFFFFF"/>
        </w:rPr>
        <w:t>入市</w:t>
      </w:r>
      <w:r w:rsidRPr="00317538">
        <w:rPr>
          <w:rFonts w:ascii="STKaiti" w:eastAsia="STKaiti" w:hAnsi="STKaiti" w:cs="Lantinghei SC Extralight"/>
          <w:color w:val="333333"/>
          <w:sz w:val="20"/>
          <w:szCs w:val="20"/>
          <w:shd w:val="clear" w:color="auto" w:fill="FFFFFF"/>
        </w:rPr>
        <w:t>场</w:t>
      </w:r>
      <w:r w:rsidRPr="00317538">
        <w:rPr>
          <w:rFonts w:ascii="STKaiti" w:eastAsia="STKaiti" w:hAnsi="STKaiti" w:cs="Lantinghei TC Heavy"/>
          <w:color w:val="333333"/>
          <w:sz w:val="20"/>
          <w:szCs w:val="20"/>
          <w:shd w:val="clear" w:color="auto" w:fill="FFFFFF"/>
        </w:rPr>
        <w:t>的</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到</w:t>
      </w:r>
      <w:r w:rsidRPr="00317538">
        <w:rPr>
          <w:rFonts w:ascii="STKaiti" w:eastAsia="STKaiti" w:hAnsi="STKaiti" w:cs="Lantinghei SC Extralight"/>
          <w:color w:val="333333"/>
          <w:sz w:val="20"/>
          <w:szCs w:val="20"/>
          <w:shd w:val="clear" w:color="auto" w:fill="FFFFFF"/>
        </w:rPr>
        <w:t>这</w:t>
      </w:r>
      <w:r w:rsidRPr="00317538">
        <w:rPr>
          <w:rFonts w:ascii="STKaiti" w:eastAsia="STKaiti" w:hAnsi="STKaiti" w:cs="Lantinghei TC Heavy"/>
          <w:color w:val="333333"/>
          <w:sz w:val="20"/>
          <w:szCs w:val="20"/>
          <w:shd w:val="clear" w:color="auto" w:fill="FFFFFF"/>
        </w:rPr>
        <w:t>一年的</w:t>
      </w:r>
      <w:r w:rsidRPr="00317538">
        <w:rPr>
          <w:rFonts w:ascii="STKaiti" w:eastAsia="STKaiti" w:hAnsi="STKaiti" w:cs="Arial"/>
          <w:color w:val="333333"/>
          <w:sz w:val="20"/>
          <w:szCs w:val="20"/>
          <w:shd w:val="clear" w:color="auto" w:fill="FFFFFF"/>
        </w:rPr>
        <w:t>9</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Arial"/>
          <w:color w:val="333333"/>
          <w:sz w:val="20"/>
          <w:szCs w:val="20"/>
          <w:shd w:val="clear" w:color="auto" w:fill="FFFFFF"/>
        </w:rPr>
        <w:t>10</w:t>
      </w:r>
      <w:r w:rsidRPr="00317538">
        <w:rPr>
          <w:rFonts w:ascii="STKaiti" w:eastAsia="STKaiti" w:hAnsi="STKaiti" w:cs="Lantinghei TC Heavy"/>
          <w:color w:val="333333"/>
          <w:sz w:val="20"/>
          <w:szCs w:val="20"/>
          <w:shd w:val="clear" w:color="auto" w:fill="FFFFFF"/>
        </w:rPr>
        <w:t>月间，美国南方一些地方</w:t>
      </w:r>
      <w:r w:rsidRPr="00317538">
        <w:rPr>
          <w:rFonts w:ascii="STKaiti" w:eastAsia="STKaiti" w:hAnsi="STKaiti" w:cs="Lantinghei SC Extralight"/>
          <w:color w:val="333333"/>
          <w:sz w:val="20"/>
          <w:szCs w:val="20"/>
          <w:shd w:val="clear" w:color="auto" w:fill="FFFFFF"/>
        </w:rPr>
        <w:t>开</w:t>
      </w:r>
      <w:r w:rsidRPr="00317538">
        <w:rPr>
          <w:rFonts w:ascii="STKaiti" w:eastAsia="STKaiti" w:hAnsi="STKaiti" w:cs="Lantinghei TC Heavy"/>
          <w:color w:val="333333"/>
          <w:sz w:val="20"/>
          <w:szCs w:val="20"/>
          <w:shd w:val="clear" w:color="auto" w:fill="FFFFFF"/>
        </w:rPr>
        <w:t>始发</w:t>
      </w:r>
      <w:r w:rsidRPr="00317538">
        <w:rPr>
          <w:rFonts w:ascii="STKaiti" w:eastAsia="STKaiti" w:hAnsi="STKaiti" w:cs="Lantinghei SC Extralight"/>
          <w:color w:val="333333"/>
          <w:sz w:val="20"/>
          <w:szCs w:val="20"/>
          <w:shd w:val="clear" w:color="auto" w:fill="FFFFFF"/>
        </w:rPr>
        <w:t>现</w:t>
      </w:r>
      <w:r w:rsidRPr="00317538">
        <w:rPr>
          <w:rFonts w:ascii="STKaiti" w:eastAsia="STKaiti" w:hAnsi="STKaiti" w:cs="Lantinghei TC Heavy"/>
          <w:color w:val="333333"/>
          <w:sz w:val="20"/>
          <w:szCs w:val="20"/>
          <w:shd w:val="clear" w:color="auto" w:fill="FFFFFF"/>
        </w:rPr>
        <w:t>患</w:t>
      </w:r>
      <w:r w:rsidRPr="00317538">
        <w:rPr>
          <w:rFonts w:ascii="STKaiti" w:eastAsia="STKaiti" w:hAnsi="STKaiti" w:cs="Lantinghei SC Extralight"/>
          <w:color w:val="333333"/>
          <w:sz w:val="20"/>
          <w:szCs w:val="20"/>
          <w:shd w:val="clear" w:color="auto" w:fill="FFFFFF"/>
        </w:rPr>
        <w:t>肾</w:t>
      </w:r>
      <w:r w:rsidRPr="00317538">
        <w:rPr>
          <w:rFonts w:ascii="STKaiti" w:eastAsia="STKaiti" w:hAnsi="STKaiti" w:cs="Lantinghei TC Heavy"/>
          <w:color w:val="333333"/>
          <w:sz w:val="20"/>
          <w:szCs w:val="20"/>
          <w:shd w:val="clear" w:color="auto" w:fill="FFFFFF"/>
        </w:rPr>
        <w:t>功能衰竭的病人大量增加，共发</w:t>
      </w:r>
      <w:r w:rsidRPr="00317538">
        <w:rPr>
          <w:rFonts w:ascii="STKaiti" w:eastAsia="STKaiti" w:hAnsi="STKaiti" w:cs="Lantinghei SC Extralight"/>
          <w:color w:val="333333"/>
          <w:sz w:val="20"/>
          <w:szCs w:val="20"/>
          <w:shd w:val="clear" w:color="auto" w:fill="FFFFFF"/>
        </w:rPr>
        <w:t>现</w:t>
      </w:r>
      <w:r w:rsidRPr="00317538">
        <w:rPr>
          <w:rFonts w:ascii="STKaiti" w:eastAsia="STKaiti" w:hAnsi="STKaiti" w:cs="Arial"/>
          <w:color w:val="333333"/>
          <w:sz w:val="20"/>
          <w:szCs w:val="20"/>
          <w:shd w:val="clear" w:color="auto" w:fill="FFFFFF"/>
        </w:rPr>
        <w:t>358</w:t>
      </w:r>
      <w:r w:rsidRPr="00317538">
        <w:rPr>
          <w:rFonts w:ascii="STKaiti" w:eastAsia="STKaiti" w:hAnsi="STKaiti" w:cs="Lantinghei TC Heavy"/>
          <w:color w:val="333333"/>
          <w:sz w:val="20"/>
          <w:szCs w:val="20"/>
          <w:shd w:val="clear" w:color="auto" w:fill="FFFFFF"/>
        </w:rPr>
        <w:t>名病人，死亡</w:t>
      </w:r>
      <w:r w:rsidRPr="00317538">
        <w:rPr>
          <w:rFonts w:ascii="STKaiti" w:eastAsia="STKaiti" w:hAnsi="STKaiti" w:cs="Arial"/>
          <w:color w:val="333333"/>
          <w:sz w:val="20"/>
          <w:szCs w:val="20"/>
          <w:shd w:val="clear" w:color="auto" w:fill="FFFFFF"/>
        </w:rPr>
        <w:t>107</w:t>
      </w:r>
      <w:r w:rsidRPr="00317538">
        <w:rPr>
          <w:rFonts w:ascii="STKaiti" w:eastAsia="STKaiti" w:hAnsi="STKaiti" w:cs="Lantinghei TC Heavy"/>
          <w:color w:val="333333"/>
          <w:sz w:val="20"/>
          <w:szCs w:val="20"/>
          <w:shd w:val="clear" w:color="auto" w:fill="FFFFFF"/>
        </w:rPr>
        <w:t>人</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其中大多</w:t>
      </w:r>
      <w:r w:rsidRPr="00317538">
        <w:rPr>
          <w:rFonts w:ascii="STKaiti" w:eastAsia="STKaiti" w:hAnsi="STKaiti" w:cs="Lantinghei SC Extralight"/>
          <w:color w:val="333333"/>
          <w:sz w:val="20"/>
          <w:szCs w:val="20"/>
          <w:shd w:val="clear" w:color="auto" w:fill="FFFFFF"/>
        </w:rPr>
        <w:t>数为</w:t>
      </w:r>
      <w:r w:rsidRPr="00317538">
        <w:rPr>
          <w:rFonts w:ascii="STKaiti" w:eastAsia="STKaiti" w:hAnsi="STKaiti" w:cs="Lantinghei TC Heavy"/>
          <w:color w:val="333333"/>
          <w:sz w:val="20"/>
          <w:szCs w:val="20"/>
          <w:shd w:val="clear" w:color="auto" w:fill="FFFFFF"/>
        </w:rPr>
        <w:t>儿童</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，成</w:t>
      </w:r>
      <w:r w:rsidRPr="00317538">
        <w:rPr>
          <w:rFonts w:ascii="STKaiti" w:eastAsia="STKaiti" w:hAnsi="STKaiti" w:cs="Lantinghei SC Extralight"/>
          <w:color w:val="333333"/>
          <w:sz w:val="20"/>
          <w:szCs w:val="20"/>
          <w:shd w:val="clear" w:color="auto" w:fill="FFFFFF"/>
        </w:rPr>
        <w:t>为</w:t>
      </w:r>
      <w:r w:rsidRPr="00317538">
        <w:rPr>
          <w:rFonts w:ascii="STKaiti" w:eastAsia="STKaiti" w:hAnsi="STKaiti" w:cs="Lantinghei TC Heavy"/>
          <w:color w:val="333333"/>
          <w:sz w:val="20"/>
          <w:szCs w:val="20"/>
          <w:shd w:val="clear" w:color="auto" w:fill="FFFFFF"/>
        </w:rPr>
        <w:t>上世</w:t>
      </w:r>
      <w:r w:rsidRPr="00317538">
        <w:rPr>
          <w:rFonts w:ascii="STKaiti" w:eastAsia="STKaiti" w:hAnsi="STKaiti" w:cs="Lantinghei SC Extralight"/>
          <w:color w:val="333333"/>
          <w:sz w:val="20"/>
          <w:szCs w:val="20"/>
          <w:shd w:val="clear" w:color="auto" w:fill="FFFFFF"/>
        </w:rPr>
        <w:t>纪</w:t>
      </w:r>
      <w:r w:rsidRPr="00317538">
        <w:rPr>
          <w:rFonts w:ascii="STKaiti" w:eastAsia="STKaiti" w:hAnsi="STKaiti" w:cs="Lantinghei TC Heavy"/>
          <w:color w:val="333333"/>
          <w:sz w:val="20"/>
          <w:szCs w:val="20"/>
          <w:shd w:val="clear" w:color="auto" w:fill="FFFFFF"/>
        </w:rPr>
        <w:t>影响最大的药害事件之一</w:t>
      </w:r>
      <w:r w:rsidRPr="00317538">
        <w:rPr>
          <w:rFonts w:ascii="STKaiti" w:eastAsia="STKaiti" w:hAnsi="STKaiti" w:cs="Mongolian Baiti"/>
          <w:color w:val="333333"/>
          <w:sz w:val="20"/>
          <w:szCs w:val="20"/>
          <w:shd w:val="clear" w:color="auto" w:fill="FFFFFF"/>
        </w:rPr>
        <w:t>。</w:t>
      </w:r>
      <w:r w:rsidRPr="00317538">
        <w:rPr>
          <w:rFonts w:ascii="STKaiti" w:eastAsia="STKaiti" w:hAnsi="STKaiti" w:cs="Arial"/>
          <w:color w:val="333333"/>
          <w:sz w:val="20"/>
          <w:szCs w:val="20"/>
          <w:shd w:val="clear" w:color="auto" w:fill="FFFFFF"/>
        </w:rPr>
        <w:t>1937</w:t>
      </w:r>
      <w:r w:rsidRPr="00317538">
        <w:rPr>
          <w:rFonts w:ascii="STKaiti" w:eastAsia="STKaiti" w:hAnsi="STKaiti" w:cs="Lantinghei TC Heavy"/>
          <w:color w:val="333333"/>
          <w:sz w:val="20"/>
          <w:szCs w:val="20"/>
          <w:shd w:val="clear" w:color="auto" w:fill="FFFFFF"/>
        </w:rPr>
        <w:t>年的</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磺胺酏</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事件</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促使美国国会通</w:t>
      </w:r>
      <w:r w:rsidRPr="00317538">
        <w:rPr>
          <w:rFonts w:ascii="STKaiti" w:eastAsia="STKaiti" w:hAnsi="STKaiti" w:cs="Lantinghei SC Extralight"/>
          <w:color w:val="333333"/>
          <w:sz w:val="20"/>
          <w:szCs w:val="20"/>
          <w:shd w:val="clear" w:color="auto" w:fill="FFFFFF"/>
        </w:rPr>
        <w:t>过</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食品</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药品和化</w:t>
      </w:r>
      <w:r w:rsidRPr="00317538">
        <w:rPr>
          <w:rFonts w:ascii="STKaiti" w:eastAsia="STKaiti" w:hAnsi="STKaiti" w:cs="Lantinghei SC Extralight"/>
          <w:color w:val="333333"/>
          <w:sz w:val="20"/>
          <w:szCs w:val="20"/>
          <w:shd w:val="clear" w:color="auto" w:fill="FFFFFF"/>
        </w:rPr>
        <w:t>妆</w:t>
      </w:r>
      <w:r w:rsidRPr="00317538">
        <w:rPr>
          <w:rFonts w:ascii="STKaiti" w:eastAsia="STKaiti" w:hAnsi="STKaiti" w:cs="Lantinghei TC Heavy"/>
          <w:color w:val="333333"/>
          <w:sz w:val="20"/>
          <w:szCs w:val="20"/>
          <w:shd w:val="clear" w:color="auto" w:fill="FFFFFF"/>
        </w:rPr>
        <w:t>品法</w:t>
      </w:r>
      <w:r w:rsidRPr="00317538">
        <w:rPr>
          <w:rFonts w:ascii="STKaiti" w:eastAsia="STKaiti" w:hAnsi="STKaiti" w:cs="Mongolian Baiti"/>
          <w:color w:val="333333"/>
          <w:sz w:val="20"/>
          <w:szCs w:val="20"/>
          <w:shd w:val="clear" w:color="auto" w:fill="FFFFFF"/>
        </w:rPr>
        <w:t>》</w:t>
      </w:r>
      <w:r w:rsidRPr="00317538">
        <w:rPr>
          <w:rFonts w:ascii="STKaiti" w:eastAsia="STKaiti" w:hAnsi="STKaiti" w:cs="Arial"/>
          <w:color w:val="333333"/>
          <w:sz w:val="20"/>
          <w:szCs w:val="20"/>
          <w:shd w:val="clear" w:color="auto" w:fill="FFFFFF"/>
        </w:rPr>
        <w:t>(Food,</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Arial"/>
          <w:color w:val="333333"/>
          <w:sz w:val="20"/>
          <w:szCs w:val="20"/>
          <w:shd w:val="clear" w:color="auto" w:fill="FFFFFF"/>
        </w:rPr>
        <w:t>Drugs,</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Arial"/>
          <w:color w:val="333333"/>
          <w:sz w:val="20"/>
          <w:szCs w:val="20"/>
          <w:shd w:val="clear" w:color="auto" w:fill="FFFFFF"/>
        </w:rPr>
        <w:t>and Cosmetic Act,</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Lantinghei SC Extralight"/>
          <w:color w:val="333333"/>
          <w:sz w:val="20"/>
          <w:szCs w:val="20"/>
          <w:shd w:val="clear" w:color="auto" w:fill="FFFFFF"/>
        </w:rPr>
        <w:t>简称</w:t>
      </w:r>
      <w:r w:rsidRPr="00317538">
        <w:rPr>
          <w:rFonts w:ascii="STKaiti" w:eastAsia="STKaiti" w:hAnsi="STKaiti" w:cs="Arial"/>
          <w:color w:val="333333"/>
          <w:sz w:val="20"/>
          <w:szCs w:val="20"/>
          <w:shd w:val="clear" w:color="auto" w:fill="FFFFFF"/>
        </w:rPr>
        <w:t>FDCA,1938)</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对</w:t>
      </w:r>
      <w:r w:rsidRPr="00317538">
        <w:rPr>
          <w:rFonts w:ascii="STKaiti" w:eastAsia="STKaiti" w:hAnsi="STKaiti" w:cs="Lantinghei TC Heavy"/>
          <w:color w:val="333333"/>
          <w:sz w:val="20"/>
          <w:szCs w:val="20"/>
          <w:shd w:val="clear" w:color="auto" w:fill="FFFFFF"/>
        </w:rPr>
        <w:t>西方药学</w:t>
      </w:r>
      <w:r w:rsidRPr="00317538">
        <w:rPr>
          <w:rFonts w:ascii="STKaiti" w:eastAsia="STKaiti" w:hAnsi="STKaiti" w:cs="Lantinghei SC Extralight"/>
          <w:color w:val="333333"/>
          <w:sz w:val="20"/>
          <w:szCs w:val="20"/>
          <w:shd w:val="clear" w:color="auto" w:fill="FFFFFF"/>
        </w:rPr>
        <w:t>产</w:t>
      </w:r>
      <w:r w:rsidRPr="00317538">
        <w:rPr>
          <w:rFonts w:ascii="STKaiti" w:eastAsia="STKaiti" w:hAnsi="STKaiti" w:cs="Lantinghei TC Heavy"/>
          <w:color w:val="333333"/>
          <w:sz w:val="20"/>
          <w:szCs w:val="20"/>
          <w:shd w:val="clear" w:color="auto" w:fill="FFFFFF"/>
        </w:rPr>
        <w:t>生了重大影响</w:t>
      </w:r>
      <w:r w:rsidRPr="00317538">
        <w:rPr>
          <w:rFonts w:ascii="STKaiti" w:eastAsia="STKaiti" w:hAnsi="STKaiti" w:cs="Mongolian Baiti"/>
          <w:color w:val="333333"/>
          <w:sz w:val="20"/>
          <w:szCs w:val="20"/>
          <w:shd w:val="clear" w:color="auto" w:fill="FFFFFF"/>
        </w:rPr>
        <w:t>。</w:t>
      </w:r>
      <w:r w:rsidRPr="00317538">
        <w:rPr>
          <w:rFonts w:ascii="STKaiti" w:eastAsia="STKaiti" w:hAnsi="STKaiti" w:hint="eastAsia"/>
          <w:sz w:val="20"/>
          <w:szCs w:val="20"/>
        </w:rPr>
        <w:t>”</w:t>
      </w:r>
    </w:p>
    <w:p w14:paraId="183169A6" w14:textId="77777777" w:rsidR="00317538" w:rsidRDefault="00317538">
      <w:pPr>
        <w:rPr>
          <w:rFonts w:ascii="STKaiti" w:eastAsia="STKaiti" w:hAnsi="STKaiti"/>
          <w:sz w:val="20"/>
          <w:szCs w:val="20"/>
        </w:rPr>
      </w:pPr>
    </w:p>
    <w:p w14:paraId="3AAEC957" w14:textId="48A5CCC4" w:rsidR="00317538" w:rsidRPr="008A1608" w:rsidRDefault="008A1608">
      <w:pPr>
        <w:rPr>
          <w:sz w:val="20"/>
          <w:szCs w:val="20"/>
        </w:rPr>
      </w:pPr>
      <w:r w:rsidRPr="008A1608">
        <w:rPr>
          <w:rFonts w:ascii="STKaiti" w:eastAsia="STKaiti" w:hAnsi="STKaiti" w:hint="eastAsia"/>
          <w:sz w:val="20"/>
          <w:szCs w:val="20"/>
          <w:highlight w:val="cyan"/>
        </w:rPr>
        <w:t>20世纪60年代，“反应停</w:t>
      </w:r>
      <w:r>
        <w:rPr>
          <w:rFonts w:ascii="STKaiti" w:eastAsia="STKaiti" w:hAnsi="STKaiti" w:hint="eastAsia"/>
          <w:sz w:val="20"/>
          <w:szCs w:val="20"/>
          <w:highlight w:val="cyan"/>
        </w:rPr>
        <w:t>[thalidomide]</w:t>
      </w:r>
      <w:r w:rsidRPr="008A1608">
        <w:rPr>
          <w:rFonts w:ascii="STKaiti" w:eastAsia="STKaiti" w:hAnsi="STKaiti" w:hint="eastAsia"/>
          <w:sz w:val="20"/>
          <w:szCs w:val="20"/>
          <w:highlight w:val="cyan"/>
        </w:rPr>
        <w:t>事件”让世界震惊</w:t>
      </w:r>
      <w:r>
        <w:rPr>
          <w:rFonts w:ascii="STKaiti" w:eastAsia="STKaiti" w:hAnsi="STKaiti" w:hint="eastAsia"/>
          <w:sz w:val="20"/>
          <w:szCs w:val="20"/>
        </w:rPr>
        <w:t>,导致全世界出现8000多个短肢畸形儿[</w:t>
      </w:r>
      <w:r w:rsidRPr="008A1608">
        <w:rPr>
          <w:rFonts w:ascii="STKaiti" w:eastAsia="STKaiti" w:hAnsi="STKaiti" w:cs="Lantinghei TC Heavy"/>
          <w:color w:val="333333"/>
          <w:sz w:val="20"/>
          <w:szCs w:val="20"/>
          <w:shd w:val="clear" w:color="auto" w:fill="FFFFFF"/>
        </w:rPr>
        <w:t>海豹畸形</w:t>
      </w:r>
      <w:r w:rsidRPr="008A1608">
        <w:rPr>
          <w:rFonts w:ascii="STKaiti" w:eastAsia="STKaiti" w:hAnsi="STKaiti" w:cs="Lantinghei SC Extralight"/>
          <w:color w:val="333333"/>
          <w:sz w:val="20"/>
          <w:szCs w:val="20"/>
          <w:shd w:val="clear" w:color="auto" w:fill="FFFFFF"/>
        </w:rPr>
        <w:t>婴</w:t>
      </w:r>
      <w:r w:rsidRPr="008A1608">
        <w:rPr>
          <w:rFonts w:ascii="STKaiti" w:eastAsia="STKaiti" w:hAnsi="STKaiti" w:cs="Lantinghei TC Heavy"/>
          <w:color w:val="333333"/>
          <w:sz w:val="20"/>
          <w:szCs w:val="20"/>
          <w:shd w:val="clear" w:color="auto" w:fill="FFFFFF"/>
        </w:rPr>
        <w:t>儿</w:t>
      </w:r>
      <w:r>
        <w:rPr>
          <w:rFonts w:ascii="STKaiti" w:eastAsia="STKaiti" w:hAnsi="STKaiti" w:hint="eastAsia"/>
          <w:sz w:val="20"/>
          <w:szCs w:val="20"/>
        </w:rPr>
        <w:t>，澳大利亚的</w:t>
      </w:r>
      <w:r w:rsidRPr="008A1608">
        <w:rPr>
          <w:rFonts w:ascii="STKaiti" w:eastAsia="STKaiti" w:hAnsi="STKaiti" w:cs="Arial"/>
          <w:color w:val="333333"/>
          <w:sz w:val="21"/>
          <w:szCs w:val="21"/>
          <w:shd w:val="clear" w:color="auto" w:fill="FFFFFF"/>
        </w:rPr>
        <w:t>Nick Vujicic</w:t>
      </w:r>
      <w:r>
        <w:rPr>
          <w:rFonts w:ascii="STKaiti" w:eastAsia="STKaiti" w:hAnsi="STKaiti" w:cs="Arial" w:hint="eastAsia"/>
          <w:color w:val="333333"/>
          <w:sz w:val="21"/>
          <w:szCs w:val="21"/>
          <w:shd w:val="clear" w:color="auto" w:fill="FFFFFF"/>
        </w:rPr>
        <w:t>，演讲大师，图片</w:t>
      </w:r>
      <w:r>
        <w:rPr>
          <w:rFonts w:ascii="STKaiti" w:eastAsia="STKaiti" w:hAnsi="STKaiti" w:hint="eastAsia"/>
          <w:sz w:val="20"/>
          <w:szCs w:val="20"/>
        </w:rPr>
        <w:t>]，对母体安全不一定对胎儿安全。1962年通过《食品药品法修正案》，不能随意在人身上随意进行药物试验，临床试验必须通知FDA，必须征得受试者统一，医生和制药企业必须保留完整的药物临床试验记录。</w:t>
      </w:r>
    </w:p>
    <w:p w14:paraId="79821AEF" w14:textId="77777777" w:rsidR="008A1608" w:rsidRDefault="008A1608">
      <w:pPr>
        <w:rPr>
          <w:rFonts w:ascii="STKaiti" w:eastAsia="STKaiti" w:hAnsi="STKaiti"/>
          <w:sz w:val="20"/>
          <w:szCs w:val="20"/>
        </w:rPr>
      </w:pPr>
    </w:p>
    <w:p w14:paraId="0F503FF5" w14:textId="317E8082" w:rsidR="008A1608" w:rsidRDefault="00FF3AEA">
      <w:pPr>
        <w:rPr>
          <w:rFonts w:ascii="STKaiti" w:eastAsia="STKaiti" w:hAnsi="STKaiti"/>
          <w:sz w:val="20"/>
          <w:szCs w:val="20"/>
        </w:rPr>
      </w:pPr>
      <w:r>
        <w:rPr>
          <w:rFonts w:ascii="STKaiti" w:eastAsia="STKaiti" w:hAnsi="STKaiti" w:hint="eastAsia"/>
          <w:sz w:val="20"/>
          <w:szCs w:val="20"/>
        </w:rPr>
        <w:t>二战</w:t>
      </w:r>
      <w:r w:rsidR="002623B9">
        <w:rPr>
          <w:rFonts w:ascii="STKaiti" w:eastAsia="STKaiti" w:hAnsi="STKaiti" w:hint="eastAsia"/>
          <w:sz w:val="20"/>
          <w:szCs w:val="20"/>
        </w:rPr>
        <w:t>中</w:t>
      </w:r>
      <w:r>
        <w:rPr>
          <w:rFonts w:ascii="STKaiti" w:eastAsia="STKaiti" w:hAnsi="STKaiti" w:hint="eastAsia"/>
          <w:sz w:val="20"/>
          <w:szCs w:val="20"/>
        </w:rPr>
        <w:t>，德国日本进行人体试验。</w:t>
      </w:r>
    </w:p>
    <w:p w14:paraId="5832D767" w14:textId="77777777" w:rsidR="002623B9" w:rsidRDefault="002623B9">
      <w:pPr>
        <w:rPr>
          <w:rFonts w:ascii="STKaiti" w:eastAsia="STKaiti" w:hAnsi="STKaiti"/>
          <w:sz w:val="20"/>
          <w:szCs w:val="20"/>
        </w:rPr>
      </w:pPr>
    </w:p>
    <w:p w14:paraId="563A1E24" w14:textId="09A72F9C" w:rsidR="00FF3AEA" w:rsidRDefault="00FF3AEA">
      <w:pPr>
        <w:rPr>
          <w:rFonts w:ascii="STKaiti" w:eastAsia="STKaiti" w:hAnsi="STKaiti"/>
          <w:sz w:val="20"/>
          <w:szCs w:val="20"/>
        </w:rPr>
      </w:pPr>
      <w:r>
        <w:rPr>
          <w:rFonts w:ascii="STKaiti" w:eastAsia="STKaiti" w:hAnsi="STKaiti" w:hint="eastAsia"/>
          <w:sz w:val="20"/>
          <w:szCs w:val="20"/>
        </w:rPr>
        <w:t>1948年，《</w:t>
      </w:r>
      <w:r w:rsidRPr="00DF0567">
        <w:rPr>
          <w:rFonts w:ascii="STKaiti" w:eastAsia="STKaiti" w:hAnsi="STKaiti" w:hint="eastAsia"/>
          <w:sz w:val="20"/>
          <w:szCs w:val="20"/>
          <w:highlight w:val="yellow"/>
        </w:rPr>
        <w:t>纽伦堡法典</w:t>
      </w:r>
      <w:r>
        <w:rPr>
          <w:rFonts w:ascii="STKaiti" w:eastAsia="STKaiti" w:hAnsi="STKaiti" w:hint="eastAsia"/>
          <w:sz w:val="20"/>
          <w:szCs w:val="20"/>
        </w:rPr>
        <w:t>》</w:t>
      </w:r>
      <w:r w:rsidR="00DF0567">
        <w:rPr>
          <w:rFonts w:ascii="STKaiti" w:eastAsia="STKaiti" w:hAnsi="STKaiti" w:hint="eastAsia"/>
          <w:sz w:val="20"/>
          <w:szCs w:val="20"/>
        </w:rPr>
        <w:t>（纽伦堡审判）</w:t>
      </w:r>
      <w:r>
        <w:rPr>
          <w:rFonts w:ascii="STKaiti" w:eastAsia="STKaiti" w:hAnsi="STKaiti" w:hint="eastAsia"/>
          <w:sz w:val="20"/>
          <w:szCs w:val="20"/>
        </w:rPr>
        <w:t>制定10项基本原则</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自愿</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知情同意</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科学依据</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不允许对受试者造成伤害</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有权退出</w:t>
      </w:r>
      <w:r w:rsidR="00DF0567">
        <w:rPr>
          <w:rFonts w:ascii="STKaiti" w:eastAsia="STKaiti" w:hAnsi="STKaiti" w:hint="eastAsia"/>
          <w:sz w:val="20"/>
          <w:szCs w:val="20"/>
        </w:rPr>
        <w:t>。</w:t>
      </w:r>
    </w:p>
    <w:p w14:paraId="5D14B8E4" w14:textId="77777777" w:rsidR="002623B9" w:rsidRDefault="002623B9">
      <w:pPr>
        <w:rPr>
          <w:rFonts w:ascii="STKaiti" w:eastAsia="STKaiti" w:hAnsi="STKaiti"/>
          <w:sz w:val="20"/>
          <w:szCs w:val="20"/>
        </w:rPr>
      </w:pPr>
    </w:p>
    <w:p w14:paraId="6DDA32C2" w14:textId="1CDE1557" w:rsidR="00DF0567" w:rsidRPr="00317538" w:rsidRDefault="00DF0567">
      <w:pPr>
        <w:rPr>
          <w:rFonts w:ascii="STKaiti" w:eastAsia="STKaiti" w:hAnsi="STKaiti"/>
          <w:sz w:val="20"/>
          <w:szCs w:val="20"/>
        </w:rPr>
      </w:pPr>
      <w:r>
        <w:rPr>
          <w:rFonts w:ascii="STKaiti" w:eastAsia="STKaiti" w:hAnsi="STKaiti" w:hint="eastAsia"/>
          <w:sz w:val="20"/>
          <w:szCs w:val="20"/>
        </w:rPr>
        <w:t>1964年，第18界世界医学大会《</w:t>
      </w:r>
      <w:r w:rsidRPr="00DF0567">
        <w:rPr>
          <w:rFonts w:ascii="STKaiti" w:eastAsia="STKaiti" w:hAnsi="STKaiti" w:hint="eastAsia"/>
          <w:sz w:val="20"/>
          <w:szCs w:val="20"/>
          <w:highlight w:val="magenta"/>
        </w:rPr>
        <w:t>赫尔辛基宣言</w:t>
      </w:r>
      <w:r>
        <w:rPr>
          <w:rFonts w:ascii="STKaiti" w:eastAsia="STKaiti" w:hAnsi="STKaiti" w:hint="eastAsia"/>
          <w:sz w:val="20"/>
          <w:szCs w:val="20"/>
        </w:rPr>
        <w:t>》：</w:t>
      </w:r>
      <w:r w:rsidRPr="00DF0567">
        <w:rPr>
          <w:rFonts w:ascii="STKaiti" w:eastAsia="STKaiti" w:hAnsi="STKaiti" w:hint="eastAsia"/>
          <w:sz w:val="20"/>
          <w:szCs w:val="20"/>
          <w:highlight w:val="magenta"/>
        </w:rPr>
        <w:t>独立的伦理委员会</w:t>
      </w:r>
      <w:r>
        <w:rPr>
          <w:rFonts w:ascii="STKaiti" w:eastAsia="STKaiti" w:hAnsi="STKaiti" w:hint="eastAsia"/>
          <w:sz w:val="20"/>
          <w:szCs w:val="20"/>
        </w:rPr>
        <w:t>，</w:t>
      </w:r>
      <w:r w:rsidRPr="00DF0567">
        <w:rPr>
          <w:rFonts w:ascii="STKaiti" w:eastAsia="STKaiti" w:hAnsi="STKaiti" w:hint="eastAsia"/>
          <w:sz w:val="20"/>
          <w:szCs w:val="20"/>
          <w:highlight w:val="magenta"/>
        </w:rPr>
        <w:t>研究者对受试者医疗照顾和责任</w:t>
      </w:r>
      <w:r>
        <w:rPr>
          <w:rFonts w:ascii="STKaiti" w:eastAsia="STKaiti" w:hAnsi="STKaiti" w:hint="eastAsia"/>
          <w:sz w:val="20"/>
          <w:szCs w:val="20"/>
        </w:rPr>
        <w:t>，</w:t>
      </w:r>
      <w:r w:rsidRPr="00DF0567">
        <w:rPr>
          <w:rFonts w:ascii="STKaiti" w:eastAsia="STKaiti" w:hAnsi="STKaiti" w:hint="eastAsia"/>
          <w:sz w:val="20"/>
          <w:szCs w:val="20"/>
          <w:highlight w:val="magenta"/>
        </w:rPr>
        <w:t>书面而非口头知情同意书</w:t>
      </w:r>
      <w:r>
        <w:rPr>
          <w:rFonts w:ascii="STKaiti" w:eastAsia="STKaiti" w:hAnsi="STKaiti" w:hint="eastAsia"/>
          <w:sz w:val="20"/>
          <w:szCs w:val="20"/>
        </w:rPr>
        <w:t>。</w:t>
      </w:r>
    </w:p>
    <w:p w14:paraId="6C84383C" w14:textId="77777777" w:rsidR="000A7B0E" w:rsidRDefault="000A7B0E">
      <w:pPr>
        <w:rPr>
          <w:rFonts w:ascii="Kaiti SC Regular" w:eastAsia="Kaiti SC Regular" w:hAnsi="Kaiti SC Regular"/>
          <w:sz w:val="20"/>
          <w:szCs w:val="20"/>
        </w:rPr>
      </w:pPr>
    </w:p>
    <w:p w14:paraId="3BFFEBA3" w14:textId="5F8EF79C" w:rsidR="00DF0567" w:rsidRDefault="009102AC">
      <w:pPr>
        <w:rPr>
          <w:rFonts w:ascii="Kaiti SC Regular" w:eastAsia="Kaiti SC Regular" w:hAnsi="Kaiti SC Regular"/>
          <w:sz w:val="20"/>
          <w:szCs w:val="20"/>
        </w:rPr>
      </w:pPr>
      <w:r>
        <w:rPr>
          <w:rFonts w:ascii="Kaiti SC Regular" w:eastAsia="Kaiti SC Regular" w:hAnsi="Kaiti SC Regular" w:hint="eastAsia"/>
          <w:sz w:val="20"/>
          <w:szCs w:val="20"/>
        </w:rPr>
        <w:t>2013</w:t>
      </w:r>
      <w:r w:rsidR="00DF0567">
        <w:rPr>
          <w:rFonts w:ascii="Kaiti SC Regular" w:eastAsia="Kaiti SC Regular" w:hAnsi="Kaiti SC Regular" w:hint="eastAsia"/>
          <w:sz w:val="20"/>
          <w:szCs w:val="20"/>
        </w:rPr>
        <w:t>年，第</w:t>
      </w:r>
      <w:r>
        <w:rPr>
          <w:rFonts w:ascii="Kaiti SC Regular" w:eastAsia="Kaiti SC Regular" w:hAnsi="Kaiti SC Regular" w:hint="eastAsia"/>
          <w:sz w:val="20"/>
          <w:szCs w:val="20"/>
        </w:rPr>
        <w:t>64</w:t>
      </w:r>
      <w:r w:rsidR="00DF0567">
        <w:rPr>
          <w:rFonts w:ascii="Kaiti SC Regular" w:eastAsia="Kaiti SC Regular" w:hAnsi="Kaiti SC Regular" w:hint="eastAsia"/>
          <w:sz w:val="20"/>
          <w:szCs w:val="20"/>
        </w:rPr>
        <w:t>届在</w:t>
      </w:r>
      <w:r>
        <w:rPr>
          <w:rFonts w:ascii="Kaiti SC Regular" w:eastAsia="Kaiti SC Regular" w:hAnsi="Kaiti SC Regular" w:hint="eastAsia"/>
          <w:sz w:val="20"/>
          <w:szCs w:val="20"/>
        </w:rPr>
        <w:t>巴西福塔莱萨</w:t>
      </w:r>
      <w:r w:rsidR="00DF0567">
        <w:rPr>
          <w:rFonts w:ascii="Kaiti SC Regular" w:eastAsia="Kaiti SC Regular" w:hAnsi="Kaiti SC Regular" w:hint="eastAsia"/>
          <w:sz w:val="20"/>
          <w:szCs w:val="20"/>
        </w:rPr>
        <w:t>首尔修订</w:t>
      </w:r>
    </w:p>
    <w:p w14:paraId="1AF84444" w14:textId="77777777" w:rsidR="009102AC" w:rsidRDefault="009102AC">
      <w:pPr>
        <w:rPr>
          <w:rFonts w:ascii="Kaiti SC Regular" w:eastAsia="Kaiti SC Regular" w:hAnsi="Kaiti SC Regular"/>
          <w:sz w:val="20"/>
          <w:szCs w:val="20"/>
        </w:rPr>
      </w:pPr>
    </w:p>
    <w:p w14:paraId="0B2470F9" w14:textId="77777777" w:rsidR="009102AC" w:rsidRDefault="009102AC" w:rsidP="009102AC">
      <w:pPr>
        <w:rPr>
          <w:rFonts w:ascii="Kaiti SC Regular" w:eastAsia="Kaiti SC Regular" w:hAnsi="Kaiti SC Regular"/>
          <w:sz w:val="20"/>
          <w:szCs w:val="20"/>
        </w:rPr>
      </w:pPr>
      <w:r>
        <w:rPr>
          <w:rFonts w:ascii="Kaiti SC Regular" w:eastAsia="Kaiti SC Regular" w:hAnsi="Kaiti SC Regular" w:hint="eastAsia"/>
          <w:sz w:val="20"/>
          <w:szCs w:val="20"/>
        </w:rPr>
        <w:t>1977年，美国FDA《联邦管理法典》“药物临床试验管理规范”（Good Clinical Practice，GCP）</w:t>
      </w:r>
    </w:p>
    <w:p w14:paraId="415F96AE" w14:textId="77777777" w:rsidR="009102AC" w:rsidRDefault="009102AC">
      <w:pPr>
        <w:rPr>
          <w:rFonts w:ascii="Kaiti SC Regular" w:eastAsia="Kaiti SC Regular" w:hAnsi="Kaiti SC Regular"/>
          <w:sz w:val="20"/>
          <w:szCs w:val="20"/>
        </w:rPr>
      </w:pPr>
    </w:p>
    <w:p w14:paraId="541541A6" w14:textId="616A5712" w:rsidR="00C80BE4" w:rsidRDefault="00C80BE4">
      <w:pPr>
        <w:rPr>
          <w:rFonts w:ascii="Kaiti SC Regular" w:eastAsia="Kaiti SC Regular" w:hAnsi="Kaiti SC Regular"/>
          <w:sz w:val="20"/>
          <w:szCs w:val="20"/>
        </w:rPr>
      </w:pPr>
      <w:r>
        <w:rPr>
          <w:rFonts w:ascii="Kaiti SC Regular" w:eastAsia="Kaiti SC Regular" w:hAnsi="Kaiti SC Regular" w:hint="eastAsia"/>
          <w:sz w:val="20"/>
          <w:szCs w:val="20"/>
        </w:rPr>
        <w:t xml:space="preserve">1995年，世界卫生组织发布了，“药物临床试验管理规范指南” （WHO </w:t>
      </w:r>
      <w:proofErr w:type="spellStart"/>
      <w:r>
        <w:rPr>
          <w:rFonts w:ascii="Kaiti SC Regular" w:eastAsia="Kaiti SC Regular" w:hAnsi="Kaiti SC Regular" w:hint="eastAsia"/>
          <w:sz w:val="20"/>
          <w:szCs w:val="20"/>
        </w:rPr>
        <w:t>guildline</w:t>
      </w:r>
      <w:proofErr w:type="spellEnd"/>
      <w:r>
        <w:rPr>
          <w:rFonts w:ascii="Kaiti SC Regular" w:eastAsia="Kaiti SC Regular" w:hAnsi="Kaiti SC Regular" w:hint="eastAsia"/>
          <w:sz w:val="20"/>
          <w:szCs w:val="20"/>
        </w:rPr>
        <w:t xml:space="preserve"> for good clinical practice for trails on pharmaceutical products，WHOGCP）。</w:t>
      </w:r>
    </w:p>
    <w:p w14:paraId="479B3F0E" w14:textId="77777777" w:rsidR="00C80BE4" w:rsidRDefault="00C80BE4">
      <w:pPr>
        <w:rPr>
          <w:rFonts w:ascii="Kaiti SC Regular" w:eastAsia="Kaiti SC Regular" w:hAnsi="Kaiti SC Regular"/>
          <w:sz w:val="20"/>
          <w:szCs w:val="20"/>
        </w:rPr>
      </w:pPr>
    </w:p>
    <w:p w14:paraId="29CEDD0B" w14:textId="3CDDA785" w:rsidR="002623B9" w:rsidRDefault="00C80BE4">
      <w:pPr>
        <w:rPr>
          <w:rFonts w:ascii="Kaiti SC Regular" w:eastAsia="Kaiti SC Regular" w:hAnsi="Kaiti SC Regular"/>
          <w:sz w:val="20"/>
          <w:szCs w:val="20"/>
        </w:rPr>
      </w:pPr>
      <w:r>
        <w:rPr>
          <w:rFonts w:ascii="Kaiti SC Regular" w:eastAsia="Kaiti SC Regular" w:hAnsi="Kaiti SC Regular" w:hint="eastAsia"/>
          <w:sz w:val="20"/>
          <w:szCs w:val="20"/>
        </w:rPr>
        <w:t>ICH，六个参与单位：欧洲药品局</w:t>
      </w:r>
      <w:r w:rsidR="00980C06">
        <w:rPr>
          <w:rFonts w:ascii="Kaiti SC Regular" w:eastAsia="Kaiti SC Regular" w:hAnsi="Kaiti SC Regular" w:hint="eastAsia"/>
          <w:sz w:val="20"/>
          <w:szCs w:val="20"/>
        </w:rPr>
        <w:t>EMEA</w:t>
      </w:r>
      <w:r>
        <w:rPr>
          <w:rFonts w:ascii="Kaiti SC Regular" w:eastAsia="Kaiti SC Regular" w:hAnsi="Kaiti SC Regular" w:hint="eastAsia"/>
          <w:sz w:val="20"/>
          <w:szCs w:val="20"/>
        </w:rPr>
        <w:t>，欧洲制药工业协会联合会</w:t>
      </w:r>
      <w:r w:rsidR="00980C06">
        <w:rPr>
          <w:rFonts w:ascii="Kaiti SC Regular" w:eastAsia="Kaiti SC Regular" w:hAnsi="Kaiti SC Regular" w:hint="eastAsia"/>
          <w:sz w:val="20"/>
          <w:szCs w:val="20"/>
        </w:rPr>
        <w:t>EFPIA，美国食品和药品管理局FDA，美国药物研究和生产联合会PhRMA，日本厚生省MHLW，日本制造业工业协会JPMA。</w:t>
      </w:r>
    </w:p>
    <w:p w14:paraId="1E706080" w14:textId="77777777" w:rsidR="002623B9" w:rsidRDefault="002623B9">
      <w:pPr>
        <w:rPr>
          <w:rFonts w:ascii="Kaiti SC Regular" w:eastAsia="Kaiti SC Regular" w:hAnsi="Kaiti SC Regular"/>
          <w:sz w:val="20"/>
          <w:szCs w:val="20"/>
        </w:rPr>
      </w:pPr>
      <w:r>
        <w:rPr>
          <w:rFonts w:ascii="Kaiti SC Regular" w:eastAsia="Kaiti SC Regular" w:hAnsi="Kaiti SC Regular"/>
          <w:sz w:val="20"/>
          <w:szCs w:val="20"/>
        </w:rPr>
        <w:lastRenderedPageBreak/>
        <w:br w:type="page"/>
      </w:r>
    </w:p>
    <w:p w14:paraId="0D87E361" w14:textId="3EB3C596" w:rsidR="007F2DC8" w:rsidRDefault="007F2DC8" w:rsidP="007446DA">
      <w:pPr>
        <w:pStyle w:val="Heading1"/>
        <w:rPr>
          <w:lang w:val="en-US" w:eastAsia="zh-CN"/>
        </w:rPr>
      </w:pPr>
      <w:bookmarkStart w:id="12" w:name="_Toc431249754"/>
      <w:bookmarkStart w:id="13" w:name="_Toc431249957"/>
      <w:r>
        <w:rPr>
          <w:rFonts w:hint="eastAsia"/>
          <w:lang w:val="en-US" w:eastAsia="zh-CN"/>
        </w:rPr>
        <w:lastRenderedPageBreak/>
        <w:t>Biostatistics</w:t>
      </w:r>
      <w:bookmarkEnd w:id="12"/>
      <w:bookmarkEnd w:id="13"/>
    </w:p>
    <w:p w14:paraId="11AFDAEB" w14:textId="226E3187" w:rsidR="00B076D9" w:rsidRDefault="00B076D9" w:rsidP="00B076D9"/>
    <w:p w14:paraId="6AC0A225" w14:textId="0EE49FB5" w:rsidR="00B076D9" w:rsidRDefault="00B076D9" w:rsidP="00B076D9">
      <w:pPr>
        <w:shd w:val="clear" w:color="auto" w:fill="FFFFFF"/>
        <w:spacing w:before="100" w:beforeAutospacing="1" w:after="100" w:afterAutospacing="1"/>
        <w:rPr>
          <w:rFonts w:ascii="Arial" w:hAnsi="Arial" w:cs="Arial"/>
          <w:color w:val="000000"/>
          <w:sz w:val="23"/>
          <w:szCs w:val="23"/>
        </w:rPr>
      </w:pPr>
      <w:r>
        <w:rPr>
          <w:rFonts w:ascii="Arial" w:hAnsi="Arial" w:cs="Arial"/>
          <w:color w:val="000000"/>
          <w:sz w:val="23"/>
          <w:szCs w:val="23"/>
        </w:rPr>
        <w:t>[Johns Hopkins School of Public Health</w:t>
      </w:r>
    </w:p>
    <w:p w14:paraId="524E2898" w14:textId="7EB664AA" w:rsidR="00B076D9" w:rsidRDefault="00B076D9" w:rsidP="00B076D9">
      <w:pPr>
        <w:shd w:val="clear" w:color="auto" w:fill="FFFFFF"/>
        <w:spacing w:before="100" w:beforeAutospacing="1" w:after="100" w:afterAutospacing="1"/>
        <w:rPr>
          <w:rFonts w:ascii="Arial" w:hAnsi="Arial" w:cs="Arial"/>
          <w:color w:val="000000"/>
          <w:sz w:val="23"/>
          <w:szCs w:val="23"/>
        </w:rPr>
      </w:pPr>
      <w:r w:rsidRPr="00B076D9">
        <w:rPr>
          <w:rFonts w:ascii="Arial" w:hAnsi="Arial" w:cs="Arial"/>
          <w:b/>
          <w:bCs/>
          <w:color w:val="000000"/>
          <w:sz w:val="23"/>
          <w:szCs w:val="23"/>
        </w:rPr>
        <w:t>Introduction to Biostatistics</w:t>
      </w:r>
      <w:r>
        <w:rPr>
          <w:rFonts w:ascii="Arial" w:hAnsi="Arial" w:cs="Arial"/>
          <w:color w:val="000000"/>
          <w:sz w:val="23"/>
          <w:szCs w:val="23"/>
        </w:rPr>
        <w:t xml:space="preserve"> </w:t>
      </w:r>
      <w:hyperlink r:id="rId11" w:history="1">
        <w:r w:rsidRPr="00B076D9">
          <w:rPr>
            <w:rStyle w:val="Hyperlink"/>
            <w:rFonts w:ascii="Arial" w:hAnsi="Arial" w:cs="Arial"/>
            <w:sz w:val="23"/>
            <w:szCs w:val="23"/>
          </w:rPr>
          <w:t>syllabus</w:t>
        </w:r>
      </w:hyperlink>
      <w:r>
        <w:rPr>
          <w:rFonts w:ascii="Arial" w:hAnsi="Arial" w:cs="Arial"/>
          <w:color w:val="000000"/>
          <w:sz w:val="23"/>
          <w:szCs w:val="23"/>
        </w:rPr>
        <w:t>]</w:t>
      </w:r>
    </w:p>
    <w:p w14:paraId="7347A684" w14:textId="3FBD0AA5" w:rsidR="00B076D9" w:rsidRPr="00B076D9" w:rsidRDefault="00B076D9" w:rsidP="00B076D9">
      <w:pPr>
        <w:shd w:val="clear" w:color="auto" w:fill="FFFFFF"/>
        <w:spacing w:before="100" w:beforeAutospacing="1" w:after="100" w:afterAutospacing="1"/>
        <w:rPr>
          <w:rFonts w:ascii="Arial" w:hAnsi="Arial" w:cs="Arial"/>
          <w:color w:val="000000"/>
          <w:sz w:val="23"/>
          <w:szCs w:val="23"/>
        </w:rPr>
      </w:pPr>
      <w:bookmarkStart w:id="14" w:name="_GoBack"/>
      <w:bookmarkEnd w:id="14"/>
      <w:r w:rsidRPr="00B076D9">
        <w:rPr>
          <w:rFonts w:ascii="Arial" w:hAnsi="Arial" w:cs="Arial"/>
          <w:color w:val="000000"/>
          <w:sz w:val="23"/>
          <w:szCs w:val="23"/>
        </w:rPr>
        <w:t>Upon completion of the course, students are able to:</w:t>
      </w:r>
    </w:p>
    <w:p w14:paraId="1ECC1E66" w14:textId="77777777" w:rsidR="00B076D9" w:rsidRPr="00B076D9" w:rsidRDefault="00B076D9" w:rsidP="00B076D9">
      <w:pPr>
        <w:numPr>
          <w:ilvl w:val="0"/>
          <w:numId w:val="1"/>
        </w:numPr>
        <w:shd w:val="clear" w:color="auto" w:fill="FFFFFF"/>
        <w:spacing w:after="75"/>
        <w:ind w:left="795" w:right="75"/>
        <w:rPr>
          <w:rFonts w:ascii="Arial" w:hAnsi="Arial" w:cs="Arial"/>
          <w:color w:val="000000"/>
          <w:sz w:val="23"/>
          <w:szCs w:val="23"/>
        </w:rPr>
      </w:pPr>
      <w:r w:rsidRPr="00B076D9">
        <w:rPr>
          <w:rFonts w:ascii="Arial" w:hAnsi="Arial" w:cs="Arial"/>
          <w:color w:val="000000"/>
          <w:sz w:val="23"/>
          <w:szCs w:val="23"/>
        </w:rPr>
        <w:t>Recognize and give examples of different types of data arising in public health and clinical studies</w:t>
      </w:r>
    </w:p>
    <w:p w14:paraId="17B7000E"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Interpret differences in data distributions via visual displays</w:t>
      </w:r>
    </w:p>
    <w:p w14:paraId="6289DA1F"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Calculate standard normal scores and resulting probabilities</w:t>
      </w:r>
    </w:p>
    <w:p w14:paraId="5D81CA93"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Calculate and interpret confidence intervals for population means and proportions</w:t>
      </w:r>
    </w:p>
    <w:p w14:paraId="57455825"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Interpret and explain a p-value</w:t>
      </w:r>
    </w:p>
    <w:p w14:paraId="1A536F1E"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Perform a two-sample t-test and interpret the results; calculate a 95% confidence interval for the difference in population means</w:t>
      </w:r>
    </w:p>
    <w:p w14:paraId="0DDA860D"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Select an appropriate test for comparing two populations on a continuous measure, when the two sample t-test is not appropriate</w:t>
      </w:r>
    </w:p>
    <w:p w14:paraId="13556463"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and interpret results from Analysis of Variance (ANOVA), a technique used to compare means amongst more than two independent populations</w:t>
      </w:r>
    </w:p>
    <w:p w14:paraId="4DF8DE44"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Choose an appropriate method for comparing proportions between two groups; construct a 95% confidence interval for the difference in population proportions</w:t>
      </w:r>
    </w:p>
    <w:p w14:paraId="5F73A84C"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and interpret relative risks and odds ratios when comparing two populations</w:t>
      </w:r>
    </w:p>
    <w:p w14:paraId="730C6464"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why survival (timed to event) data requires its own type of analysis techniques</w:t>
      </w:r>
    </w:p>
    <w:p w14:paraId="3D74490A"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Construct a Kaplan-Meier estimate of the survival function that describes the "survival experience" of a cohort of subjects</w:t>
      </w:r>
    </w:p>
    <w:p w14:paraId="3122D016"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Interpret the result of a log-rank test in the context of comparing the "survival experience" of multiple cohorts</w:t>
      </w:r>
    </w:p>
    <w:p w14:paraId="1F95B276"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Describe different kinds of studies</w:t>
      </w:r>
    </w:p>
    <w:p w14:paraId="4CEC23DF" w14:textId="77777777" w:rsidR="00B076D9" w:rsidRPr="00B076D9" w:rsidRDefault="00B076D9" w:rsidP="00B076D9">
      <w:pPr>
        <w:numPr>
          <w:ilvl w:val="0"/>
          <w:numId w:val="1"/>
        </w:numPr>
        <w:shd w:val="clear" w:color="auto" w:fill="FFFFFF"/>
        <w:spacing w:before="75" w:after="75"/>
        <w:ind w:left="795" w:right="75"/>
        <w:rPr>
          <w:rFonts w:ascii="Arial" w:hAnsi="Arial" w:cs="Arial"/>
          <w:color w:val="000000"/>
          <w:sz w:val="23"/>
          <w:szCs w:val="23"/>
        </w:rPr>
      </w:pPr>
      <w:r w:rsidRPr="00B076D9">
        <w:rPr>
          <w:rFonts w:ascii="Arial" w:hAnsi="Arial" w:cs="Arial"/>
          <w:color w:val="000000"/>
          <w:sz w:val="23"/>
          <w:szCs w:val="23"/>
        </w:rPr>
        <w:t>Understand confounding and interaction in studies</w:t>
      </w:r>
    </w:p>
    <w:p w14:paraId="786EDECF" w14:textId="0EE03C93" w:rsidR="00B076D9" w:rsidRDefault="00B076D9" w:rsidP="00B076D9"/>
    <w:p w14:paraId="4B8091F8" w14:textId="58A10401" w:rsidR="00B076D9" w:rsidRDefault="00B076D9" w:rsidP="00B076D9"/>
    <w:p w14:paraId="34237600" w14:textId="77777777" w:rsidR="00B076D9" w:rsidRPr="00B076D9" w:rsidRDefault="00B076D9" w:rsidP="00B076D9"/>
    <w:p w14:paraId="1820B256" w14:textId="77777777" w:rsidR="009F3118" w:rsidRDefault="009F3118" w:rsidP="009F3118">
      <w:pPr>
        <w:pStyle w:val="Heading2"/>
        <w:rPr>
          <w:rFonts w:ascii="Kaiti SC Regular" w:eastAsia="Kaiti SC Regular" w:hAnsi="Kaiti SC Regular"/>
          <w:lang w:eastAsia="zh-CN"/>
        </w:rPr>
      </w:pPr>
      <w:bookmarkStart w:id="15" w:name="_Toc431249755"/>
      <w:bookmarkStart w:id="16" w:name="_Toc431249958"/>
      <w:r>
        <w:rPr>
          <w:rFonts w:ascii="Kaiti SC Regular" w:eastAsia="Kaiti SC Regular" w:hAnsi="Kaiti SC Regular" w:hint="eastAsia"/>
          <w:lang w:eastAsia="zh-CN"/>
        </w:rPr>
        <w:t>生物统计学需要遵循的法规</w:t>
      </w:r>
      <w:bookmarkEnd w:id="15"/>
      <w:bookmarkEnd w:id="16"/>
    </w:p>
    <w:p w14:paraId="1EAE06C9" w14:textId="11E264FC" w:rsidR="009F3118" w:rsidRDefault="009F3118" w:rsidP="009F3118">
      <w:pPr>
        <w:pStyle w:val="NoSpacing"/>
        <w:rPr>
          <w:lang w:eastAsia="zh-CN"/>
        </w:rPr>
      </w:pPr>
      <w:r>
        <w:rPr>
          <w:rFonts w:hint="eastAsia"/>
          <w:lang w:eastAsia="zh-CN"/>
        </w:rPr>
        <w:t>《中</w:t>
      </w:r>
      <w:r>
        <w:rPr>
          <w:rFonts w:ascii="SimSun" w:eastAsia="SimSun" w:hAnsi="SimSun" w:cs="SimSun" w:hint="eastAsia"/>
          <w:lang w:eastAsia="zh-CN"/>
        </w:rPr>
        <w:t>华</w:t>
      </w:r>
      <w:r>
        <w:rPr>
          <w:rFonts w:hint="eastAsia"/>
          <w:lang w:eastAsia="zh-CN"/>
        </w:rPr>
        <w:t>人民共和国</w:t>
      </w:r>
      <w:r>
        <w:rPr>
          <w:rFonts w:ascii="SimSun" w:eastAsia="SimSun" w:hAnsi="SimSun" w:cs="SimSun" w:hint="eastAsia"/>
          <w:lang w:eastAsia="zh-CN"/>
        </w:rPr>
        <w:t>药</w:t>
      </w:r>
      <w:r>
        <w:rPr>
          <w:rFonts w:hint="eastAsia"/>
          <w:lang w:eastAsia="zh-CN"/>
        </w:rPr>
        <w:t>品管理法》</w:t>
      </w:r>
    </w:p>
    <w:p w14:paraId="0C2E0866" w14:textId="6A10E2E4" w:rsidR="009F3118" w:rsidRDefault="009F3118" w:rsidP="009F3118">
      <w:pPr>
        <w:pStyle w:val="NoSpacing"/>
        <w:rPr>
          <w:lang w:eastAsia="zh-CN"/>
        </w:rPr>
      </w:pPr>
      <w:r>
        <w:rPr>
          <w:rFonts w:hint="eastAsia"/>
          <w:lang w:eastAsia="zh-CN"/>
        </w:rPr>
        <w:t>page 22</w:t>
      </w:r>
      <w:r>
        <w:rPr>
          <w:rFonts w:hint="eastAsia"/>
          <w:lang w:eastAsia="zh-CN"/>
        </w:rPr>
        <w:t>上一大堆。而且整个章</w:t>
      </w:r>
      <w:r>
        <w:rPr>
          <w:rFonts w:ascii="SimSun" w:eastAsia="SimSun" w:hAnsi="SimSun" w:cs="SimSun" w:hint="eastAsia"/>
          <w:lang w:eastAsia="zh-CN"/>
        </w:rPr>
        <w:t>节</w:t>
      </w:r>
      <w:r>
        <w:rPr>
          <w:rFonts w:hint="eastAsia"/>
          <w:lang w:eastAsia="zh-CN"/>
        </w:rPr>
        <w:t>是</w:t>
      </w:r>
      <w:r>
        <w:rPr>
          <w:rFonts w:hint="eastAsia"/>
          <w:lang w:eastAsia="zh-CN"/>
        </w:rPr>
        <w:t>CHOP</w:t>
      </w:r>
      <w:r>
        <w:rPr>
          <w:rFonts w:hint="eastAsia"/>
          <w:lang w:eastAsia="zh-CN"/>
        </w:rPr>
        <w:t>的</w:t>
      </w:r>
      <w:r>
        <w:rPr>
          <w:rFonts w:hint="eastAsia"/>
          <w:lang w:eastAsia="zh-CN"/>
        </w:rPr>
        <w:t>Jeffrey Barret</w:t>
      </w:r>
      <w:r>
        <w:rPr>
          <w:rFonts w:hint="eastAsia"/>
          <w:lang w:eastAsia="zh-CN"/>
        </w:rPr>
        <w:t>写的</w:t>
      </w:r>
    </w:p>
    <w:p w14:paraId="72752887" w14:textId="7823BB8D" w:rsidR="009F3118" w:rsidRPr="009F3118" w:rsidRDefault="009F3118" w:rsidP="009F3118">
      <w:pPr>
        <w:pStyle w:val="Heading2"/>
        <w:rPr>
          <w:rFonts w:ascii="Kaiti SC Regular" w:eastAsia="Kaiti SC Regular" w:hAnsi="Kaiti SC Regular"/>
          <w:lang w:eastAsia="zh-CN"/>
        </w:rPr>
      </w:pPr>
      <w:bookmarkStart w:id="17" w:name="_Toc431249756"/>
      <w:bookmarkStart w:id="18" w:name="_Toc431249959"/>
      <w:r w:rsidRPr="009F3118">
        <w:rPr>
          <w:rFonts w:ascii="Kaiti SC Regular" w:eastAsia="Kaiti SC Regular" w:hAnsi="Kaiti SC Regular" w:hint="eastAsia"/>
          <w:lang w:eastAsia="zh-CN"/>
        </w:rPr>
        <w:t>描述</w:t>
      </w:r>
      <w:r w:rsidRPr="009F3118">
        <w:rPr>
          <w:rFonts w:ascii="Kaiti SC Regular" w:eastAsia="Kaiti SC Regular" w:hAnsi="Kaiti SC Regular" w:cs="SimSun" w:hint="eastAsia"/>
          <w:lang w:eastAsia="zh-CN"/>
        </w:rPr>
        <w:t>统计</w:t>
      </w:r>
      <w:r w:rsidRPr="009F3118">
        <w:rPr>
          <w:rFonts w:ascii="Kaiti SC Regular" w:eastAsia="Kaiti SC Regular" w:hAnsi="Kaiti SC Regular" w:hint="eastAsia"/>
          <w:lang w:eastAsia="zh-CN"/>
        </w:rPr>
        <w:t>量</w:t>
      </w:r>
      <w:bookmarkEnd w:id="17"/>
      <w:bookmarkEnd w:id="18"/>
    </w:p>
    <w:p w14:paraId="16D157D8" w14:textId="53FFEF7C" w:rsidR="009F3118" w:rsidRPr="009F3118" w:rsidRDefault="009F3118" w:rsidP="009F3118">
      <w:pPr>
        <w:rPr>
          <w:rFonts w:ascii="Kaiti SC Regular" w:eastAsia="Kaiti SC Regular" w:hAnsi="Kaiti SC Regular"/>
          <w:sz w:val="20"/>
          <w:szCs w:val="20"/>
        </w:rPr>
      </w:pPr>
      <w:r w:rsidRPr="009F3118">
        <w:rPr>
          <w:rFonts w:ascii="Kaiti SC Regular" w:eastAsia="Kaiti SC Regular" w:hAnsi="Kaiti SC Regular" w:hint="eastAsia"/>
          <w:sz w:val="20"/>
          <w:szCs w:val="20"/>
        </w:rPr>
        <w:t>均</w:t>
      </w:r>
      <w:r w:rsidRPr="009F3118">
        <w:rPr>
          <w:rFonts w:ascii="Kaiti SC Regular" w:eastAsia="Kaiti SC Regular" w:hAnsi="Kaiti SC Regular" w:cs="SimSun" w:hint="eastAsia"/>
          <w:sz w:val="20"/>
          <w:szCs w:val="20"/>
        </w:rPr>
        <w:t>值</w:t>
      </w:r>
      <w:r w:rsidRPr="009F3118">
        <w:rPr>
          <w:rFonts w:ascii="Kaiti SC Regular" w:eastAsia="Kaiti SC Regular" w:hAnsi="Kaiti SC Regular" w:hint="eastAsia"/>
          <w:sz w:val="20"/>
          <w:szCs w:val="20"/>
        </w:rPr>
        <w:t>，被平均的工</w:t>
      </w:r>
      <w:r w:rsidRPr="009F3118">
        <w:rPr>
          <w:rFonts w:ascii="Kaiti SC Regular" w:eastAsia="Kaiti SC Regular" w:hAnsi="Kaiti SC Regular" w:cs="SimSun" w:hint="eastAsia"/>
          <w:sz w:val="20"/>
          <w:szCs w:val="20"/>
        </w:rPr>
        <w:t>资</w:t>
      </w:r>
      <w:r w:rsidRPr="009F3118">
        <w:rPr>
          <w:rFonts w:ascii="Kaiti SC Regular" w:eastAsia="Kaiti SC Regular" w:hAnsi="Kaiti SC Regular" w:hint="eastAsia"/>
          <w:sz w:val="20"/>
          <w:szCs w:val="20"/>
        </w:rPr>
        <w:t>收入~~~</w:t>
      </w:r>
      <w:r w:rsidRPr="009F3118">
        <w:rPr>
          <w:rFonts w:ascii="Kaiti SC Regular" w:eastAsia="Kaiti SC Regular" w:hAnsi="Kaiti SC Regular"/>
          <w:sz w:val="20"/>
          <w:szCs w:val="20"/>
        </w:rPr>
        <w:br/>
      </w:r>
      <w:r w:rsidRPr="009F3118">
        <w:rPr>
          <w:rFonts w:ascii="Kaiti SC Regular" w:eastAsia="Kaiti SC Regular" w:hAnsi="Kaiti SC Regular" w:hint="eastAsia"/>
          <w:sz w:val="20"/>
          <w:szCs w:val="20"/>
        </w:rPr>
        <w:t>中位数，更加均匀，与极</w:t>
      </w:r>
      <w:r w:rsidRPr="009F3118">
        <w:rPr>
          <w:rFonts w:ascii="Kaiti SC Regular" w:eastAsia="Kaiti SC Regular" w:hAnsi="Kaiti SC Regular" w:cs="SimSun" w:hint="eastAsia"/>
          <w:sz w:val="20"/>
          <w:szCs w:val="20"/>
        </w:rPr>
        <w:t>值</w:t>
      </w:r>
      <w:r w:rsidRPr="009F3118">
        <w:rPr>
          <w:rFonts w:ascii="Kaiti SC Regular" w:eastAsia="Kaiti SC Regular" w:hAnsi="Kaiti SC Regular" w:hint="eastAsia"/>
          <w:sz w:val="20"/>
          <w:szCs w:val="20"/>
        </w:rPr>
        <w:t>无关</w:t>
      </w:r>
    </w:p>
    <w:p w14:paraId="71121013" w14:textId="57F49767" w:rsidR="009F3118" w:rsidRPr="009F3118" w:rsidRDefault="009F3118" w:rsidP="009F3118">
      <w:pPr>
        <w:rPr>
          <w:rFonts w:ascii="Kaiti SC Regular" w:eastAsia="Kaiti SC Regular" w:hAnsi="Kaiti SC Regular"/>
          <w:sz w:val="20"/>
          <w:szCs w:val="20"/>
        </w:rPr>
      </w:pPr>
      <w:r w:rsidRPr="009F3118">
        <w:rPr>
          <w:rFonts w:ascii="Kaiti SC Regular" w:eastAsia="Kaiti SC Regular" w:hAnsi="Kaiti SC Regular" w:hint="eastAsia"/>
          <w:sz w:val="20"/>
          <w:szCs w:val="20"/>
        </w:rPr>
        <w:t>方差，</w:t>
      </w:r>
    </w:p>
    <w:p w14:paraId="5D6138B6" w14:textId="4F33AAD8" w:rsidR="009F3118" w:rsidRPr="009F3118" w:rsidRDefault="009F3118" w:rsidP="009F3118"/>
    <w:p w14:paraId="7FCEA6C7" w14:textId="77777777" w:rsidR="00D915DC" w:rsidRDefault="00D915DC" w:rsidP="00D915DC">
      <w:pPr>
        <w:pStyle w:val="Heading2"/>
        <w:rPr>
          <w:rFonts w:ascii="Kaiti SC Regular" w:eastAsia="Kaiti SC Regular" w:hAnsi="Kaiti SC Regular"/>
          <w:lang w:eastAsia="zh-CN"/>
        </w:rPr>
      </w:pPr>
      <w:bookmarkStart w:id="19" w:name="_Toc431249757"/>
      <w:bookmarkStart w:id="20" w:name="_Toc431249960"/>
      <w:r w:rsidRPr="00D915DC">
        <w:rPr>
          <w:rFonts w:ascii="Kaiti SC Regular" w:eastAsia="Kaiti SC Regular" w:hAnsi="Kaiti SC Regular" w:hint="eastAsia"/>
          <w:lang w:eastAsia="zh-CN"/>
        </w:rPr>
        <w:t>随机</w:t>
      </w:r>
      <w:r w:rsidRPr="00D915DC">
        <w:rPr>
          <w:rFonts w:ascii="Kaiti SC Regular" w:eastAsia="Kaiti SC Regular" w:hAnsi="Kaiti SC Regular" w:cs="SimSun" w:hint="eastAsia"/>
          <w:lang w:eastAsia="zh-CN"/>
        </w:rPr>
        <w:t>变</w:t>
      </w:r>
      <w:r w:rsidRPr="00D915DC">
        <w:rPr>
          <w:rFonts w:ascii="Kaiti SC Regular" w:eastAsia="Kaiti SC Regular" w:hAnsi="Kaiti SC Regular" w:hint="eastAsia"/>
          <w:lang w:eastAsia="zh-CN"/>
        </w:rPr>
        <w:t>量</w:t>
      </w:r>
      <w:bookmarkEnd w:id="19"/>
      <w:bookmarkEnd w:id="20"/>
    </w:p>
    <w:p w14:paraId="654AC9F3" w14:textId="3F94C0AE" w:rsidR="00D915DC" w:rsidRPr="009F3118" w:rsidRDefault="00D915DC" w:rsidP="00D915DC">
      <w:pPr>
        <w:pStyle w:val="NoSpacing"/>
        <w:rPr>
          <w:sz w:val="20"/>
          <w:szCs w:val="20"/>
          <w:lang w:eastAsia="zh-CN"/>
        </w:rPr>
      </w:pPr>
      <w:r w:rsidRPr="009F3118">
        <w:rPr>
          <w:rFonts w:ascii="Kaiti SC Regular" w:eastAsia="Kaiti SC Regular" w:hAnsi="Kaiti SC Regular" w:hint="eastAsia"/>
          <w:sz w:val="20"/>
          <w:szCs w:val="20"/>
          <w:lang w:eastAsia="zh-CN"/>
        </w:rPr>
        <w:t>离散分布，硬</w:t>
      </w:r>
      <w:r w:rsidRPr="009F3118">
        <w:rPr>
          <w:rFonts w:ascii="Kaiti SC Regular" w:eastAsia="Kaiti SC Regular" w:hAnsi="Kaiti SC Regular" w:cs="SimSun" w:hint="eastAsia"/>
          <w:sz w:val="20"/>
          <w:szCs w:val="20"/>
          <w:lang w:eastAsia="zh-CN"/>
        </w:rPr>
        <w:t>币</w:t>
      </w:r>
      <w:r w:rsidRPr="009F3118">
        <w:rPr>
          <w:rFonts w:ascii="Kaiti SC Regular" w:eastAsia="Kaiti SC Regular" w:hAnsi="Kaiti SC Regular" w:hint="eastAsia"/>
          <w:sz w:val="20"/>
          <w:szCs w:val="20"/>
          <w:lang w:eastAsia="zh-CN"/>
        </w:rPr>
        <w:t>例子：</w:t>
      </w:r>
      <w:r w:rsidRPr="009F3118">
        <w:rPr>
          <w:rFonts w:hint="eastAsia"/>
          <w:sz w:val="20"/>
          <w:szCs w:val="20"/>
          <w:lang w:eastAsia="zh-CN"/>
        </w:rPr>
        <w:t>Statistical I</w:t>
      </w:r>
      <w:r w:rsidRPr="009F3118">
        <w:rPr>
          <w:sz w:val="20"/>
          <w:szCs w:val="20"/>
          <w:lang w:eastAsia="zh-CN"/>
        </w:rPr>
        <w:t>nference</w:t>
      </w:r>
      <w:r w:rsidRPr="009F3118">
        <w:rPr>
          <w:rFonts w:hint="eastAsia"/>
          <w:sz w:val="20"/>
          <w:szCs w:val="20"/>
          <w:lang w:eastAsia="zh-CN"/>
        </w:rPr>
        <w:t xml:space="preserve"> Example 1.3.13</w:t>
      </w:r>
    </w:p>
    <w:p w14:paraId="2283279F" w14:textId="77777777" w:rsidR="00D915DC" w:rsidRPr="009F3118" w:rsidRDefault="00D915DC" w:rsidP="00D915DC">
      <w:pPr>
        <w:pStyle w:val="NoSpacing"/>
        <w:rPr>
          <w:rFonts w:ascii="Kaiti SC Regular" w:eastAsia="Kaiti SC Regular" w:hAnsi="Kaiti SC Regular"/>
          <w:sz w:val="20"/>
          <w:szCs w:val="20"/>
          <w:lang w:eastAsia="zh-CN"/>
        </w:rPr>
      </w:pPr>
      <w:r w:rsidRPr="009F3118">
        <w:rPr>
          <w:rFonts w:ascii="Kaiti SC Regular" w:eastAsia="Kaiti SC Regular" w:hAnsi="Kaiti SC Regular" w:hint="eastAsia"/>
          <w:sz w:val="20"/>
          <w:szCs w:val="20"/>
          <w:lang w:eastAsia="zh-CN"/>
        </w:rPr>
        <w:t>连续分布，</w:t>
      </w:r>
    </w:p>
    <w:p w14:paraId="486D9D9C" w14:textId="1C93BFE0" w:rsidR="00D915DC" w:rsidRPr="009F3118" w:rsidRDefault="00D915DC" w:rsidP="00D915DC">
      <w:pPr>
        <w:pStyle w:val="NoSpacing"/>
        <w:rPr>
          <w:rFonts w:ascii="Kaiti SC Regular" w:eastAsia="Kaiti SC Regular" w:hAnsi="Kaiti SC Regular"/>
          <w:sz w:val="20"/>
          <w:szCs w:val="20"/>
          <w:lang w:eastAsia="zh-CN"/>
        </w:rPr>
      </w:pPr>
      <w:r w:rsidRPr="009F3118">
        <w:rPr>
          <w:rFonts w:ascii="Kaiti SC Regular" w:eastAsia="Kaiti SC Regular" w:hAnsi="Kaiti SC Regular" w:hint="eastAsia"/>
          <w:sz w:val="20"/>
          <w:szCs w:val="20"/>
          <w:lang w:eastAsia="zh-CN"/>
        </w:rPr>
        <w:lastRenderedPageBreak/>
        <w:t>身高：</w:t>
      </w:r>
      <w:r w:rsidRPr="009F3118">
        <w:rPr>
          <w:rFonts w:ascii="Kaiti SC Regular" w:eastAsia="Kaiti SC Regular" w:hAnsi="Kaiti SC Regular"/>
          <w:sz w:val="20"/>
          <w:szCs w:val="20"/>
          <w:lang w:eastAsia="zh-CN"/>
        </w:rPr>
        <w:br/>
      </w:r>
      <w:r w:rsidRPr="009F3118">
        <w:rPr>
          <w:rFonts w:ascii="Kaiti SC Regular" w:eastAsia="Kaiti SC Regular" w:hAnsi="Kaiti SC Regular" w:hint="eastAsia"/>
          <w:sz w:val="20"/>
          <w:szCs w:val="20"/>
          <w:lang w:eastAsia="zh-CN"/>
        </w:rPr>
        <w:t>BMI:</w:t>
      </w:r>
    </w:p>
    <w:p w14:paraId="586E7C68" w14:textId="21A7854A" w:rsidR="007F2DC8" w:rsidRPr="007F2DC8" w:rsidRDefault="007F2DC8" w:rsidP="007F2DC8">
      <w:pPr>
        <w:pStyle w:val="Heading2"/>
        <w:rPr>
          <w:rFonts w:ascii="STKaiti" w:eastAsia="STKaiti" w:hAnsi="STKaiti"/>
        </w:rPr>
      </w:pPr>
      <w:bookmarkStart w:id="21" w:name="_Toc431249758"/>
      <w:bookmarkStart w:id="22" w:name="_Toc431249961"/>
      <w:proofErr w:type="spellStart"/>
      <w:r w:rsidRPr="007F2DC8">
        <w:rPr>
          <w:rFonts w:ascii="STKaiti" w:eastAsia="STKaiti" w:hAnsi="STKaiti" w:hint="eastAsia"/>
        </w:rPr>
        <w:t>二</w:t>
      </w:r>
      <w:r w:rsidRPr="007F2DC8">
        <w:rPr>
          <w:rFonts w:ascii="STKaiti" w:eastAsia="STKaiti" w:hAnsi="STKaiti" w:cs="Lantinghei SC Demibold"/>
        </w:rPr>
        <w:t>项</w:t>
      </w:r>
      <w:r w:rsidRPr="007F2DC8">
        <w:rPr>
          <w:rFonts w:ascii="STKaiti" w:eastAsia="STKaiti" w:hAnsi="STKaiti" w:hint="eastAsia"/>
        </w:rPr>
        <w:t>分布</w:t>
      </w:r>
      <w:bookmarkEnd w:id="21"/>
      <w:bookmarkEnd w:id="22"/>
      <w:proofErr w:type="spellEnd"/>
    </w:p>
    <w:p w14:paraId="7F39BB1A" w14:textId="50C0AEC2" w:rsidR="007F2DC8" w:rsidRDefault="007E026E" w:rsidP="007F2DC8">
      <w:pPr>
        <w:rPr>
          <w:rFonts w:ascii="STKaiti" w:eastAsia="STKaiti" w:hAnsi="STKaiti"/>
          <w:sz w:val="20"/>
          <w:szCs w:val="20"/>
        </w:rPr>
      </w:pPr>
      <w:r>
        <w:rPr>
          <w:rFonts w:ascii="STKaiti" w:eastAsia="STKaiti" w:hAnsi="STKaiti" w:hint="eastAsia"/>
          <w:sz w:val="20"/>
          <w:szCs w:val="20"/>
        </w:rPr>
        <w:t>硬币的例子</w:t>
      </w:r>
      <w:r>
        <w:rPr>
          <w:rFonts w:ascii="STKaiti" w:eastAsia="STKaiti" w:hAnsi="STKaiti"/>
          <w:sz w:val="20"/>
          <w:szCs w:val="20"/>
        </w:rPr>
        <w:br/>
      </w:r>
    </w:p>
    <w:p w14:paraId="32B123C0" w14:textId="588847DC" w:rsidR="007F2DC8" w:rsidRPr="007F2DC8" w:rsidRDefault="007F2DC8" w:rsidP="007F2DC8">
      <w:pPr>
        <w:pStyle w:val="Heading2"/>
        <w:rPr>
          <w:rFonts w:ascii="STKaiti" w:eastAsia="STKaiti" w:hAnsi="STKaiti"/>
        </w:rPr>
      </w:pPr>
      <w:bookmarkStart w:id="23" w:name="_Toc431249759"/>
      <w:bookmarkStart w:id="24" w:name="_Toc431249962"/>
      <w:proofErr w:type="spellStart"/>
      <w:r w:rsidRPr="007F2DC8">
        <w:rPr>
          <w:rFonts w:ascii="STKaiti" w:eastAsia="STKaiti" w:hAnsi="STKaiti" w:hint="eastAsia"/>
        </w:rPr>
        <w:t>泊松分布</w:t>
      </w:r>
      <w:bookmarkEnd w:id="23"/>
      <w:bookmarkEnd w:id="24"/>
      <w:proofErr w:type="spellEnd"/>
    </w:p>
    <w:p w14:paraId="64CBE222" w14:textId="0AFD19ED" w:rsidR="007F2DC8" w:rsidRDefault="007E026E" w:rsidP="007F2DC8">
      <w:pPr>
        <w:rPr>
          <w:rFonts w:ascii="STKaiti" w:eastAsia="STKaiti" w:hAnsi="STKaiti"/>
          <w:sz w:val="20"/>
          <w:szCs w:val="20"/>
        </w:rPr>
      </w:pPr>
      <w:r>
        <w:rPr>
          <w:rFonts w:ascii="STKaiti" w:eastAsia="STKaiti" w:hAnsi="STKaiti" w:hint="eastAsia"/>
          <w:sz w:val="20"/>
          <w:szCs w:val="20"/>
        </w:rPr>
        <w:t>公交车等人的例子</w:t>
      </w:r>
      <w:r>
        <w:rPr>
          <w:rFonts w:ascii="STKaiti" w:eastAsia="STKaiti" w:hAnsi="STKaiti"/>
          <w:sz w:val="20"/>
          <w:szCs w:val="20"/>
        </w:rPr>
        <w:br/>
      </w:r>
    </w:p>
    <w:p w14:paraId="312AC46D" w14:textId="4A885D47" w:rsidR="007F2DC8" w:rsidRPr="007F2DC8" w:rsidRDefault="007F2DC8" w:rsidP="007F2DC8">
      <w:pPr>
        <w:pStyle w:val="Heading2"/>
        <w:rPr>
          <w:rFonts w:ascii="STKaiti" w:eastAsia="STKaiti" w:hAnsi="STKaiti"/>
        </w:rPr>
      </w:pPr>
      <w:bookmarkStart w:id="25" w:name="_Toc431249760"/>
      <w:bookmarkStart w:id="26" w:name="_Toc431249963"/>
      <w:proofErr w:type="spellStart"/>
      <w:r w:rsidRPr="007F2DC8">
        <w:rPr>
          <w:rFonts w:ascii="STKaiti" w:eastAsia="STKaiti" w:hAnsi="STKaiti" w:hint="eastAsia"/>
        </w:rPr>
        <w:t>正</w:t>
      </w:r>
      <w:r w:rsidRPr="007F2DC8">
        <w:rPr>
          <w:rFonts w:ascii="STKaiti" w:eastAsia="STKaiti" w:hAnsi="STKaiti" w:cs="Lantinghei SC Demibold"/>
        </w:rPr>
        <w:t>态</w:t>
      </w:r>
      <w:r w:rsidRPr="007F2DC8">
        <w:rPr>
          <w:rFonts w:ascii="STKaiti" w:eastAsia="STKaiti" w:hAnsi="STKaiti" w:hint="eastAsia"/>
        </w:rPr>
        <w:t>分布</w:t>
      </w:r>
      <w:bookmarkEnd w:id="25"/>
      <w:bookmarkEnd w:id="26"/>
      <w:proofErr w:type="spellEnd"/>
    </w:p>
    <w:p w14:paraId="6C6F5CCF" w14:textId="52BCA7F6" w:rsidR="007F2DC8" w:rsidRDefault="007E026E" w:rsidP="007F2DC8">
      <w:pPr>
        <w:rPr>
          <w:rFonts w:ascii="STKaiti" w:eastAsia="STKaiti" w:hAnsi="STKaiti"/>
          <w:sz w:val="20"/>
          <w:szCs w:val="20"/>
        </w:rPr>
      </w:pPr>
      <w:r>
        <w:rPr>
          <w:rFonts w:ascii="STKaiti" w:eastAsia="STKaiti" w:hAnsi="STKaiti" w:hint="eastAsia"/>
          <w:sz w:val="20"/>
          <w:szCs w:val="20"/>
        </w:rPr>
        <w:t>最常见的关于连续数据的分布</w:t>
      </w:r>
    </w:p>
    <w:p w14:paraId="2A846761" w14:textId="77777777" w:rsidR="007E026E" w:rsidRDefault="007E026E" w:rsidP="007F2DC8">
      <w:pPr>
        <w:rPr>
          <w:rFonts w:ascii="STKaiti" w:eastAsia="STKaiti" w:hAnsi="STKaiti"/>
          <w:sz w:val="20"/>
          <w:szCs w:val="20"/>
        </w:rPr>
      </w:pPr>
    </w:p>
    <w:p w14:paraId="0350A887" w14:textId="59370D70" w:rsidR="007F2DC8" w:rsidRPr="007F2DC8" w:rsidRDefault="007F2DC8" w:rsidP="007F2DC8">
      <w:pPr>
        <w:pStyle w:val="Heading2"/>
        <w:rPr>
          <w:rFonts w:ascii="STKaiti" w:eastAsia="STKaiti" w:hAnsi="STKaiti"/>
          <w:lang w:eastAsia="zh-CN"/>
        </w:rPr>
      </w:pPr>
      <w:bookmarkStart w:id="27" w:name="_Toc431249761"/>
      <w:bookmarkStart w:id="28" w:name="_Toc431249964"/>
      <w:r w:rsidRPr="007F2DC8">
        <w:rPr>
          <w:rFonts w:ascii="STKaiti" w:eastAsia="STKaiti" w:hAnsi="STKaiti" w:cs="Lantinghei SC Demibold"/>
          <w:lang w:eastAsia="zh-CN"/>
        </w:rPr>
        <w:t>线</w:t>
      </w:r>
      <w:r w:rsidRPr="007F2DC8">
        <w:rPr>
          <w:rFonts w:ascii="STKaiti" w:eastAsia="STKaiti" w:hAnsi="STKaiti" w:hint="eastAsia"/>
          <w:lang w:eastAsia="zh-CN"/>
        </w:rPr>
        <w:t>性模型</w:t>
      </w:r>
      <w:bookmarkEnd w:id="27"/>
      <w:bookmarkEnd w:id="28"/>
    </w:p>
    <w:p w14:paraId="300B554F" w14:textId="675B76F6" w:rsidR="007F2DC8" w:rsidRDefault="007E7BCB" w:rsidP="007F2DC8">
      <w:pPr>
        <w:rPr>
          <w:rFonts w:ascii="STKaiti" w:eastAsia="STKaiti" w:hAnsi="STKaiti"/>
          <w:sz w:val="20"/>
          <w:szCs w:val="20"/>
        </w:rPr>
      </w:pPr>
      <w:r>
        <w:rPr>
          <w:rFonts w:ascii="STKaiti" w:eastAsia="STKaiti" w:hAnsi="STKaiti" w:hint="eastAsia"/>
          <w:sz w:val="20"/>
          <w:szCs w:val="20"/>
        </w:rPr>
        <w:t>线性模型分析原理</w:t>
      </w:r>
    </w:p>
    <w:p w14:paraId="3AEF9BCD" w14:textId="77777777" w:rsidR="007E7BCB" w:rsidRDefault="007E7BCB" w:rsidP="007F2DC8">
      <w:pPr>
        <w:rPr>
          <w:rFonts w:ascii="STKaiti" w:eastAsia="STKaiti" w:hAnsi="STKaiti"/>
          <w:sz w:val="20"/>
          <w:szCs w:val="20"/>
        </w:rPr>
      </w:pPr>
    </w:p>
    <w:p w14:paraId="1538D88C" w14:textId="42571F7B" w:rsidR="007E7BCB" w:rsidRPr="007E7BCB" w:rsidRDefault="007E7BCB" w:rsidP="007E7BCB">
      <w:pPr>
        <w:pStyle w:val="Heading2"/>
        <w:rPr>
          <w:rFonts w:ascii="STKaiti" w:eastAsia="STKaiti" w:hAnsi="STKaiti"/>
          <w:lang w:val="en-US" w:eastAsia="zh-CN"/>
        </w:rPr>
      </w:pPr>
      <w:bookmarkStart w:id="29" w:name="_Toc431249762"/>
      <w:bookmarkStart w:id="30" w:name="_Toc431249965"/>
      <w:r w:rsidRPr="007E7BCB">
        <w:rPr>
          <w:rFonts w:ascii="STKaiti" w:eastAsia="STKaiti" w:hAnsi="STKaiti" w:cs="SimSun" w:hint="eastAsia"/>
          <w:lang w:val="en-US" w:eastAsia="zh-CN"/>
        </w:rPr>
        <w:t>线</w:t>
      </w:r>
      <w:r w:rsidRPr="007E7BCB">
        <w:rPr>
          <w:rFonts w:ascii="STKaiti" w:eastAsia="STKaiti" w:hAnsi="STKaiti" w:hint="eastAsia"/>
          <w:lang w:val="en-US" w:eastAsia="zh-CN"/>
        </w:rPr>
        <w:t>性</w:t>
      </w:r>
      <w:r w:rsidRPr="007E7BCB">
        <w:rPr>
          <w:rFonts w:ascii="STKaiti" w:eastAsia="STKaiti" w:hAnsi="STKaiti" w:cs="SimSun" w:hint="eastAsia"/>
          <w:lang w:val="en-US" w:eastAsia="zh-CN"/>
        </w:rPr>
        <w:t>统计</w:t>
      </w:r>
      <w:r w:rsidRPr="007E7BCB">
        <w:rPr>
          <w:rFonts w:ascii="STKaiti" w:eastAsia="STKaiti" w:hAnsi="STKaiti" w:hint="eastAsia"/>
          <w:lang w:val="en-US" w:eastAsia="zh-CN"/>
        </w:rPr>
        <w:t>量</w:t>
      </w:r>
      <w:bookmarkEnd w:id="29"/>
      <w:bookmarkEnd w:id="30"/>
    </w:p>
    <w:p w14:paraId="235F7A71" w14:textId="77777777" w:rsidR="007E7BCB" w:rsidRPr="007E7BCB" w:rsidRDefault="007E7BCB" w:rsidP="007F2DC8">
      <w:pPr>
        <w:rPr>
          <w:rFonts w:ascii="STKaiti" w:eastAsia="STKaiti" w:hAnsi="STKaiti"/>
          <w:sz w:val="20"/>
          <w:szCs w:val="20"/>
        </w:rPr>
      </w:pPr>
    </w:p>
    <w:p w14:paraId="7CAF1EC5" w14:textId="590AE161" w:rsidR="007F2DC8" w:rsidRPr="007F2DC8" w:rsidRDefault="007F2DC8" w:rsidP="007F2DC8">
      <w:pPr>
        <w:pStyle w:val="Heading2"/>
        <w:rPr>
          <w:rFonts w:ascii="STKaiti" w:eastAsia="STKaiti" w:hAnsi="STKaiti"/>
        </w:rPr>
      </w:pPr>
      <w:bookmarkStart w:id="31" w:name="_Toc431249763"/>
      <w:bookmarkStart w:id="32" w:name="_Toc431249966"/>
      <w:r w:rsidRPr="007F2DC8">
        <w:rPr>
          <w:rFonts w:ascii="STKaiti" w:eastAsia="STKaiti" w:hAnsi="STKaiti" w:hint="eastAsia"/>
        </w:rPr>
        <w:t>p</w:t>
      </w:r>
      <w:r w:rsidRPr="007F2DC8">
        <w:rPr>
          <w:rFonts w:ascii="STKaiti" w:eastAsia="STKaiti" w:hAnsi="STKaiti" w:cs="Lantinghei TC Heavy"/>
        </w:rPr>
        <w:t>值</w:t>
      </w:r>
      <w:bookmarkEnd w:id="31"/>
      <w:bookmarkEnd w:id="32"/>
    </w:p>
    <w:p w14:paraId="582270FE" w14:textId="77777777" w:rsidR="007F2DC8" w:rsidRPr="007F2DC8" w:rsidRDefault="007F2DC8" w:rsidP="007F2DC8">
      <w:pPr>
        <w:rPr>
          <w:rFonts w:ascii="STKaiti" w:eastAsia="STKaiti" w:hAnsi="STKaiti"/>
          <w:sz w:val="20"/>
          <w:szCs w:val="20"/>
        </w:rPr>
      </w:pPr>
    </w:p>
    <w:p w14:paraId="7ED1E4AF" w14:textId="0EFAB54A" w:rsidR="007446DA" w:rsidRDefault="007446DA" w:rsidP="007446DA">
      <w:pPr>
        <w:pStyle w:val="Heading1"/>
        <w:rPr>
          <w:lang w:val="en-US" w:eastAsia="zh-CN"/>
        </w:rPr>
      </w:pPr>
      <w:bookmarkStart w:id="33" w:name="_Toc431249764"/>
      <w:bookmarkStart w:id="34" w:name="_Toc431249967"/>
      <w:r>
        <w:rPr>
          <w:lang w:val="en-US" w:eastAsia="zh-CN"/>
        </w:rPr>
        <w:t>P</w:t>
      </w:r>
      <w:r>
        <w:rPr>
          <w:rFonts w:hint="eastAsia"/>
          <w:lang w:val="en-US" w:eastAsia="zh-CN"/>
        </w:rPr>
        <w:t>ower analysis</w:t>
      </w:r>
      <w:bookmarkEnd w:id="33"/>
      <w:bookmarkEnd w:id="34"/>
    </w:p>
    <w:p w14:paraId="55FD3F9A" w14:textId="1C220FDB" w:rsidR="007E026E" w:rsidRDefault="007E026E" w:rsidP="007E026E">
      <w:pPr>
        <w:pStyle w:val="Heading2"/>
        <w:rPr>
          <w:rFonts w:ascii="STKaiti" w:eastAsia="STKaiti" w:hAnsi="STKaiti" w:cs="SimSun"/>
          <w:lang w:val="en-US" w:eastAsia="zh-CN"/>
        </w:rPr>
      </w:pPr>
      <w:bookmarkStart w:id="35" w:name="_Toc431249765"/>
      <w:bookmarkStart w:id="36" w:name="_Toc431249968"/>
      <w:r w:rsidRPr="007E026E">
        <w:rPr>
          <w:rFonts w:ascii="STKaiti" w:eastAsia="STKaiti" w:hAnsi="STKaiti" w:hint="eastAsia"/>
          <w:lang w:val="en-US" w:eastAsia="zh-CN"/>
        </w:rPr>
        <w:t>原假</w:t>
      </w:r>
      <w:r w:rsidRPr="007E026E">
        <w:rPr>
          <w:rFonts w:ascii="STKaiti" w:eastAsia="STKaiti" w:hAnsi="STKaiti" w:cs="SimSun" w:hint="eastAsia"/>
          <w:lang w:val="en-US" w:eastAsia="zh-CN"/>
        </w:rPr>
        <w:t>设</w:t>
      </w:r>
      <w:r w:rsidRPr="007E026E">
        <w:rPr>
          <w:rFonts w:ascii="STKaiti" w:eastAsia="STKaiti" w:hAnsi="STKaiti" w:hint="eastAsia"/>
          <w:lang w:val="en-US" w:eastAsia="zh-CN"/>
        </w:rPr>
        <w:t xml:space="preserve"> </w:t>
      </w:r>
      <w:r w:rsidRPr="007E026E">
        <w:rPr>
          <w:rFonts w:ascii="STKaiti" w:eastAsia="STKaiti" w:hAnsi="STKaiti" w:cs="SimSun" w:hint="eastAsia"/>
          <w:lang w:val="en-US" w:eastAsia="zh-CN"/>
        </w:rPr>
        <w:t>备择</w:t>
      </w:r>
      <w:r w:rsidRPr="007E026E">
        <w:rPr>
          <w:rFonts w:ascii="STKaiti" w:eastAsia="STKaiti" w:hAnsi="STKaiti" w:hint="eastAsia"/>
          <w:lang w:val="en-US" w:eastAsia="zh-CN"/>
        </w:rPr>
        <w:t>假</w:t>
      </w:r>
      <w:r w:rsidRPr="007E026E">
        <w:rPr>
          <w:rFonts w:ascii="STKaiti" w:eastAsia="STKaiti" w:hAnsi="STKaiti" w:cs="SimSun" w:hint="eastAsia"/>
          <w:lang w:val="en-US" w:eastAsia="zh-CN"/>
        </w:rPr>
        <w:t>设</w:t>
      </w:r>
      <w:bookmarkEnd w:id="35"/>
      <w:bookmarkEnd w:id="36"/>
    </w:p>
    <w:p w14:paraId="61C70824" w14:textId="47E85015" w:rsidR="007E026E" w:rsidRDefault="007E026E" w:rsidP="007E026E">
      <w:pPr>
        <w:rPr>
          <w:rFonts w:ascii="Kaiti SC Regular" w:eastAsia="Kaiti SC Regular" w:hAnsi="Kaiti SC Regular"/>
          <w:sz w:val="20"/>
          <w:szCs w:val="20"/>
        </w:rPr>
      </w:pPr>
      <w:r>
        <w:rPr>
          <w:rFonts w:ascii="Kaiti SC Regular" w:eastAsia="Kaiti SC Regular" w:hAnsi="Kaiti SC Regular" w:hint="eastAsia"/>
          <w:sz w:val="20"/>
          <w:szCs w:val="20"/>
        </w:rPr>
        <w:t>Null distribution vs Alternative distribution</w:t>
      </w:r>
    </w:p>
    <w:p w14:paraId="36552054" w14:textId="77777777" w:rsidR="007E026E" w:rsidRDefault="007E026E" w:rsidP="007E026E"/>
    <w:p w14:paraId="2B904723" w14:textId="7057BA38" w:rsidR="007E026E" w:rsidRPr="007E026E" w:rsidRDefault="007E026E" w:rsidP="007E026E">
      <w:pPr>
        <w:pStyle w:val="Heading2"/>
        <w:rPr>
          <w:rFonts w:ascii="STKaiti" w:eastAsia="STKaiti" w:hAnsi="STKaiti" w:cs="SimSun"/>
          <w:lang w:eastAsia="zh-CN"/>
        </w:rPr>
      </w:pPr>
      <w:bookmarkStart w:id="37" w:name="_Toc431249766"/>
      <w:bookmarkStart w:id="38" w:name="_Toc431249969"/>
      <w:r w:rsidRPr="007E026E">
        <w:rPr>
          <w:rFonts w:ascii="STKaiti" w:eastAsia="STKaiti" w:hAnsi="STKaiti" w:hint="eastAsia"/>
        </w:rPr>
        <w:t>Type I and Type II</w:t>
      </w:r>
      <w:r w:rsidRPr="007E026E">
        <w:rPr>
          <w:rFonts w:ascii="STKaiti" w:eastAsia="STKaiti" w:hAnsi="STKaiti" w:cs="SimSun" w:hint="eastAsia"/>
          <w:lang w:eastAsia="zh-CN"/>
        </w:rPr>
        <w:t>错误</w:t>
      </w:r>
      <w:bookmarkEnd w:id="37"/>
      <w:bookmarkEnd w:id="38"/>
    </w:p>
    <w:p w14:paraId="708FFCD6" w14:textId="5CB8D6AD" w:rsidR="007E026E" w:rsidRPr="004F398E" w:rsidRDefault="004F398E" w:rsidP="007E026E">
      <w:pPr>
        <w:rPr>
          <w:rFonts w:ascii="STKaiti" w:eastAsia="STKaiti" w:hAnsi="STKaiti"/>
        </w:rPr>
      </w:pPr>
      <m:oMath>
        <m:r>
          <w:rPr>
            <w:rFonts w:ascii="Cambria Math" w:eastAsia="STKaiti" w:hAnsi="Cambria Math"/>
          </w:rPr>
          <m:t>α</m:t>
        </m:r>
      </m:oMath>
      <w:r>
        <w:rPr>
          <w:rFonts w:ascii="STKaiti" w:eastAsia="STKaiti" w:hAnsi="STKaiti"/>
        </w:rPr>
        <w:t xml:space="preserve"> </w:t>
      </w:r>
      <w:r>
        <w:rPr>
          <w:rFonts w:ascii="STKaiti" w:eastAsia="STKaiti" w:hAnsi="STKaiti" w:hint="eastAsia"/>
        </w:rPr>
        <w:t>水准，0.05， 0.025（两尾），多重比较0.05/k</w:t>
      </w:r>
    </w:p>
    <w:p w14:paraId="43098ECE" w14:textId="73E08E32" w:rsidR="007446DA" w:rsidRPr="007E026E" w:rsidRDefault="007E026E" w:rsidP="007E026E">
      <w:pPr>
        <w:pStyle w:val="Heading2"/>
        <w:rPr>
          <w:rFonts w:ascii="STKaiti" w:eastAsia="STKaiti" w:hAnsi="STKaiti"/>
          <w:lang w:val="en-US" w:eastAsia="zh-CN"/>
        </w:rPr>
      </w:pPr>
      <w:bookmarkStart w:id="39" w:name="_Toc431249767"/>
      <w:bookmarkStart w:id="40" w:name="_Toc431249970"/>
      <w:r w:rsidRPr="007E026E">
        <w:rPr>
          <w:rFonts w:ascii="STKaiti" w:eastAsia="STKaiti" w:hAnsi="STKaiti" w:hint="eastAsia"/>
          <w:lang w:val="en-US" w:eastAsia="zh-CN"/>
        </w:rPr>
        <w:t>Power calculation</w:t>
      </w:r>
      <w:bookmarkEnd w:id="39"/>
      <w:bookmarkEnd w:id="40"/>
    </w:p>
    <w:p w14:paraId="4477E79B" w14:textId="02413E96" w:rsidR="007F2DC8" w:rsidRDefault="007E026E">
      <w:pPr>
        <w:rPr>
          <w:rFonts w:ascii="Kaiti SC Regular" w:eastAsia="Kaiti SC Regular" w:hAnsi="Kaiti SC Regular"/>
          <w:sz w:val="20"/>
          <w:szCs w:val="20"/>
        </w:rPr>
      </w:pPr>
      <w:r>
        <w:rPr>
          <w:rFonts w:ascii="Kaiti SC Regular" w:eastAsia="Kaiti SC Regular" w:hAnsi="Kaiti SC Regular" w:hint="eastAsia"/>
          <w:sz w:val="20"/>
          <w:szCs w:val="20"/>
        </w:rPr>
        <w:t>均值，方差</w:t>
      </w:r>
    </w:p>
    <w:p w14:paraId="24DD2317" w14:textId="6A22C812" w:rsidR="009F3118" w:rsidRDefault="009F3118">
      <w:pPr>
        <w:rPr>
          <w:rFonts w:ascii="Kaiti SC Regular" w:eastAsia="Kaiti SC Regular" w:hAnsi="Kaiti SC Regular"/>
          <w:sz w:val="20"/>
          <w:szCs w:val="20"/>
        </w:rPr>
      </w:pPr>
      <w:r>
        <w:rPr>
          <w:rFonts w:ascii="Kaiti SC Regular" w:eastAsia="Kaiti SC Regular" w:hAnsi="Kaiti SC Regular" w:hint="eastAsia"/>
          <w:sz w:val="20"/>
          <w:szCs w:val="20"/>
        </w:rPr>
        <w:t>page 28</w:t>
      </w:r>
    </w:p>
    <w:p w14:paraId="536258CB" w14:textId="79D3D6C9" w:rsidR="009F3118" w:rsidRPr="009F3118" w:rsidRDefault="00E27D59" w:rsidP="009F3118">
      <w:pPr>
        <w:pStyle w:val="Heading3"/>
        <w:rPr>
          <w:rFonts w:ascii="Kaiti SC Regular" w:eastAsia="Kaiti SC Regular" w:hAnsi="Kaiti SC Regular"/>
          <w:lang w:val="en-US" w:eastAsia="zh-CN"/>
        </w:rPr>
      </w:pPr>
      <w:bookmarkStart w:id="41" w:name="_Toc431249768"/>
      <w:bookmarkStart w:id="42" w:name="_Toc431249971"/>
      <w:r>
        <w:rPr>
          <w:rFonts w:ascii="Kaiti SC Regular" w:eastAsia="Kaiti SC Regular" w:hAnsi="Kaiti SC Regular" w:hint="eastAsia"/>
          <w:lang w:val="en-US" w:eastAsia="zh-CN"/>
        </w:rPr>
        <w:t xml:space="preserve">1 </w:t>
      </w:r>
      <w:r w:rsidR="009F3118">
        <w:rPr>
          <w:rFonts w:ascii="Kaiti SC Regular" w:eastAsia="Kaiti SC Regular" w:hAnsi="Kaiti SC Regular" w:hint="eastAsia"/>
          <w:lang w:val="en-US" w:eastAsia="zh-CN"/>
        </w:rPr>
        <w:t>均数</w:t>
      </w:r>
      <w:r w:rsidR="009F3118" w:rsidRPr="009F3118">
        <w:rPr>
          <w:rFonts w:ascii="Kaiti SC Regular" w:eastAsia="Kaiti SC Regular" w:hAnsi="Kaiti SC Regular" w:cs="SimSun" w:hint="eastAsia"/>
          <w:lang w:val="en-US" w:eastAsia="zh-CN"/>
        </w:rPr>
        <w:t>资</w:t>
      </w:r>
      <w:r w:rsidR="009F3118" w:rsidRPr="009F3118">
        <w:rPr>
          <w:rFonts w:ascii="Kaiti SC Regular" w:eastAsia="Kaiti SC Regular" w:hAnsi="Kaiti SC Regular" w:hint="eastAsia"/>
          <w:lang w:val="en-US" w:eastAsia="zh-CN"/>
        </w:rPr>
        <w:t>料的非劣效性</w:t>
      </w:r>
      <w:bookmarkEnd w:id="41"/>
      <w:bookmarkEnd w:id="42"/>
    </w:p>
    <w:p w14:paraId="6B5D040C" w14:textId="48229801" w:rsidR="009F3118" w:rsidRPr="009F3118" w:rsidRDefault="009F3118">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δ</m:t>
                      </m:r>
                    </m:den>
                  </m:f>
                </m:e>
              </m:d>
            </m:e>
            <m:sup>
              <m:r>
                <w:rPr>
                  <w:rFonts w:ascii="Cambria Math" w:eastAsia="Kaiti SC Regular" w:hAnsi="Cambria Math"/>
                  <w:sz w:val="20"/>
                  <w:szCs w:val="20"/>
                </w:rPr>
                <m:t>2</m:t>
              </m:r>
            </m:sup>
          </m:sSup>
        </m:oMath>
      </m:oMathPara>
    </w:p>
    <w:p w14:paraId="70070D64" w14:textId="3A90557F" w:rsidR="009F3118" w:rsidRDefault="007F2CC9">
      <w:pPr>
        <w:rPr>
          <w:rFonts w:ascii="Kaiti SC Regular" w:eastAsia="Kaiti SC Regular" w:hAnsi="Kaiti SC Regular"/>
          <w:sz w:val="20"/>
          <w:szCs w:val="20"/>
        </w:rPr>
      </w:pPr>
      <m:oMath>
        <m:r>
          <w:rPr>
            <w:rFonts w:ascii="Cambria Math" w:eastAsia="Kaiti SC Regular" w:hAnsi="Cambria Math"/>
            <w:sz w:val="20"/>
            <w:szCs w:val="20"/>
          </w:rPr>
          <m:t>r</m:t>
        </m:r>
      </m:oMath>
      <w:r>
        <w:rPr>
          <w:rFonts w:ascii="Kaiti SC Regular" w:eastAsia="Kaiti SC Regular" w:hAnsi="Kaiti SC Regular" w:hint="eastAsia"/>
          <w:sz w:val="20"/>
          <w:szCs w:val="20"/>
        </w:rPr>
        <w:t>是实验组与对照组的病例比例</w:t>
      </w:r>
    </w:p>
    <w:p w14:paraId="2E06BC66" w14:textId="7DC64AF1" w:rsidR="007F2CC9" w:rsidRDefault="00C476BB" w:rsidP="007F2CC9">
      <w:pPr>
        <w:rPr>
          <w:rFonts w:ascii="Kaiti SC Regular" w:eastAsia="Kaiti SC Regular" w:hAnsi="Kaiti SC Regular"/>
          <w:sz w:val="20"/>
          <w:szCs w:val="20"/>
        </w:rPr>
      </w:pPr>
      <m:oMath>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oMath>
      <w:r w:rsidR="007F2CC9">
        <w:rPr>
          <w:rFonts w:ascii="Kaiti SC Regular" w:eastAsia="Kaiti SC Regular" w:hAnsi="Kaiti SC Regular"/>
          <w:sz w:val="20"/>
          <w:szCs w:val="20"/>
        </w:rPr>
        <w:t xml:space="preserve">, </w:t>
      </w:r>
      <m:oMath>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oMath>
      <w:r w:rsidR="007F2CC9">
        <w:rPr>
          <w:rFonts w:ascii="Kaiti SC Regular" w:eastAsia="Kaiti SC Regular" w:hAnsi="Kaiti SC Regular" w:hint="eastAsia"/>
          <w:sz w:val="20"/>
          <w:szCs w:val="20"/>
        </w:rPr>
        <w:t>则</w:t>
      </w:r>
      <m:oMath>
        <m:r>
          <w:rPr>
            <w:rFonts w:ascii="Cambria Math" w:eastAsia="Kaiti SC Regular" w:hAnsi="Cambria Math"/>
            <w:sz w:val="20"/>
            <w:szCs w:val="20"/>
          </w:rPr>
          <m:t>α=0.025</m:t>
        </m:r>
      </m:oMath>
      <w:r w:rsidR="007F2CC9">
        <w:rPr>
          <w:rFonts w:ascii="Kaiti SC Regular" w:eastAsia="Kaiti SC Regular" w:hAnsi="Kaiti SC Regular" w:hint="eastAsia"/>
          <w:sz w:val="20"/>
          <w:szCs w:val="20"/>
        </w:rPr>
        <w:t xml:space="preserve"> (双侧)，</w:t>
      </w:r>
      <m:oMath>
        <m:r>
          <w:rPr>
            <w:rFonts w:ascii="Cambria Math" w:eastAsia="Kaiti SC Regular" w:hAnsi="Cambria Math"/>
            <w:sz w:val="20"/>
            <w:szCs w:val="20"/>
          </w:rPr>
          <m:t>β=0.8</m:t>
        </m:r>
      </m:oMath>
      <w:r w:rsidR="007F2CC9">
        <w:rPr>
          <w:rFonts w:ascii="Kaiti SC Regular" w:eastAsia="Kaiti SC Regular" w:hAnsi="Kaiti SC Regular" w:hint="eastAsia"/>
          <w:sz w:val="20"/>
          <w:szCs w:val="20"/>
        </w:rPr>
        <w:t xml:space="preserve"> （power)</w:t>
      </w:r>
    </w:p>
    <w:p w14:paraId="5C1DC974" w14:textId="481F7523" w:rsidR="007F2CC9" w:rsidRDefault="007F2CC9" w:rsidP="007F2CC9">
      <w:pPr>
        <w:rPr>
          <w:rFonts w:ascii="Kaiti SC Regular" w:eastAsia="Kaiti SC Regular" w:hAnsi="Kaiti SC Regular"/>
          <w:sz w:val="20"/>
          <w:szCs w:val="20"/>
        </w:rPr>
      </w:pPr>
      <m:oMath>
        <m:r>
          <w:rPr>
            <w:rFonts w:ascii="Cambria Math" w:eastAsia="Kaiti SC Regular" w:hAnsi="Cambria Math"/>
            <w:sz w:val="20"/>
            <w:szCs w:val="20"/>
          </w:rPr>
          <m:t>S</m:t>
        </m:r>
      </m:oMath>
      <w:r>
        <w:rPr>
          <w:rFonts w:ascii="Kaiti SC Regular" w:eastAsia="Kaiti SC Regular" w:hAnsi="Kaiti SC Regular" w:hint="eastAsia"/>
          <w:sz w:val="20"/>
          <w:szCs w:val="20"/>
        </w:rPr>
        <w:t>是合并的标准差，</w:t>
      </w:r>
      <m:oMath>
        <m:r>
          <w:rPr>
            <w:rFonts w:ascii="Cambria Math" w:eastAsia="Kaiti SC Regular" w:hAnsi="Cambria Math"/>
            <w:sz w:val="20"/>
            <w:szCs w:val="20"/>
          </w:rPr>
          <m:t>δ</m:t>
        </m:r>
      </m:oMath>
      <w:r>
        <w:rPr>
          <w:rFonts w:ascii="Kaiti SC Regular" w:eastAsia="Kaiti SC Regular" w:hAnsi="Kaiti SC Regular" w:hint="eastAsia"/>
          <w:sz w:val="20"/>
          <w:szCs w:val="20"/>
        </w:rPr>
        <w:t>是差异</w:t>
      </w:r>
    </w:p>
    <w:p w14:paraId="79DDAE28" w14:textId="56C6D506" w:rsidR="007F2CC9" w:rsidRPr="000A7B0E" w:rsidRDefault="007F2CC9" w:rsidP="007F2CC9">
      <w:pPr>
        <w:rPr>
          <w:rFonts w:ascii="Kaiti SC Regular" w:eastAsia="Kaiti SC Regular" w:hAnsi="Kaiti SC Regular"/>
          <w:sz w:val="20"/>
          <w:szCs w:val="20"/>
        </w:rPr>
      </w:pPr>
      <m:oMathPara>
        <m:oMath>
          <m:r>
            <w:rPr>
              <w:rFonts w:ascii="Cambria Math" w:eastAsia="Kaiti SC Regular" w:hAnsi="Cambria Math"/>
              <w:sz w:val="20"/>
              <w:szCs w:val="20"/>
            </w:rPr>
            <w:lastRenderedPageBreak/>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1.96+0.842</m:t>
                      </m:r>
                    </m:e>
                  </m:d>
                  <m:f>
                    <m:fPr>
                      <m:ctrlPr>
                        <w:rPr>
                          <w:rFonts w:ascii="Cambria Math" w:eastAsia="Kaiti SC Regular" w:hAnsi="Cambria Math"/>
                          <w:i/>
                          <w:sz w:val="20"/>
                          <w:szCs w:val="20"/>
                        </w:rPr>
                      </m:ctrlPr>
                    </m:fPr>
                    <m:num>
                      <m:r>
                        <w:rPr>
                          <w:rFonts w:ascii="Cambria Math" w:eastAsia="Kaiti SC Regular" w:hAnsi="Cambria Math"/>
                          <w:sz w:val="20"/>
                          <w:szCs w:val="20"/>
                        </w:rPr>
                        <m:t>13</m:t>
                      </m:r>
                    </m:num>
                    <m:den>
                      <m:r>
                        <w:rPr>
                          <w:rFonts w:ascii="Cambria Math" w:eastAsia="Kaiti SC Regular" w:hAnsi="Cambria Math"/>
                          <w:sz w:val="20"/>
                          <w:szCs w:val="20"/>
                        </w:rPr>
                        <m:t>4</m:t>
                      </m:r>
                    </m:den>
                  </m:f>
                </m:e>
              </m:d>
            </m:e>
            <m:sup>
              <m:r>
                <w:rPr>
                  <w:rFonts w:ascii="Cambria Math" w:eastAsia="Kaiti SC Regular" w:hAnsi="Cambria Math"/>
                  <w:sz w:val="20"/>
                  <w:szCs w:val="20"/>
                </w:rPr>
                <m:t>2</m:t>
              </m:r>
            </m:sup>
          </m:sSup>
          <m:r>
            <w:rPr>
              <w:rFonts w:ascii="Cambria Math" w:eastAsia="Kaiti SC Regular" w:hAnsi="Cambria Math"/>
              <w:sz w:val="20"/>
              <w:szCs w:val="20"/>
            </w:rPr>
            <m:t>=165.86≈166</m:t>
          </m:r>
        </m:oMath>
      </m:oMathPara>
    </w:p>
    <w:p w14:paraId="4E2CB3C4" w14:textId="047DB62B" w:rsidR="007F2CC9" w:rsidRDefault="007F2CC9">
      <w:pPr>
        <w:rPr>
          <w:rFonts w:ascii="Kaiti SC Regular" w:eastAsia="Kaiti SC Regular" w:hAnsi="Kaiti SC Regular"/>
          <w:sz w:val="20"/>
          <w:szCs w:val="20"/>
        </w:rPr>
      </w:pPr>
      <w:r>
        <w:rPr>
          <w:rFonts w:ascii="Kaiti SC Regular" w:eastAsia="Kaiti SC Regular" w:hAnsi="Kaiti SC Regular" w:hint="eastAsia"/>
          <w:sz w:val="20"/>
          <w:szCs w:val="20"/>
        </w:rPr>
        <w:t>见page 28的例子3.1</w:t>
      </w:r>
      <w:r w:rsidR="00E27D59">
        <w:rPr>
          <w:rFonts w:ascii="Kaiti SC Regular" w:eastAsia="Kaiti SC Regular" w:hAnsi="Kaiti SC Regular" w:hint="eastAsia"/>
          <w:sz w:val="20"/>
          <w:szCs w:val="20"/>
        </w:rPr>
        <w:t>的某降压药治疗轻中度原发性高血压的降压效果</w:t>
      </w:r>
    </w:p>
    <w:p w14:paraId="7F8704D7" w14:textId="77777777" w:rsidR="007F2CC9" w:rsidRDefault="007F2CC9">
      <w:pPr>
        <w:rPr>
          <w:rFonts w:ascii="Kaiti SC Regular" w:eastAsia="Kaiti SC Regular" w:hAnsi="Kaiti SC Regular"/>
          <w:sz w:val="20"/>
          <w:szCs w:val="20"/>
        </w:rPr>
      </w:pPr>
    </w:p>
    <w:p w14:paraId="79D1A63C" w14:textId="12C25276" w:rsidR="007F2CC9" w:rsidRPr="00E27D59" w:rsidRDefault="00E27D59" w:rsidP="00E27D59">
      <w:pPr>
        <w:pStyle w:val="Heading3"/>
        <w:rPr>
          <w:rFonts w:ascii="Kaiti SC Regular" w:eastAsia="Kaiti SC Regular" w:hAnsi="Kaiti SC Regular"/>
          <w:lang w:val="en-US" w:eastAsia="zh-CN"/>
        </w:rPr>
      </w:pPr>
      <w:bookmarkStart w:id="43" w:name="_Toc431249769"/>
      <w:bookmarkStart w:id="44" w:name="_Toc431249972"/>
      <w:r>
        <w:rPr>
          <w:rFonts w:ascii="Kaiti SC Regular" w:eastAsia="Kaiti SC Regular" w:hAnsi="Kaiti SC Regular" w:hint="eastAsia"/>
          <w:lang w:val="en-US" w:eastAsia="zh-CN"/>
        </w:rPr>
        <w:t xml:space="preserve">2 </w:t>
      </w:r>
      <w:r w:rsidRPr="00E27D59">
        <w:rPr>
          <w:rFonts w:ascii="Kaiti SC Regular" w:eastAsia="Kaiti SC Regular" w:hAnsi="Kaiti SC Regular" w:hint="eastAsia"/>
          <w:lang w:val="en-US" w:eastAsia="zh-CN"/>
        </w:rPr>
        <w:t>率</w:t>
      </w:r>
      <w:r w:rsidRPr="00E27D59">
        <w:rPr>
          <w:rFonts w:ascii="Kaiti SC Regular" w:eastAsia="Kaiti SC Regular" w:hAnsi="Kaiti SC Regular" w:cs="SimSun" w:hint="eastAsia"/>
          <w:lang w:val="en-US" w:eastAsia="zh-CN"/>
        </w:rPr>
        <w:t>资</w:t>
      </w:r>
      <w:r w:rsidRPr="00E27D59">
        <w:rPr>
          <w:rFonts w:ascii="Kaiti SC Regular" w:eastAsia="Kaiti SC Regular" w:hAnsi="Kaiti SC Regular" w:hint="eastAsia"/>
          <w:lang w:val="en-US" w:eastAsia="zh-CN"/>
        </w:rPr>
        <w:t>料的非劣效性</w:t>
      </w:r>
      <w:bookmarkEnd w:id="43"/>
      <w:bookmarkEnd w:id="44"/>
    </w:p>
    <w:p w14:paraId="482C2852" w14:textId="6663CD4E" w:rsidR="00E27D59" w:rsidRPr="00E27D59" w:rsidRDefault="00E27D59">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π</m:t>
                  </m:r>
                  <m:d>
                    <m:dPr>
                      <m:ctrlPr>
                        <w:rPr>
                          <w:rFonts w:ascii="Cambria Math" w:eastAsia="Kaiti SC Regular" w:hAnsi="Cambria Math"/>
                          <w:i/>
                          <w:sz w:val="20"/>
                          <w:szCs w:val="20"/>
                          <w:highlight w:val="magenta"/>
                        </w:rPr>
                      </m:ctrlPr>
                    </m:dPr>
                    <m:e>
                      <m:r>
                        <w:rPr>
                          <w:rFonts w:ascii="Cambria Math" w:eastAsia="Kaiti SC Regular" w:hAnsi="Cambria Math"/>
                          <w:sz w:val="20"/>
                          <w:szCs w:val="20"/>
                          <w:highlight w:val="magenta"/>
                        </w:rPr>
                        <m:t>1-π</m:t>
                      </m:r>
                    </m:e>
                  </m:d>
                </m:num>
                <m:den>
                  <m:sSup>
                    <m:sSupPr>
                      <m:ctrlPr>
                        <w:rPr>
                          <w:rFonts w:ascii="Cambria Math" w:eastAsia="Kaiti SC Regular" w:hAnsi="Cambria Math"/>
                          <w:i/>
                          <w:sz w:val="20"/>
                          <w:szCs w:val="20"/>
                          <w:highlight w:val="magenta"/>
                        </w:rPr>
                      </m:ctrlPr>
                    </m:sSupPr>
                    <m:e>
                      <m:r>
                        <w:rPr>
                          <w:rFonts w:ascii="Cambria Math" w:eastAsia="Kaiti SC Regular" w:hAnsi="Cambria Math"/>
                          <w:sz w:val="20"/>
                          <w:szCs w:val="20"/>
                          <w:highlight w:val="magenta"/>
                        </w:rPr>
                        <m:t>δ</m:t>
                      </m:r>
                    </m:e>
                    <m:sup>
                      <m:r>
                        <w:rPr>
                          <w:rFonts w:ascii="Cambria Math" w:eastAsia="Kaiti SC Regular" w:hAnsi="Cambria Math"/>
                          <w:sz w:val="20"/>
                          <w:szCs w:val="20"/>
                          <w:highlight w:val="magenta"/>
                        </w:rPr>
                        <m:t>2</m:t>
                      </m:r>
                    </m:sup>
                  </m:sSup>
                </m:den>
              </m:f>
            </m:e>
          </m:d>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e>
            <m:sup>
              <m:r>
                <w:rPr>
                  <w:rFonts w:ascii="Cambria Math" w:eastAsia="Kaiti SC Regular" w:hAnsi="Cambria Math"/>
                  <w:sz w:val="20"/>
                  <w:szCs w:val="20"/>
                </w:rPr>
                <m:t>2</m:t>
              </m:r>
            </m:sup>
          </m:sSup>
        </m:oMath>
      </m:oMathPara>
    </w:p>
    <w:p w14:paraId="204DC312" w14:textId="2F6039D8" w:rsidR="00E27D59" w:rsidRPr="00E27D59" w:rsidRDefault="00E27D59">
      <w:pPr>
        <w:rPr>
          <w:rFonts w:ascii="Kaiti SC Regular" w:eastAsia="Kaiti SC Regular" w:hAnsi="Kaiti SC Regular"/>
          <w:sz w:val="20"/>
          <w:szCs w:val="20"/>
        </w:rPr>
      </w:pPr>
      <m:oMathPara>
        <m:oMath>
          <m:r>
            <w:rPr>
              <w:rFonts w:ascii="Cambria Math" w:eastAsia="Kaiti SC Regular" w:hAnsi="Cambria Math"/>
              <w:sz w:val="20"/>
              <w:szCs w:val="20"/>
            </w:rPr>
            <m:t>n=2</m:t>
          </m:r>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r>
                    <w:rPr>
                      <w:rFonts w:ascii="Cambria Math" w:eastAsia="Kaiti SC Regular" w:hAnsi="Cambria Math"/>
                      <w:sz w:val="20"/>
                      <w:szCs w:val="20"/>
                    </w:rPr>
                    <m:t>0.7344</m:t>
                  </m:r>
                  <m:d>
                    <m:dPr>
                      <m:ctrlPr>
                        <w:rPr>
                          <w:rFonts w:ascii="Cambria Math" w:eastAsia="Kaiti SC Regular" w:hAnsi="Cambria Math"/>
                          <w:i/>
                          <w:sz w:val="20"/>
                          <w:szCs w:val="20"/>
                        </w:rPr>
                      </m:ctrlPr>
                    </m:dPr>
                    <m:e>
                      <m:r>
                        <w:rPr>
                          <w:rFonts w:ascii="Cambria Math" w:eastAsia="Kaiti SC Regular" w:hAnsi="Cambria Math"/>
                          <w:sz w:val="20"/>
                          <w:szCs w:val="20"/>
                        </w:rPr>
                        <m:t>1-0.7344</m:t>
                      </m:r>
                    </m:e>
                  </m:d>
                </m:num>
                <m:den>
                  <m:sSup>
                    <m:sSupPr>
                      <m:ctrlPr>
                        <w:rPr>
                          <w:rFonts w:ascii="Cambria Math" w:eastAsia="Kaiti SC Regular" w:hAnsi="Cambria Math"/>
                          <w:i/>
                          <w:sz w:val="20"/>
                          <w:szCs w:val="20"/>
                        </w:rPr>
                      </m:ctrlPr>
                    </m:sSupPr>
                    <m:e>
                      <m:r>
                        <w:rPr>
                          <w:rFonts w:ascii="Cambria Math" w:eastAsia="Kaiti SC Regular" w:hAnsi="Cambria Math"/>
                          <w:sz w:val="20"/>
                          <w:szCs w:val="20"/>
                        </w:rPr>
                        <m:t>0.1</m:t>
                      </m:r>
                    </m:e>
                    <m:sup>
                      <m:r>
                        <w:rPr>
                          <w:rFonts w:ascii="Cambria Math" w:eastAsia="Kaiti SC Regular" w:hAnsi="Cambria Math"/>
                          <w:sz w:val="20"/>
                          <w:szCs w:val="20"/>
                        </w:rPr>
                        <m:t>2</m:t>
                      </m:r>
                    </m:sup>
                  </m:sSup>
                </m:den>
              </m:f>
            </m:e>
          </m:d>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r>
                    <w:rPr>
                      <w:rFonts w:ascii="Cambria Math" w:eastAsia="Kaiti SC Regular" w:hAnsi="Cambria Math"/>
                      <w:sz w:val="20"/>
                      <w:szCs w:val="20"/>
                    </w:rPr>
                    <m:t>1.96+0.842</m:t>
                  </m:r>
                </m:e>
              </m:d>
            </m:e>
            <m:sup>
              <m:r>
                <w:rPr>
                  <w:rFonts w:ascii="Cambria Math" w:eastAsia="Kaiti SC Regular" w:hAnsi="Cambria Math"/>
                  <w:sz w:val="20"/>
                  <w:szCs w:val="20"/>
                </w:rPr>
                <m:t>2</m:t>
              </m:r>
            </m:sup>
          </m:sSup>
          <m:r>
            <w:rPr>
              <w:rFonts w:ascii="Cambria Math" w:eastAsia="Kaiti SC Regular" w:hAnsi="Cambria Math"/>
              <w:sz w:val="20"/>
              <w:szCs w:val="20"/>
            </w:rPr>
            <m:t>=306.29≈307</m:t>
          </m:r>
        </m:oMath>
      </m:oMathPara>
    </w:p>
    <w:p w14:paraId="1997EDAF" w14:textId="14EAC50E" w:rsidR="00E27D59" w:rsidRDefault="00E27D59">
      <w:pPr>
        <w:rPr>
          <w:rFonts w:ascii="Kaiti SC Regular" w:eastAsia="Kaiti SC Regular" w:hAnsi="Kaiti SC Regular"/>
          <w:sz w:val="20"/>
          <w:szCs w:val="20"/>
        </w:rPr>
      </w:pPr>
      <w:r>
        <w:rPr>
          <w:rFonts w:ascii="Kaiti SC Regular" w:eastAsia="Kaiti SC Regular" w:hAnsi="Kaiti SC Regular" w:hint="eastAsia"/>
          <w:sz w:val="20"/>
          <w:szCs w:val="20"/>
        </w:rPr>
        <w:t>page28的例子3.2 评价某重要对冠心病心绞痛的临床疗效</w:t>
      </w:r>
    </w:p>
    <w:p w14:paraId="0D9677F1" w14:textId="77777777" w:rsidR="00E27D59" w:rsidRDefault="00E27D59">
      <w:pPr>
        <w:rPr>
          <w:rFonts w:ascii="Kaiti SC Regular" w:eastAsia="Kaiti SC Regular" w:hAnsi="Kaiti SC Regular"/>
          <w:sz w:val="20"/>
          <w:szCs w:val="20"/>
        </w:rPr>
      </w:pPr>
    </w:p>
    <w:p w14:paraId="60840176" w14:textId="758121DC" w:rsidR="00E27D59" w:rsidRPr="009216B2" w:rsidRDefault="00E27D59" w:rsidP="009216B2">
      <w:pPr>
        <w:pStyle w:val="Heading3"/>
        <w:rPr>
          <w:rFonts w:ascii="Kaiti SC Regular" w:eastAsia="Kaiti SC Regular" w:hAnsi="Kaiti SC Regular"/>
          <w:lang w:val="en-US" w:eastAsia="zh-CN"/>
        </w:rPr>
      </w:pPr>
      <w:bookmarkStart w:id="45" w:name="_Toc431249770"/>
      <w:bookmarkStart w:id="46" w:name="_Toc431249973"/>
      <w:r w:rsidRPr="009216B2">
        <w:rPr>
          <w:rFonts w:ascii="Kaiti SC Regular" w:eastAsia="Kaiti SC Regular" w:hAnsi="Kaiti SC Regular" w:hint="eastAsia"/>
          <w:lang w:val="en-US" w:eastAsia="zh-CN"/>
        </w:rPr>
        <w:t>3 均数</w:t>
      </w:r>
      <w:r w:rsidRPr="009216B2">
        <w:rPr>
          <w:rFonts w:ascii="Kaiti SC Regular" w:eastAsia="Kaiti SC Regular" w:hAnsi="Kaiti SC Regular" w:cs="SimSun" w:hint="eastAsia"/>
          <w:lang w:val="en-US" w:eastAsia="zh-CN"/>
        </w:rPr>
        <w:t>资</w:t>
      </w:r>
      <w:r w:rsidRPr="009216B2">
        <w:rPr>
          <w:rFonts w:ascii="Kaiti SC Regular" w:eastAsia="Kaiti SC Regular" w:hAnsi="Kaiti SC Regular" w:hint="eastAsia"/>
          <w:lang w:val="en-US" w:eastAsia="zh-CN"/>
        </w:rPr>
        <w:t>料的</w:t>
      </w:r>
      <w:r w:rsidRPr="009216B2">
        <w:rPr>
          <w:rFonts w:ascii="Kaiti SC Regular" w:eastAsia="Kaiti SC Regular" w:hAnsi="Kaiti SC Regular" w:cs="SimSun" w:hint="eastAsia"/>
          <w:lang w:val="en-US" w:eastAsia="zh-CN"/>
        </w:rPr>
        <w:t>优</w:t>
      </w:r>
      <w:r w:rsidRPr="009216B2">
        <w:rPr>
          <w:rFonts w:ascii="Kaiti SC Regular" w:eastAsia="Kaiti SC Regular" w:hAnsi="Kaiti SC Regular" w:hint="eastAsia"/>
          <w:lang w:val="en-US" w:eastAsia="zh-CN"/>
        </w:rPr>
        <w:t>效性</w:t>
      </w:r>
      <w:bookmarkEnd w:id="45"/>
      <w:bookmarkEnd w:id="46"/>
    </w:p>
    <w:p w14:paraId="68843104" w14:textId="4812FECB" w:rsidR="00A57687" w:rsidRPr="009216B2" w:rsidRDefault="00A57687" w:rsidP="00A57687">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D-δ</m:t>
                      </m:r>
                    </m:den>
                  </m:f>
                </m:e>
              </m:d>
            </m:e>
            <m:sup>
              <m:r>
                <w:rPr>
                  <w:rFonts w:ascii="Cambria Math" w:eastAsia="Kaiti SC Regular" w:hAnsi="Cambria Math"/>
                  <w:sz w:val="20"/>
                  <w:szCs w:val="20"/>
                </w:rPr>
                <m:t>2</m:t>
              </m:r>
            </m:sup>
          </m:sSup>
        </m:oMath>
      </m:oMathPara>
    </w:p>
    <w:p w14:paraId="02FCCDD2" w14:textId="77777777" w:rsidR="009216B2" w:rsidRDefault="009216B2" w:rsidP="009216B2">
      <w:pPr>
        <w:rPr>
          <w:rFonts w:ascii="Kaiti SC Regular" w:eastAsia="Kaiti SC Regular" w:hAnsi="Kaiti SC Regular"/>
          <w:sz w:val="20"/>
          <w:szCs w:val="20"/>
        </w:rPr>
      </w:pPr>
      <m:oMath>
        <m:r>
          <w:rPr>
            <w:rFonts w:ascii="Cambria Math" w:eastAsia="Kaiti SC Regular" w:hAnsi="Cambria Math"/>
            <w:sz w:val="20"/>
            <w:szCs w:val="20"/>
          </w:rPr>
          <m:t>D</m:t>
        </m:r>
      </m:oMath>
      <w:r>
        <w:rPr>
          <w:rFonts w:ascii="Kaiti SC Regular" w:eastAsia="Kaiti SC Regular" w:hAnsi="Kaiti SC Regular" w:hint="eastAsia"/>
          <w:sz w:val="20"/>
          <w:szCs w:val="20"/>
        </w:rPr>
        <w:t>：两组的实际差</w:t>
      </w:r>
    </w:p>
    <w:p w14:paraId="7EB1B86B" w14:textId="77777777" w:rsidR="009216B2" w:rsidRPr="009F3118" w:rsidRDefault="009216B2" w:rsidP="00A57687">
      <w:pPr>
        <w:rPr>
          <w:rFonts w:ascii="Kaiti SC Regular" w:eastAsia="Kaiti SC Regular" w:hAnsi="Kaiti SC Regular"/>
          <w:sz w:val="20"/>
          <w:szCs w:val="20"/>
        </w:rPr>
      </w:pPr>
    </w:p>
    <w:p w14:paraId="0682B468" w14:textId="282F979B" w:rsidR="00A57687" w:rsidRPr="000A7B0E" w:rsidRDefault="00A57687" w:rsidP="00A57687">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1.96+0.842</m:t>
                      </m:r>
                    </m:e>
                  </m:d>
                  <m:f>
                    <m:fPr>
                      <m:ctrlPr>
                        <w:rPr>
                          <w:rFonts w:ascii="Cambria Math" w:eastAsia="Kaiti SC Regular" w:hAnsi="Cambria Math"/>
                          <w:i/>
                          <w:sz w:val="20"/>
                          <w:szCs w:val="20"/>
                        </w:rPr>
                      </m:ctrlPr>
                    </m:fPr>
                    <m:num>
                      <m:r>
                        <w:rPr>
                          <w:rFonts w:ascii="Cambria Math" w:eastAsia="Kaiti SC Regular" w:hAnsi="Cambria Math"/>
                          <w:sz w:val="20"/>
                          <w:szCs w:val="20"/>
                        </w:rPr>
                        <m:t>1.7</m:t>
                      </m:r>
                    </m:num>
                    <m:den>
                      <m:d>
                        <m:dPr>
                          <m:ctrlPr>
                            <w:rPr>
                              <w:rFonts w:ascii="Cambria Math" w:eastAsia="Kaiti SC Regular" w:hAnsi="Cambria Math"/>
                              <w:i/>
                              <w:sz w:val="20"/>
                              <w:szCs w:val="20"/>
                            </w:rPr>
                          </m:ctrlPr>
                        </m:dPr>
                        <m:e>
                          <m:r>
                            <w:rPr>
                              <w:rFonts w:ascii="Cambria Math" w:eastAsia="Kaiti SC Regular" w:hAnsi="Cambria Math"/>
                              <w:sz w:val="20"/>
                              <w:szCs w:val="20"/>
                            </w:rPr>
                            <m:t>2.92-0.9</m:t>
                          </m:r>
                        </m:e>
                      </m:d>
                      <m:r>
                        <w:rPr>
                          <w:rFonts w:ascii="Cambria Math" w:eastAsia="Kaiti SC Regular" w:hAnsi="Cambria Math"/>
                          <w:sz w:val="20"/>
                          <w:szCs w:val="20"/>
                        </w:rPr>
                        <m:t>-1.5</m:t>
                      </m:r>
                    </m:den>
                  </m:f>
                </m:e>
              </m:d>
            </m:e>
            <m:sup>
              <m:r>
                <w:rPr>
                  <w:rFonts w:ascii="Cambria Math" w:eastAsia="Kaiti SC Regular" w:hAnsi="Cambria Math"/>
                  <w:sz w:val="20"/>
                  <w:szCs w:val="20"/>
                </w:rPr>
                <m:t>2</m:t>
              </m:r>
            </m:sup>
          </m:sSup>
          <m:r>
            <w:rPr>
              <w:rFonts w:ascii="Cambria Math" w:eastAsia="Kaiti SC Regular" w:hAnsi="Cambria Math"/>
              <w:sz w:val="20"/>
              <w:szCs w:val="20"/>
            </w:rPr>
            <m:t>=167.825≈168</m:t>
          </m:r>
        </m:oMath>
      </m:oMathPara>
    </w:p>
    <w:p w14:paraId="748620B9" w14:textId="5AA36336" w:rsidR="00E27D59" w:rsidRDefault="009216B2">
      <w:pPr>
        <w:rPr>
          <w:rFonts w:ascii="Kaiti SC Regular" w:eastAsia="Kaiti SC Regular" w:hAnsi="Kaiti SC Regular"/>
          <w:sz w:val="20"/>
          <w:szCs w:val="20"/>
        </w:rPr>
      </w:pPr>
      <w:r>
        <w:rPr>
          <w:rFonts w:ascii="Kaiti SC Regular" w:eastAsia="Kaiti SC Regular" w:hAnsi="Kaiti SC Regular" w:hint="eastAsia"/>
          <w:sz w:val="20"/>
          <w:szCs w:val="20"/>
        </w:rPr>
        <w:t>例子3.3</w:t>
      </w:r>
    </w:p>
    <w:p w14:paraId="16767FCD" w14:textId="77777777" w:rsidR="009216B2" w:rsidRDefault="009216B2">
      <w:pPr>
        <w:rPr>
          <w:rFonts w:ascii="Kaiti SC Regular" w:eastAsia="Kaiti SC Regular" w:hAnsi="Kaiti SC Regular"/>
          <w:sz w:val="20"/>
          <w:szCs w:val="20"/>
        </w:rPr>
      </w:pPr>
    </w:p>
    <w:p w14:paraId="69128936" w14:textId="072449F0" w:rsidR="009216B2" w:rsidRPr="004F398E" w:rsidRDefault="009216B2" w:rsidP="004F398E">
      <w:pPr>
        <w:pStyle w:val="Heading3"/>
        <w:rPr>
          <w:rFonts w:ascii="Kaiti SC Regular" w:eastAsia="Kaiti SC Regular" w:hAnsi="Kaiti SC Regular"/>
          <w:lang w:val="en-US" w:eastAsia="zh-CN"/>
        </w:rPr>
      </w:pPr>
      <w:bookmarkStart w:id="47" w:name="_Toc431249771"/>
      <w:bookmarkStart w:id="48" w:name="_Toc431249974"/>
      <w:r w:rsidRPr="004F398E">
        <w:rPr>
          <w:rFonts w:ascii="Kaiti SC Regular" w:eastAsia="Kaiti SC Regular" w:hAnsi="Kaiti SC Regular" w:hint="eastAsia"/>
          <w:lang w:val="en-US" w:eastAsia="zh-CN"/>
        </w:rPr>
        <w:t>4 率</w:t>
      </w:r>
      <w:r w:rsidRPr="004F398E">
        <w:rPr>
          <w:rFonts w:ascii="Kaiti SC Regular" w:eastAsia="Kaiti SC Regular" w:hAnsi="Kaiti SC Regular" w:cs="SimSun" w:hint="eastAsia"/>
          <w:lang w:val="en-US" w:eastAsia="zh-CN"/>
        </w:rPr>
        <w:t>资</w:t>
      </w:r>
      <w:r w:rsidRPr="004F398E">
        <w:rPr>
          <w:rFonts w:ascii="Kaiti SC Regular" w:eastAsia="Kaiti SC Regular" w:hAnsi="Kaiti SC Regular" w:hint="eastAsia"/>
          <w:lang w:val="en-US" w:eastAsia="zh-CN"/>
        </w:rPr>
        <w:t>料的</w:t>
      </w:r>
      <w:r w:rsidRPr="004F398E">
        <w:rPr>
          <w:rFonts w:ascii="Kaiti SC Regular" w:eastAsia="Kaiti SC Regular" w:hAnsi="Kaiti SC Regular" w:cs="SimSun" w:hint="eastAsia"/>
          <w:lang w:val="en-US" w:eastAsia="zh-CN"/>
        </w:rPr>
        <w:t>优</w:t>
      </w:r>
      <w:r w:rsidRPr="004F398E">
        <w:rPr>
          <w:rFonts w:ascii="Kaiti SC Regular" w:eastAsia="Kaiti SC Regular" w:hAnsi="Kaiti SC Regular" w:hint="eastAsia"/>
          <w:lang w:val="en-US" w:eastAsia="zh-CN"/>
        </w:rPr>
        <w:t>效性</w:t>
      </w:r>
      <w:bookmarkEnd w:id="47"/>
      <w:bookmarkEnd w:id="48"/>
    </w:p>
    <w:p w14:paraId="16353EBA" w14:textId="3C91271D" w:rsidR="009216B2" w:rsidRPr="009216B2" w:rsidRDefault="009216B2">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(1-</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m:t>
                          </m:r>
                        </m:e>
                      </m:ra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rad>
                        <m:radPr>
                          <m:degHide m:val="1"/>
                          <m:ctrlPr>
                            <w:rPr>
                              <w:rFonts w:ascii="Cambria Math" w:eastAsia="Kaiti SC Regular" w:hAnsi="Cambria Math"/>
                              <w:i/>
                              <w:sz w:val="20"/>
                              <w:szCs w:val="20"/>
                            </w:rPr>
                          </m:ctrlPr>
                        </m:radPr>
                        <m:deg/>
                        <m:e>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d>
                            <m:dPr>
                              <m:ctrlPr>
                                <w:rPr>
                                  <w:rFonts w:ascii="Cambria Math" w:eastAsia="Kaiti SC Regular" w:hAnsi="Cambria Math"/>
                                  <w:i/>
                                  <w:sz w:val="20"/>
                                  <w:szCs w:val="20"/>
                                </w:rPr>
                              </m:ctrlPr>
                            </m:dPr>
                            <m:e>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m:t>
                          </m:r>
                        </m:e>
                      </m:rad>
                    </m:num>
                    <m:den>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)-δ</m:t>
                      </m:r>
                    </m:den>
                  </m:f>
                </m:e>
              </m:d>
            </m:e>
            <m:sup>
              <m:r>
                <w:rPr>
                  <w:rFonts w:ascii="Cambria Math" w:eastAsia="Kaiti SC Regular" w:hAnsi="Cambria Math"/>
                  <w:sz w:val="20"/>
                  <w:szCs w:val="20"/>
                </w:rPr>
                <m:t>2</m:t>
              </m:r>
            </m:sup>
          </m:sSup>
        </m:oMath>
      </m:oMathPara>
    </w:p>
    <w:p w14:paraId="2B761A7F" w14:textId="0C2E1458" w:rsidR="009216B2" w:rsidRPr="000A7B0E" w:rsidRDefault="009216B2" w:rsidP="009216B2">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r>
                        <w:rPr>
                          <w:rFonts w:ascii="Cambria Math" w:eastAsia="Kaiti SC Regular" w:hAnsi="Cambria Math"/>
                          <w:sz w:val="20"/>
                          <w:szCs w:val="20"/>
                        </w:rPr>
                        <m:t>1.96</m:t>
                      </m:r>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2×0.812</m:t>
                          </m:r>
                          <m:d>
                            <m:dPr>
                              <m:ctrlPr>
                                <w:rPr>
                                  <w:rFonts w:ascii="Cambria Math" w:eastAsia="Kaiti SC Regular" w:hAnsi="Cambria Math"/>
                                  <w:i/>
                                  <w:sz w:val="20"/>
                                  <w:szCs w:val="20"/>
                                </w:rPr>
                              </m:ctrlPr>
                            </m:dPr>
                            <m:e>
                              <m:r>
                                <w:rPr>
                                  <w:rFonts w:ascii="Cambria Math" w:eastAsia="Kaiti SC Regular" w:hAnsi="Cambria Math"/>
                                  <w:sz w:val="20"/>
                                  <w:szCs w:val="20"/>
                                </w:rPr>
                                <m:t>1-0.812</m:t>
                              </m:r>
                            </m:e>
                          </m:d>
                        </m:e>
                      </m:rad>
                      <m:r>
                        <w:rPr>
                          <w:rFonts w:ascii="Cambria Math" w:eastAsia="Kaiti SC Regular" w:hAnsi="Cambria Math"/>
                          <w:sz w:val="20"/>
                          <w:szCs w:val="20"/>
                        </w:rPr>
                        <m:t>+0.842</m:t>
                      </m:r>
                      <m:rad>
                        <m:radPr>
                          <m:degHide m:val="1"/>
                          <m:ctrlPr>
                            <w:rPr>
                              <w:rFonts w:ascii="Cambria Math" w:eastAsia="Kaiti SC Regular" w:hAnsi="Cambria Math"/>
                              <w:i/>
                              <w:sz w:val="20"/>
                              <w:szCs w:val="20"/>
                            </w:rPr>
                          </m:ctrlPr>
                        </m:radPr>
                        <m:deg/>
                        <m:e>
                          <m:r>
                            <w:rPr>
                              <w:rFonts w:ascii="Cambria Math" w:eastAsia="Kaiti SC Regular" w:hAnsi="Cambria Math"/>
                              <w:sz w:val="20"/>
                              <w:szCs w:val="20"/>
                            </w:rPr>
                            <m:t>0.848</m:t>
                          </m:r>
                          <m:d>
                            <m:dPr>
                              <m:ctrlPr>
                                <w:rPr>
                                  <w:rFonts w:ascii="Cambria Math" w:eastAsia="Kaiti SC Regular" w:hAnsi="Cambria Math"/>
                                  <w:i/>
                                  <w:sz w:val="20"/>
                                  <w:szCs w:val="20"/>
                                </w:rPr>
                              </m:ctrlPr>
                            </m:dPr>
                            <m:e>
                              <m:r>
                                <w:rPr>
                                  <w:rFonts w:ascii="Cambria Math" w:eastAsia="Kaiti SC Regular" w:hAnsi="Cambria Math"/>
                                  <w:sz w:val="20"/>
                                  <w:szCs w:val="20"/>
                                </w:rPr>
                                <m:t>1-0.848</m:t>
                              </m:r>
                            </m:e>
                          </m:d>
                          <m:r>
                            <w:rPr>
                              <w:rFonts w:ascii="Cambria Math" w:eastAsia="Kaiti SC Regular" w:hAnsi="Cambria Math"/>
                              <w:sz w:val="20"/>
                              <w:szCs w:val="20"/>
                            </w:rPr>
                            <m:t>+0.776</m:t>
                          </m:r>
                          <m:d>
                            <m:dPr>
                              <m:ctrlPr>
                                <w:rPr>
                                  <w:rFonts w:ascii="Cambria Math" w:eastAsia="Kaiti SC Regular" w:hAnsi="Cambria Math"/>
                                  <w:i/>
                                  <w:sz w:val="20"/>
                                  <w:szCs w:val="20"/>
                                </w:rPr>
                              </m:ctrlPr>
                            </m:dPr>
                            <m:e>
                              <m:r>
                                <w:rPr>
                                  <w:rFonts w:ascii="Cambria Math" w:eastAsia="Kaiti SC Regular" w:hAnsi="Cambria Math"/>
                                  <w:sz w:val="20"/>
                                  <w:szCs w:val="20"/>
                                </w:rPr>
                                <m:t>1-0.776</m:t>
                              </m:r>
                            </m:e>
                          </m:d>
                        </m:e>
                      </m:rad>
                    </m:num>
                    <m:den>
                      <m:d>
                        <m:dPr>
                          <m:ctrlPr>
                            <w:rPr>
                              <w:rFonts w:ascii="Cambria Math" w:eastAsia="Kaiti SC Regular" w:hAnsi="Cambria Math"/>
                              <w:i/>
                              <w:sz w:val="20"/>
                              <w:szCs w:val="20"/>
                            </w:rPr>
                          </m:ctrlPr>
                        </m:dPr>
                        <m:e>
                          <m:r>
                            <w:rPr>
                              <w:rFonts w:ascii="Cambria Math" w:eastAsia="Kaiti SC Regular" w:hAnsi="Cambria Math"/>
                              <w:sz w:val="20"/>
                              <w:szCs w:val="20"/>
                            </w:rPr>
                            <m:t>0.848-0.776</m:t>
                          </m:r>
                        </m:e>
                      </m:d>
                      <m:r>
                        <w:rPr>
                          <w:rFonts w:ascii="Cambria Math" w:eastAsia="Kaiti SC Regular" w:hAnsi="Cambria Math"/>
                          <w:sz w:val="20"/>
                          <w:szCs w:val="20"/>
                        </w:rPr>
                        <m:t>-0.05</m:t>
                      </m:r>
                    </m:den>
                  </m:f>
                </m:e>
              </m:d>
            </m:e>
            <m:sup>
              <m:r>
                <w:rPr>
                  <w:rFonts w:ascii="Cambria Math" w:eastAsia="Kaiti SC Regular" w:hAnsi="Cambria Math"/>
                  <w:sz w:val="20"/>
                  <w:szCs w:val="20"/>
                </w:rPr>
                <m:t>2</m:t>
              </m:r>
            </m:sup>
          </m:sSup>
          <m:r>
            <w:rPr>
              <w:rFonts w:ascii="Cambria Math" w:eastAsia="Kaiti SC Regular" w:hAnsi="Cambria Math"/>
              <w:sz w:val="20"/>
              <w:szCs w:val="20"/>
            </w:rPr>
            <m:t>=4940</m:t>
          </m:r>
        </m:oMath>
      </m:oMathPara>
    </w:p>
    <w:p w14:paraId="46E071AF" w14:textId="6C3F1E46" w:rsidR="009216B2" w:rsidRDefault="004F398E">
      <w:pPr>
        <w:rPr>
          <w:rFonts w:ascii="Kaiti SC Regular" w:eastAsia="Kaiti SC Regular" w:hAnsi="Kaiti SC Regular"/>
          <w:sz w:val="20"/>
          <w:szCs w:val="20"/>
        </w:rPr>
      </w:pPr>
      <w:r>
        <w:rPr>
          <w:rFonts w:ascii="Kaiti SC Regular" w:eastAsia="Kaiti SC Regular" w:hAnsi="Kaiti SC Regular" w:hint="eastAsia"/>
          <w:sz w:val="20"/>
          <w:szCs w:val="20"/>
        </w:rPr>
        <w:t>例子3.4</w:t>
      </w:r>
    </w:p>
    <w:p w14:paraId="4C794A61" w14:textId="77777777" w:rsidR="004F398E" w:rsidRDefault="004F398E">
      <w:pPr>
        <w:rPr>
          <w:rFonts w:ascii="Kaiti SC Regular" w:eastAsia="Kaiti SC Regular" w:hAnsi="Kaiti SC Regular"/>
          <w:sz w:val="20"/>
          <w:szCs w:val="20"/>
        </w:rPr>
      </w:pPr>
    </w:p>
    <w:p w14:paraId="5ECF306F" w14:textId="0A5869CC" w:rsidR="004F398E" w:rsidRPr="009C6AFC" w:rsidRDefault="004F398E" w:rsidP="009C6AFC">
      <w:pPr>
        <w:pStyle w:val="Heading3"/>
        <w:rPr>
          <w:rFonts w:ascii="Kaiti SC Regular" w:eastAsia="Kaiti SC Regular" w:hAnsi="Kaiti SC Regular" w:cs="Times New Roman"/>
          <w:lang w:val="en-US" w:eastAsia="zh-CN"/>
        </w:rPr>
      </w:pPr>
      <w:bookmarkStart w:id="49" w:name="_Toc431249772"/>
      <w:bookmarkStart w:id="50" w:name="_Toc431249975"/>
      <w:r w:rsidRPr="009C6AFC">
        <w:rPr>
          <w:rFonts w:ascii="Kaiti SC Regular" w:eastAsia="Kaiti SC Regular" w:hAnsi="Kaiti SC Regular" w:cs="Times New Roman"/>
          <w:lang w:val="en-US" w:eastAsia="zh-CN"/>
        </w:rPr>
        <w:t>5 均数资料的等效性</w:t>
      </w:r>
      <w:bookmarkEnd w:id="49"/>
      <w:bookmarkEnd w:id="50"/>
    </w:p>
    <w:p w14:paraId="7858121A" w14:textId="66A1BDCA"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α/2</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β/2</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D-δ</m:t>
                      </m:r>
                    </m:den>
                  </m:f>
                </m:e>
              </m:d>
            </m:e>
            <m:sup>
              <m:r>
                <w:rPr>
                  <w:rFonts w:ascii="Cambria Math" w:eastAsia="Kaiti SC Regular" w:hAnsi="Cambria Math"/>
                  <w:sz w:val="20"/>
                  <w:szCs w:val="20"/>
                </w:rPr>
                <m:t>2</m:t>
              </m:r>
            </m:sup>
          </m:sSup>
        </m:oMath>
      </m:oMathPara>
    </w:p>
    <w:p w14:paraId="613EEB93" w14:textId="5CAE5E7E"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1.96+1.282</m:t>
                      </m:r>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13</m:t>
                      </m:r>
                    </m:num>
                    <m:den>
                      <m:r>
                        <w:rPr>
                          <w:rFonts w:ascii="Cambria Math" w:eastAsia="Kaiti SC Regular" w:hAnsi="Cambria Math"/>
                          <w:sz w:val="20"/>
                          <w:szCs w:val="20"/>
                          <w:highlight w:val="magenta"/>
                        </w:rPr>
                        <m:t>4</m:t>
                      </m:r>
                    </m:den>
                  </m:f>
                </m:e>
              </m:d>
            </m:e>
            <m:sup>
              <m:r>
                <w:rPr>
                  <w:rFonts w:ascii="Cambria Math" w:eastAsia="Kaiti SC Regular" w:hAnsi="Cambria Math"/>
                  <w:sz w:val="20"/>
                  <w:szCs w:val="20"/>
                </w:rPr>
                <m:t>2</m:t>
              </m:r>
            </m:sup>
          </m:sSup>
          <m:r>
            <w:rPr>
              <w:rFonts w:ascii="Cambria Math" w:eastAsia="Kaiti SC Regular" w:hAnsi="Cambria Math"/>
              <w:sz w:val="20"/>
              <w:szCs w:val="20"/>
            </w:rPr>
            <m:t>=223</m:t>
          </m:r>
        </m:oMath>
      </m:oMathPara>
    </w:p>
    <w:p w14:paraId="7CDF6017" w14:textId="6A0E9339" w:rsidR="004F398E" w:rsidRDefault="004F398E">
      <w:pPr>
        <w:rPr>
          <w:rFonts w:ascii="Kaiti SC Regular" w:eastAsia="Kaiti SC Regular" w:hAnsi="Kaiti SC Regular"/>
          <w:sz w:val="20"/>
          <w:szCs w:val="20"/>
        </w:rPr>
      </w:pPr>
      <w:r>
        <w:rPr>
          <w:rFonts w:ascii="Kaiti SC Regular" w:eastAsia="Kaiti SC Regular" w:hAnsi="Kaiti SC Regular" w:hint="eastAsia"/>
          <w:sz w:val="20"/>
          <w:szCs w:val="20"/>
        </w:rPr>
        <w:t>见例子3.1</w:t>
      </w:r>
    </w:p>
    <w:p w14:paraId="64275B41" w14:textId="77777777" w:rsidR="004F398E" w:rsidRDefault="004F398E">
      <w:pPr>
        <w:rPr>
          <w:rFonts w:ascii="Kaiti SC Regular" w:eastAsia="Kaiti SC Regular" w:hAnsi="Kaiti SC Regular"/>
          <w:sz w:val="20"/>
          <w:szCs w:val="20"/>
        </w:rPr>
      </w:pPr>
    </w:p>
    <w:p w14:paraId="54E4BBA8" w14:textId="2863CA29" w:rsidR="004F398E" w:rsidRPr="009C6AFC" w:rsidRDefault="004F398E" w:rsidP="009C6AFC">
      <w:pPr>
        <w:pStyle w:val="Heading3"/>
        <w:rPr>
          <w:rFonts w:ascii="Kaiti SC Regular" w:eastAsia="Kaiti SC Regular" w:hAnsi="Kaiti SC Regular"/>
          <w:lang w:val="en-US" w:eastAsia="zh-CN"/>
        </w:rPr>
      </w:pPr>
      <w:bookmarkStart w:id="51" w:name="_Toc431249773"/>
      <w:bookmarkStart w:id="52" w:name="_Toc431249976"/>
      <w:r w:rsidRPr="009C6AFC">
        <w:rPr>
          <w:rFonts w:ascii="Kaiti SC Regular" w:eastAsia="Kaiti SC Regular" w:hAnsi="Kaiti SC Regular" w:hint="eastAsia"/>
          <w:lang w:val="en-US" w:eastAsia="zh-CN"/>
        </w:rPr>
        <w:t>6 率</w:t>
      </w:r>
      <w:r w:rsidRPr="009C6AFC">
        <w:rPr>
          <w:rFonts w:ascii="Kaiti SC Regular" w:eastAsia="Kaiti SC Regular" w:hAnsi="Kaiti SC Regular" w:cs="SimSun" w:hint="eastAsia"/>
          <w:lang w:val="en-US" w:eastAsia="zh-CN"/>
        </w:rPr>
        <w:t>资</w:t>
      </w:r>
      <w:r w:rsidRPr="009C6AFC">
        <w:rPr>
          <w:rFonts w:ascii="Kaiti SC Regular" w:eastAsia="Kaiti SC Regular" w:hAnsi="Kaiti SC Regular" w:hint="eastAsia"/>
          <w:lang w:val="en-US" w:eastAsia="zh-CN"/>
        </w:rPr>
        <w:t>料的等效性</w:t>
      </w:r>
      <w:bookmarkEnd w:id="51"/>
      <w:bookmarkEnd w:id="52"/>
    </w:p>
    <w:p w14:paraId="4F0F1127" w14:textId="76A6A953"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α/2</m:t>
                          </m:r>
                        </m:sub>
                      </m:sSub>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(1-</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m:t>
                          </m:r>
                        </m:e>
                      </m:ra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β/2</m:t>
                          </m:r>
                        </m:sub>
                      </m:sSub>
                      <m:rad>
                        <m:radPr>
                          <m:degHide m:val="1"/>
                          <m:ctrlPr>
                            <w:rPr>
                              <w:rFonts w:ascii="Cambria Math" w:eastAsia="Kaiti SC Regular" w:hAnsi="Cambria Math"/>
                              <w:i/>
                              <w:sz w:val="20"/>
                              <w:szCs w:val="20"/>
                            </w:rPr>
                          </m:ctrlPr>
                        </m:radPr>
                        <m:deg/>
                        <m:e>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T</m:t>
                              </m:r>
                            </m:sub>
                          </m:sSub>
                          <m:d>
                            <m:dPr>
                              <m:ctrlPr>
                                <w:rPr>
                                  <w:rFonts w:ascii="Cambria Math" w:eastAsia="Kaiti SC Regular" w:hAnsi="Cambria Math"/>
                                  <w:i/>
                                  <w:sz w:val="20"/>
                                  <w:szCs w:val="20"/>
                                </w:rPr>
                              </m:ctrlPr>
                            </m:dPr>
                            <m:e>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T</m:t>
                                  </m:r>
                                </m:sub>
                              </m:sSub>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C</m:t>
                              </m:r>
                            </m:sub>
                          </m:sSub>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C</m:t>
                              </m:r>
                            </m:sub>
                          </m:sSub>
                          <m:r>
                            <w:rPr>
                              <w:rFonts w:ascii="Cambria Math" w:eastAsia="Kaiti SC Regular" w:hAnsi="Cambria Math"/>
                              <w:sz w:val="20"/>
                              <w:szCs w:val="20"/>
                            </w:rPr>
                            <m:t>)</m:t>
                          </m:r>
                        </m:e>
                      </m:rad>
                    </m:num>
                    <m:den>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)-δ</m:t>
                      </m:r>
                    </m:den>
                  </m:f>
                </m:e>
              </m:d>
            </m:e>
            <m:sup>
              <m:r>
                <w:rPr>
                  <w:rFonts w:ascii="Cambria Math" w:eastAsia="Kaiti SC Regular" w:hAnsi="Cambria Math"/>
                  <w:sz w:val="20"/>
                  <w:szCs w:val="20"/>
                </w:rPr>
                <m:t>2</m:t>
              </m:r>
            </m:sup>
          </m:sSup>
        </m:oMath>
      </m:oMathPara>
    </w:p>
    <w:p w14:paraId="5A8F85DB" w14:textId="77777777" w:rsidR="004F398E" w:rsidRDefault="004F398E">
      <w:pPr>
        <w:rPr>
          <w:rFonts w:ascii="Kaiti SC Regular" w:eastAsia="Kaiti SC Regular" w:hAnsi="Kaiti SC Regular"/>
          <w:sz w:val="20"/>
          <w:szCs w:val="20"/>
        </w:rPr>
      </w:pPr>
    </w:p>
    <w:p w14:paraId="640F1191" w14:textId="40B52384" w:rsidR="001E276A" w:rsidRPr="009C6AFC" w:rsidRDefault="009C6AFC" w:rsidP="009C6AFC">
      <w:pPr>
        <w:pStyle w:val="Heading3"/>
        <w:rPr>
          <w:rFonts w:ascii="Kaiti SC Regular" w:eastAsia="Kaiti SC Regular" w:hAnsi="Kaiti SC Regular"/>
          <w:lang w:val="en-US" w:eastAsia="zh-CN"/>
        </w:rPr>
      </w:pPr>
      <w:bookmarkStart w:id="53" w:name="_Toc431249774"/>
      <w:bookmarkStart w:id="54" w:name="_Toc431249977"/>
      <w:r>
        <w:rPr>
          <w:rFonts w:ascii="Kaiti SC Regular" w:eastAsia="Kaiti SC Regular" w:hAnsi="Kaiti SC Regular"/>
          <w:lang w:val="en-US" w:eastAsia="zh-CN"/>
        </w:rPr>
        <w:t xml:space="preserve">7 </w:t>
      </w:r>
      <w:r w:rsidR="001E276A" w:rsidRPr="009C6AFC">
        <w:rPr>
          <w:rFonts w:ascii="Kaiti SC Regular" w:eastAsia="Kaiti SC Regular" w:hAnsi="Kaiti SC Regular" w:hint="eastAsia"/>
          <w:lang w:val="en-US" w:eastAsia="zh-CN"/>
        </w:rPr>
        <w:t>Precision analysis</w:t>
      </w:r>
      <w:bookmarkEnd w:id="53"/>
      <w:bookmarkEnd w:id="54"/>
    </w:p>
    <w:p w14:paraId="56EF234E" w14:textId="3DD4DFDE" w:rsidR="001E276A" w:rsidRDefault="001E276A">
      <w:pPr>
        <w:rPr>
          <w:rFonts w:ascii="Kaiti SC Regular" w:eastAsia="Kaiti SC Regular" w:hAnsi="Kaiti SC Regular"/>
          <w:sz w:val="20"/>
          <w:szCs w:val="20"/>
        </w:rPr>
      </w:pPr>
      <w:r>
        <w:rPr>
          <w:rFonts w:ascii="Kaiti SC Regular" w:eastAsia="Kaiti SC Regular" w:hAnsi="Kaiti SC Regular" w:hint="eastAsia"/>
          <w:sz w:val="20"/>
          <w:szCs w:val="20"/>
        </w:rPr>
        <w:t>详细见Sample size calculation in power analysis</w:t>
      </w:r>
    </w:p>
    <w:p w14:paraId="4D00A01A" w14:textId="7DEA0496" w:rsidR="001E276A" w:rsidRDefault="001E276A">
      <w:pPr>
        <w:rPr>
          <w:rFonts w:ascii="Kaiti SC Regular" w:eastAsia="Kaiti SC Regular" w:hAnsi="Kaiti SC Regular"/>
          <w:sz w:val="20"/>
          <w:szCs w:val="20"/>
        </w:rPr>
      </w:pPr>
      <w:r>
        <w:rPr>
          <w:rFonts w:ascii="Kaiti SC Regular" w:eastAsia="Kaiti SC Regular" w:hAnsi="Kaiti SC Regular" w:hint="eastAsia"/>
          <w:sz w:val="20"/>
          <w:szCs w:val="20"/>
        </w:rPr>
        <w:t>根据随机变量</w:t>
      </w:r>
      <m:oMath>
        <m:r>
          <w:rPr>
            <w:rFonts w:ascii="Cambria Math" w:eastAsia="Kaiti SC Regular" w:hAnsi="Cambria Math" w:hint="eastAsia"/>
            <w:sz w:val="20"/>
            <w:szCs w:val="20"/>
          </w:rPr>
          <m:t>y</m:t>
        </m:r>
      </m:oMath>
      <w:r>
        <w:rPr>
          <w:rFonts w:ascii="Kaiti SC Regular" w:eastAsia="Kaiti SC Regular" w:hAnsi="Kaiti SC Regular" w:hint="eastAsia"/>
          <w:sz w:val="20"/>
          <w:szCs w:val="20"/>
        </w:rPr>
        <w:t>，其</w:t>
      </w:r>
      <m:oMath>
        <m:r>
          <w:rPr>
            <w:rFonts w:ascii="Cambria Math" w:eastAsia="Kaiti SC Regular" w:hAnsi="Cambria Math"/>
            <w:sz w:val="20"/>
            <w:szCs w:val="20"/>
          </w:rPr>
          <m:t>(</m:t>
        </m:r>
        <m:r>
          <w:rPr>
            <w:rFonts w:ascii="Cambria Math" w:eastAsia="Kaiti SC Regular" w:hAnsi="Cambria Math" w:hint="eastAsia"/>
            <w:sz w:val="20"/>
            <w:szCs w:val="20"/>
          </w:rPr>
          <m:t>1</m:t>
        </m:r>
        <m:r>
          <w:rPr>
            <w:rFonts w:ascii="Cambria Math" w:eastAsia="Kaiti SC Regular" w:hAnsi="Cambria Math" w:hint="eastAsia"/>
            <w:sz w:val="20"/>
            <w:szCs w:val="20"/>
          </w:rPr>
          <m:t>-</m:t>
        </m:r>
        <m:r>
          <w:rPr>
            <w:rFonts w:ascii="Cambria Math" w:eastAsia="Kaiti SC Regular" w:hAnsi="Cambria Math"/>
            <w:sz w:val="20"/>
            <w:szCs w:val="20"/>
          </w:rPr>
          <m:t>α)</m:t>
        </m:r>
      </m:oMath>
      <w:r>
        <w:rPr>
          <w:rFonts w:ascii="Kaiti SC Regular" w:eastAsia="Kaiti SC Regular" w:hAnsi="Kaiti SC Regular" w:hint="eastAsia"/>
          <w:sz w:val="20"/>
          <w:szCs w:val="20"/>
        </w:rPr>
        <w:t xml:space="preserve">%的置信区间是 </w:t>
      </w:r>
      <m:oMath>
        <m:r>
          <w:rPr>
            <w:rFonts w:ascii="Cambria Math" w:eastAsia="Kaiti SC Regular" w:hAnsi="Cambria Math"/>
            <w:sz w:val="20"/>
            <w:szCs w:val="20"/>
          </w:rPr>
          <m:t>y±</m:t>
        </m:r>
        <m:sSub>
          <m:sSubPr>
            <m:ctrlPr>
              <w:rPr>
                <w:rFonts w:ascii="Cambria Math" w:eastAsia="Kaiti SC Regular" w:hAnsi="Cambria Math"/>
                <w:i/>
                <w:sz w:val="20"/>
                <w:szCs w:val="20"/>
              </w:rPr>
            </m:ctrlPr>
          </m:sSub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Sub>
        <m:f>
          <m:fPr>
            <m:ctrlPr>
              <w:rPr>
                <w:rFonts w:ascii="Cambria Math" w:eastAsia="Kaiti SC Regular" w:hAnsi="Cambria Math"/>
                <w:i/>
                <w:sz w:val="20"/>
                <w:szCs w:val="20"/>
              </w:rPr>
            </m:ctrlPr>
          </m:fPr>
          <m:num>
            <m:r>
              <w:rPr>
                <w:rFonts w:ascii="Cambria Math" w:eastAsia="Kaiti SC Regular" w:hAnsi="Cambria Math"/>
                <w:sz w:val="20"/>
                <w:szCs w:val="20"/>
              </w:rPr>
              <m:t>σ</m:t>
            </m:r>
          </m:num>
          <m:den>
            <m:rad>
              <m:radPr>
                <m:degHide m:val="1"/>
                <m:ctrlPr>
                  <w:rPr>
                    <w:rFonts w:ascii="Cambria Math" w:eastAsia="Kaiti SC Regular" w:hAnsi="Cambria Math"/>
                    <w:i/>
                    <w:sz w:val="20"/>
                    <w:szCs w:val="20"/>
                  </w:rPr>
                </m:ctrlPr>
              </m:radPr>
              <m:deg/>
              <m:e>
                <m:r>
                  <w:rPr>
                    <w:rFonts w:ascii="Cambria Math" w:eastAsia="Kaiti SC Regular" w:hAnsi="Cambria Math"/>
                    <w:sz w:val="20"/>
                    <w:szCs w:val="20"/>
                  </w:rPr>
                  <m:t>n</m:t>
                </m:r>
              </m:e>
            </m:rad>
          </m:den>
        </m:f>
      </m:oMath>
      <w:r>
        <w:rPr>
          <w:rFonts w:ascii="Kaiti SC Regular" w:eastAsia="Kaiti SC Regular" w:hAnsi="Kaiti SC Regular" w:hint="eastAsia"/>
          <w:sz w:val="20"/>
          <w:szCs w:val="20"/>
        </w:rPr>
        <w:t>。假设允许的误差为E</w:t>
      </w:r>
    </w:p>
    <w:p w14:paraId="688CD1D9" w14:textId="3D8E90E9"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w:lastRenderedPageBreak/>
            <m:t>E=</m:t>
          </m:r>
          <m:d>
            <m:dPr>
              <m:begChr m:val="|"/>
              <m:endChr m:val="|"/>
              <m:ctrlPr>
                <w:rPr>
                  <w:rFonts w:ascii="Cambria Math" w:eastAsia="Kaiti SC Regular" w:hAnsi="Cambria Math"/>
                  <w:i/>
                  <w:sz w:val="20"/>
                  <w:szCs w:val="20"/>
                </w:rPr>
              </m:ctrlPr>
            </m:dPr>
            <m:e>
              <m:acc>
                <m:accPr>
                  <m:chr m:val="̅"/>
                  <m:ctrlPr>
                    <w:rPr>
                      <w:rFonts w:ascii="Cambria Math" w:eastAsia="Kaiti SC Regular" w:hAnsi="Cambria Math"/>
                      <w:i/>
                      <w:sz w:val="20"/>
                      <w:szCs w:val="20"/>
                    </w:rPr>
                  </m:ctrlPr>
                </m:accPr>
                <m:e>
                  <m:r>
                    <w:rPr>
                      <w:rFonts w:ascii="Cambria Math" w:eastAsia="Kaiti SC Regular" w:hAnsi="Cambria Math"/>
                      <w:sz w:val="20"/>
                      <w:szCs w:val="20"/>
                    </w:rPr>
                    <m:t>y</m:t>
                  </m:r>
                </m:e>
              </m:acc>
              <m:r>
                <w:rPr>
                  <w:rFonts w:ascii="Cambria Math" w:eastAsia="Kaiti SC Regular" w:hAnsi="Cambria Math"/>
                  <w:sz w:val="20"/>
                  <w:szCs w:val="20"/>
                </w:rPr>
                <m:t>-μ</m:t>
              </m:r>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Sub>
          <m:f>
            <m:fPr>
              <m:ctrlPr>
                <w:rPr>
                  <w:rFonts w:ascii="Cambria Math" w:eastAsia="Kaiti SC Regular" w:hAnsi="Cambria Math"/>
                  <w:i/>
                  <w:sz w:val="20"/>
                  <w:szCs w:val="20"/>
                </w:rPr>
              </m:ctrlPr>
            </m:fPr>
            <m:num>
              <m:r>
                <w:rPr>
                  <w:rFonts w:ascii="Cambria Math" w:eastAsia="Kaiti SC Regular" w:hAnsi="Cambria Math"/>
                  <w:sz w:val="20"/>
                  <w:szCs w:val="20"/>
                </w:rPr>
                <m:t>σ</m:t>
              </m:r>
            </m:num>
            <m:den>
              <m:rad>
                <m:radPr>
                  <m:degHide m:val="1"/>
                  <m:ctrlPr>
                    <w:rPr>
                      <w:rFonts w:ascii="Cambria Math" w:eastAsia="Kaiti SC Regular" w:hAnsi="Cambria Math"/>
                      <w:i/>
                      <w:sz w:val="20"/>
                      <w:szCs w:val="20"/>
                    </w:rPr>
                  </m:ctrlPr>
                </m:radPr>
                <m:deg/>
                <m:e>
                  <m:r>
                    <w:rPr>
                      <w:rFonts w:ascii="Cambria Math" w:eastAsia="Kaiti SC Regular" w:hAnsi="Cambria Math"/>
                      <w:sz w:val="20"/>
                      <w:szCs w:val="20"/>
                    </w:rPr>
                    <m:t>n</m:t>
                  </m:r>
                </m:e>
              </m:rad>
            </m:den>
          </m:f>
        </m:oMath>
      </m:oMathPara>
    </w:p>
    <w:p w14:paraId="4569C3C5" w14:textId="49E2D763"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n=</m:t>
          </m:r>
          <m:sSubSup>
            <m:sSubSupPr>
              <m:ctrlPr>
                <w:rPr>
                  <w:rFonts w:ascii="Cambria Math" w:eastAsia="Kaiti SC Regular" w:hAnsi="Cambria Math"/>
                  <w:i/>
                  <w:sz w:val="20"/>
                  <w:szCs w:val="20"/>
                </w:rPr>
              </m:ctrlPr>
            </m:sSubSup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up>
              <m:r>
                <w:rPr>
                  <w:rFonts w:ascii="Cambria Math" w:eastAsia="Kaiti SC Regular" w:hAnsi="Cambria Math"/>
                  <w:sz w:val="20"/>
                  <w:szCs w:val="20"/>
                </w:rPr>
                <m:t>2</m:t>
              </m:r>
            </m:sup>
          </m:sSubSup>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00790F47" w14:textId="7E2EEB10" w:rsidR="001E276A" w:rsidRDefault="009C6AFC">
      <w:pPr>
        <w:rPr>
          <w:rFonts w:ascii="Kaiti SC Regular" w:eastAsia="Kaiti SC Regular" w:hAnsi="Kaiti SC Regular"/>
          <w:sz w:val="20"/>
          <w:szCs w:val="20"/>
        </w:rPr>
      </w:pPr>
      <w:r>
        <w:rPr>
          <w:rFonts w:ascii="Kaiti SC Regular" w:eastAsia="Kaiti SC Regular" w:hAnsi="Kaiti SC Regular" w:hint="eastAsia"/>
          <w:sz w:val="20"/>
          <w:szCs w:val="20"/>
        </w:rPr>
        <w:t>假设</w:t>
      </w:r>
      <m:oMath>
        <m:r>
          <w:rPr>
            <w:rFonts w:ascii="Cambria Math" w:eastAsia="Kaiti SC Regular" w:hAnsi="Cambria Math"/>
            <w:sz w:val="20"/>
            <w:szCs w:val="20"/>
          </w:rPr>
          <m:t>E=0.1σ</m:t>
        </m:r>
      </m:oMath>
      <w:r>
        <w:rPr>
          <w:rFonts w:ascii="Kaiti SC Regular" w:eastAsia="Kaiti SC Regular" w:hAnsi="Kaiti SC Regular" w:hint="eastAsia"/>
          <w:sz w:val="20"/>
          <w:szCs w:val="20"/>
        </w:rPr>
        <w:t>的精度，则</w:t>
      </w:r>
      <m:oMath>
        <m:r>
          <w:rPr>
            <w:rFonts w:ascii="Cambria Math" w:eastAsia="Kaiti SC Regular" w:hAnsi="Cambria Math"/>
            <w:sz w:val="20"/>
            <w:szCs w:val="20"/>
          </w:rPr>
          <m:t>n=</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1.96</m:t>
                </m:r>
              </m:e>
              <m:sup>
                <m:r>
                  <w:rPr>
                    <w:rFonts w:ascii="Cambria Math" w:eastAsia="Kaiti SC Regular" w:hAnsi="Cambria Math"/>
                    <w:sz w:val="20"/>
                    <w:szCs w:val="20"/>
                  </w:rPr>
                  <m:t>2</m:t>
                </m:r>
              </m:sup>
            </m:sSup>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r>
                      <w:rPr>
                        <w:rFonts w:ascii="Cambria Math" w:eastAsia="Kaiti SC Regular" w:hAnsi="Cambria Math"/>
                        <w:sz w:val="20"/>
                        <w:szCs w:val="20"/>
                      </w:rPr>
                      <m:t>0.1σ</m:t>
                    </m:r>
                  </m:e>
                </m:d>
              </m:e>
              <m:sup>
                <m:r>
                  <w:rPr>
                    <w:rFonts w:ascii="Cambria Math" w:eastAsia="Kaiti SC Regular" w:hAnsi="Cambria Math"/>
                    <w:sz w:val="20"/>
                    <w:szCs w:val="20"/>
                  </w:rPr>
                  <m:t>2</m:t>
                </m:r>
              </m:sup>
            </m:sSup>
          </m:den>
        </m:f>
        <m:r>
          <w:rPr>
            <w:rFonts w:ascii="Cambria Math" w:eastAsia="Kaiti SC Regular" w:hAnsi="Cambria Math"/>
            <w:sz w:val="20"/>
            <w:szCs w:val="20"/>
          </w:rPr>
          <m:t>=384.2</m:t>
        </m:r>
      </m:oMath>
    </w:p>
    <w:p w14:paraId="68FCAE3C" w14:textId="77777777" w:rsidR="009C6AFC" w:rsidRDefault="009C6AFC">
      <w:pPr>
        <w:rPr>
          <w:rFonts w:ascii="Kaiti SC Regular" w:eastAsia="Kaiti SC Regular" w:hAnsi="Kaiti SC Regular"/>
          <w:sz w:val="20"/>
          <w:szCs w:val="20"/>
        </w:rPr>
      </w:pPr>
    </w:p>
    <w:p w14:paraId="720080F3" w14:textId="57F755B1" w:rsidR="001E276A" w:rsidRPr="001E276A" w:rsidRDefault="001726FE">
      <w:pPr>
        <w:rPr>
          <w:rFonts w:ascii="Kaiti SC Regular" w:eastAsia="Kaiti SC Regular" w:hAnsi="Kaiti SC Regular"/>
          <w:sz w:val="20"/>
          <w:szCs w:val="20"/>
        </w:rPr>
      </w:pPr>
      <w:r>
        <w:rPr>
          <w:rFonts w:ascii="Kaiti SC Regular" w:eastAsia="Kaiti SC Regular" w:hAnsi="Kaiti SC Regular" w:hint="eastAsia"/>
          <w:sz w:val="20"/>
          <w:szCs w:val="20"/>
        </w:rPr>
        <w:t>对于非参</w:t>
      </w:r>
      <w:r w:rsidR="001E276A">
        <w:rPr>
          <w:rFonts w:ascii="Kaiti SC Regular" w:eastAsia="Kaiti SC Regular" w:hAnsi="Kaiti SC Regular" w:hint="eastAsia"/>
          <w:sz w:val="20"/>
          <w:szCs w:val="20"/>
        </w:rPr>
        <w:t>另外根据车比肖夫不等式，可以得到</w:t>
      </w:r>
    </w:p>
    <w:p w14:paraId="2D213A38" w14:textId="48ABA5C9"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p</m:t>
          </m:r>
          <m:d>
            <m:dPr>
              <m:ctrlPr>
                <w:rPr>
                  <w:rFonts w:ascii="Cambria Math" w:eastAsia="Kaiti SC Regular" w:hAnsi="Cambria Math"/>
                  <w:i/>
                  <w:sz w:val="20"/>
                  <w:szCs w:val="20"/>
                </w:rPr>
              </m:ctrlPr>
            </m:dPr>
            <m:e>
              <m:d>
                <m:dPr>
                  <m:begChr m:val="|"/>
                  <m:endChr m:val="|"/>
                  <m:ctrlPr>
                    <w:rPr>
                      <w:rFonts w:ascii="Cambria Math" w:eastAsia="Kaiti SC Regular" w:hAnsi="Cambria Math"/>
                      <w:i/>
                      <w:sz w:val="20"/>
                      <w:szCs w:val="20"/>
                    </w:rPr>
                  </m:ctrlPr>
                </m:dPr>
                <m:e>
                  <m:acc>
                    <m:accPr>
                      <m:chr m:val="̅"/>
                      <m:ctrlPr>
                        <w:rPr>
                          <w:rFonts w:ascii="Cambria Math" w:eastAsia="Kaiti SC Regular" w:hAnsi="Cambria Math"/>
                          <w:i/>
                          <w:sz w:val="20"/>
                          <w:szCs w:val="20"/>
                        </w:rPr>
                      </m:ctrlPr>
                    </m:accPr>
                    <m:e>
                      <m:r>
                        <w:rPr>
                          <w:rFonts w:ascii="Cambria Math" w:eastAsia="Kaiti SC Regular" w:hAnsi="Cambria Math"/>
                          <w:sz w:val="20"/>
                          <w:szCs w:val="20"/>
                        </w:rPr>
                        <m:t>y</m:t>
                      </m:r>
                    </m:e>
                  </m:acc>
                  <m:r>
                    <w:rPr>
                      <w:rFonts w:ascii="Cambria Math" w:eastAsia="Kaiti SC Regular" w:hAnsi="Cambria Math"/>
                      <w:sz w:val="20"/>
                      <w:szCs w:val="20"/>
                    </w:rPr>
                    <m:t>-μ</m:t>
                  </m:r>
                </m:e>
              </m:d>
              <m:r>
                <w:rPr>
                  <w:rFonts w:ascii="Cambria Math" w:eastAsia="Kaiti SC Regular" w:hAnsi="Cambria Math" w:hint="eastAsia"/>
                  <w:sz w:val="20"/>
                  <w:szCs w:val="20"/>
                </w:rPr>
                <m:t>≤</m:t>
              </m:r>
              <m:r>
                <w:rPr>
                  <w:rFonts w:ascii="Cambria Math" w:eastAsia="Kaiti SC Regular" w:hAnsi="Cambria Math"/>
                  <w:sz w:val="20"/>
                  <w:szCs w:val="20"/>
                </w:rPr>
                <m:t>E</m:t>
              </m:r>
            </m:e>
          </m:d>
          <m:r>
            <w:rPr>
              <w:rFonts w:ascii="Cambria Math" w:eastAsia="Kaiti SC Regular" w:hAnsi="Cambria Math"/>
              <w:sz w:val="20"/>
              <w:szCs w:val="20"/>
            </w:rPr>
            <m:t>=1-</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r>
                <w:rPr>
                  <w:rFonts w:ascii="Cambria Math" w:eastAsia="Kaiti SC Regular" w:hAnsi="Cambria Math"/>
                  <w:sz w:val="20"/>
                  <w:szCs w:val="20"/>
                </w:rPr>
                <m:t>n</m:t>
              </m:r>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24DA74C2" w14:textId="56C7320B" w:rsidR="001E276A" w:rsidRPr="001726FE" w:rsidRDefault="001E276A">
      <w:pPr>
        <w:rPr>
          <w:rFonts w:ascii="Kaiti SC Regular" w:eastAsia="Kaiti SC Regular" w:hAnsi="Kaiti SC Regular"/>
          <w:sz w:val="20"/>
          <w:szCs w:val="20"/>
        </w:rPr>
      </w:pPr>
      <m:oMathPara>
        <m:oMath>
          <m:r>
            <w:rPr>
              <w:rFonts w:ascii="Cambria Math" w:eastAsia="Kaiti SC Regular" w:hAnsi="Cambria Math"/>
              <w:sz w:val="20"/>
              <w:szCs w:val="20"/>
            </w:rPr>
            <m:t>n=</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r>
                <w:rPr>
                  <w:rFonts w:ascii="Cambria Math" w:eastAsia="Kaiti SC Regular" w:hAnsi="Cambria Math"/>
                  <w:sz w:val="20"/>
                  <w:szCs w:val="20"/>
                </w:rPr>
                <m:t>α</m:t>
              </m:r>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469F3A06" w14:textId="0AD9DB6C" w:rsidR="00877C5D" w:rsidRDefault="00877C5D">
      <w:pPr>
        <w:rPr>
          <w:rFonts w:ascii="Kaiti SC Regular" w:eastAsia="Kaiti SC Regular" w:hAnsi="Kaiti SC Regular"/>
          <w:sz w:val="20"/>
          <w:szCs w:val="20"/>
        </w:rPr>
      </w:pPr>
      <w:r>
        <w:rPr>
          <w:rFonts w:ascii="Kaiti SC Regular" w:eastAsia="Kaiti SC Regular" w:hAnsi="Kaiti SC Regular"/>
          <w:sz w:val="20"/>
          <w:szCs w:val="20"/>
        </w:rPr>
        <w:br w:type="page"/>
      </w:r>
    </w:p>
    <w:p w14:paraId="62C36A37" w14:textId="6C074FF3" w:rsidR="001726FE" w:rsidRDefault="00877C5D" w:rsidP="00877C5D">
      <w:pPr>
        <w:pStyle w:val="Heading1"/>
        <w:rPr>
          <w:rFonts w:ascii="Kaiti SC Regular" w:eastAsia="Kaiti SC Regular" w:hAnsi="Kaiti SC Regular" w:cs="SimSun"/>
          <w:lang w:val="en-US" w:eastAsia="zh-CN"/>
        </w:rPr>
      </w:pPr>
      <w:bookmarkStart w:id="55" w:name="_Toc431249978"/>
      <w:r w:rsidRPr="00877C5D">
        <w:rPr>
          <w:rFonts w:ascii="Kaiti SC Regular" w:eastAsia="Kaiti SC Regular" w:hAnsi="Kaiti SC Regular" w:cs="SimSun" w:hint="eastAsia"/>
          <w:lang w:val="en-US" w:eastAsia="zh-CN"/>
        </w:rPr>
        <w:lastRenderedPageBreak/>
        <w:t>药</w:t>
      </w:r>
      <w:r w:rsidRPr="00877C5D">
        <w:rPr>
          <w:rFonts w:ascii="Kaiti SC Regular" w:eastAsia="Kaiti SC Regular" w:hAnsi="Kaiti SC Regular" w:hint="eastAsia"/>
          <w:lang w:val="en-US" w:eastAsia="zh-CN"/>
        </w:rPr>
        <w:t>物</w:t>
      </w:r>
      <w:r w:rsidRPr="00877C5D">
        <w:rPr>
          <w:rFonts w:ascii="Kaiti SC Regular" w:eastAsia="Kaiti SC Regular" w:hAnsi="Kaiti SC Regular" w:cs="SimSun" w:hint="eastAsia"/>
          <w:lang w:val="en-US" w:eastAsia="zh-CN"/>
        </w:rPr>
        <w:t>试验设计</w:t>
      </w:r>
      <w:bookmarkEnd w:id="55"/>
    </w:p>
    <w:p w14:paraId="6F931D54" w14:textId="16558D9D"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I期</w:t>
      </w:r>
    </w:p>
    <w:p w14:paraId="57DFE3FC" w14:textId="59C82ADD" w:rsidR="00980424" w:rsidRPr="00980424" w:rsidRDefault="00980424" w:rsidP="00877C5D">
      <w:pPr>
        <w:rPr>
          <w:rFonts w:ascii="Kaiti SC Regular" w:eastAsia="Kaiti SC Regular" w:hAnsi="Kaiti SC Regular"/>
          <w:sz w:val="20"/>
          <w:szCs w:val="20"/>
        </w:rPr>
      </w:pPr>
      <w:r w:rsidRPr="00980424">
        <w:rPr>
          <w:rFonts w:ascii="Kaiti SC Regular" w:eastAsia="Kaiti SC Regular" w:hAnsi="Kaiti SC Regular" w:hint="eastAsia"/>
          <w:sz w:val="20"/>
          <w:szCs w:val="20"/>
        </w:rPr>
        <w:t>主要是</w:t>
      </w:r>
      <w:r w:rsidRPr="00980424">
        <w:rPr>
          <w:rFonts w:ascii="Kaiti SC Regular" w:eastAsia="Kaiti SC Regular" w:hAnsi="Kaiti SC Regular" w:cs="SimSun" w:hint="eastAsia"/>
          <w:sz w:val="20"/>
          <w:szCs w:val="20"/>
        </w:rPr>
        <w:t>药</w:t>
      </w:r>
      <w:r w:rsidRPr="00980424">
        <w:rPr>
          <w:rFonts w:ascii="Kaiti SC Regular" w:eastAsia="Kaiti SC Regular" w:hAnsi="Kaiti SC Regular" w:hint="eastAsia"/>
          <w:sz w:val="20"/>
          <w:szCs w:val="20"/>
        </w:rPr>
        <w:t>物</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r w:rsidRPr="00980424">
        <w:rPr>
          <w:rFonts w:ascii="Kaiti SC Regular" w:eastAsia="Kaiti SC Regular" w:hAnsi="Kaiti SC Regular" w:cs="SimSun" w:hint="eastAsia"/>
          <w:sz w:val="20"/>
          <w:szCs w:val="20"/>
        </w:rPr>
        <w:t>给药</w:t>
      </w:r>
      <w:r w:rsidRPr="00980424">
        <w:rPr>
          <w:rFonts w:ascii="Kaiti SC Regular" w:eastAsia="Kaiti SC Regular" w:hAnsi="Kaiti SC Regular" w:hint="eastAsia"/>
          <w:sz w:val="20"/>
          <w:szCs w:val="20"/>
        </w:rPr>
        <w:t>耐受性，</w:t>
      </w:r>
      <w:r w:rsidRPr="00980424">
        <w:rPr>
          <w:rFonts w:ascii="Kaiti SC Regular" w:eastAsia="Kaiti SC Regular" w:hAnsi="Kaiti SC Regular" w:cs="SimSun" w:hint="eastAsia"/>
          <w:sz w:val="20"/>
          <w:szCs w:val="20"/>
        </w:rPr>
        <w:t>单词给药药</w:t>
      </w:r>
      <w:r w:rsidRPr="00980424">
        <w:rPr>
          <w:rFonts w:ascii="Kaiti SC Regular" w:eastAsia="Kaiti SC Regular" w:hAnsi="Kaiti SC Regular" w:hint="eastAsia"/>
          <w:sz w:val="20"/>
          <w:szCs w:val="20"/>
        </w:rPr>
        <w:t>代</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r w:rsidRPr="00980424">
        <w:rPr>
          <w:rFonts w:ascii="Kaiti SC Regular" w:eastAsia="Kaiti SC Regular" w:hAnsi="Kaiti SC Regular" w:cs="SimSun" w:hint="eastAsia"/>
          <w:sz w:val="20"/>
          <w:szCs w:val="20"/>
        </w:rPr>
        <w:t>连续给药药</w:t>
      </w:r>
      <w:r w:rsidRPr="00980424">
        <w:rPr>
          <w:rFonts w:ascii="Kaiti SC Regular" w:eastAsia="Kaiti SC Regular" w:hAnsi="Kaiti SC Regular" w:hint="eastAsia"/>
          <w:sz w:val="20"/>
          <w:szCs w:val="20"/>
        </w:rPr>
        <w:t>代</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p>
    <w:p w14:paraId="6B26906E" w14:textId="5E359F86"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II期</w:t>
      </w:r>
    </w:p>
    <w:p w14:paraId="433A30EF" w14:textId="021C4237" w:rsidR="00980424"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 xml:space="preserve">1 </w:t>
      </w:r>
      <w:r w:rsidR="00980424" w:rsidRPr="00891F56">
        <w:rPr>
          <w:rFonts w:ascii="Kaiti SC Regular" w:eastAsia="Kaiti SC Regular" w:hAnsi="Kaiti SC Regular" w:hint="eastAsia"/>
          <w:sz w:val="20"/>
          <w:szCs w:val="20"/>
        </w:rPr>
        <w:t>随机</w:t>
      </w:r>
      <w:r w:rsidR="00980424" w:rsidRPr="00891F56">
        <w:rPr>
          <w:rFonts w:ascii="Kaiti SC Regular" w:eastAsia="Kaiti SC Regular" w:hAnsi="Kaiti SC Regular" w:cs="SimSun" w:hint="eastAsia"/>
          <w:sz w:val="20"/>
          <w:szCs w:val="20"/>
        </w:rPr>
        <w:t>对</w:t>
      </w:r>
      <w:r w:rsidR="00980424" w:rsidRPr="00891F56">
        <w:rPr>
          <w:rFonts w:ascii="Kaiti SC Regular" w:eastAsia="Kaiti SC Regular" w:hAnsi="Kaiti SC Regular" w:hint="eastAsia"/>
          <w:sz w:val="20"/>
          <w:szCs w:val="20"/>
        </w:rPr>
        <w:t>照盲法</w:t>
      </w:r>
      <w:r w:rsidR="00980424" w:rsidRPr="00891F56">
        <w:rPr>
          <w:rFonts w:ascii="Kaiti SC Regular" w:eastAsia="Kaiti SC Regular" w:hAnsi="Kaiti SC Regular" w:cs="SimSun" w:hint="eastAsia"/>
          <w:sz w:val="20"/>
          <w:szCs w:val="20"/>
        </w:rPr>
        <w:t>设计</w:t>
      </w:r>
      <w:r w:rsidR="00980424" w:rsidRPr="00891F56">
        <w:rPr>
          <w:rFonts w:ascii="Kaiti SC Regular" w:eastAsia="Kaiti SC Regular" w:hAnsi="Kaiti SC Regular" w:hint="eastAsia"/>
          <w:sz w:val="20"/>
          <w:szCs w:val="20"/>
        </w:rPr>
        <w:t>：</w:t>
      </w:r>
      <w:r w:rsidR="00980424" w:rsidRPr="00891F56">
        <w:rPr>
          <w:rFonts w:ascii="Kaiti SC Regular" w:eastAsia="Kaiti SC Regular" w:hAnsi="Kaiti SC Regular" w:cs="SimSun" w:hint="eastAsia"/>
          <w:sz w:val="20"/>
          <w:szCs w:val="20"/>
        </w:rPr>
        <w:t>单</w:t>
      </w:r>
      <w:r w:rsidR="00980424" w:rsidRPr="00891F56">
        <w:rPr>
          <w:rFonts w:ascii="Kaiti SC Regular" w:eastAsia="Kaiti SC Regular" w:hAnsi="Kaiti SC Regular" w:hint="eastAsia"/>
          <w:sz w:val="20"/>
          <w:szCs w:val="20"/>
        </w:rPr>
        <w:t>盲（医生知道，病人不知道），双盲（医生、病人都不知道）</w:t>
      </w:r>
      <w:r w:rsidRPr="00891F56">
        <w:rPr>
          <w:rFonts w:ascii="Kaiti SC Regular" w:eastAsia="Kaiti SC Regular" w:hAnsi="Kaiti SC Regular"/>
          <w:sz w:val="20"/>
          <w:szCs w:val="20"/>
        </w:rPr>
        <w:br/>
      </w:r>
      <w:r w:rsidRPr="00891F56">
        <w:rPr>
          <w:rFonts w:ascii="Kaiti SC Regular" w:eastAsia="Kaiti SC Regular" w:hAnsi="Kaiti SC Regular" w:hint="eastAsia"/>
          <w:sz w:val="20"/>
          <w:szCs w:val="20"/>
        </w:rPr>
        <w:t>2 多中心临床试验</w:t>
      </w:r>
    </w:p>
    <w:p w14:paraId="7653DB88" w14:textId="1124E996"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3 病例数估计，需要估算试验例数（power analysis)</w:t>
      </w:r>
    </w:p>
    <w:p w14:paraId="3059D3B1" w14:textId="7493557F"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4 规定明确的诊断标准、病例选择入选标准、病例排除标准与退出标准</w:t>
      </w:r>
    </w:p>
    <w:p w14:paraId="5343E06C" w14:textId="48F98232"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5 有效性评价 （治愈+显效)/可供评价疗效总例数=总有效率</w:t>
      </w:r>
    </w:p>
    <w:p w14:paraId="27049959" w14:textId="2C9ED625"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6 安全性评价 观察记录不良事件</w:t>
      </w:r>
    </w:p>
    <w:p w14:paraId="4A35C36D" w14:textId="3D03FB2B"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III期</w:t>
      </w:r>
    </w:p>
    <w:p w14:paraId="2A741A5D" w14:textId="5D025C87" w:rsidR="00980424" w:rsidRPr="00891F56" w:rsidRDefault="00891F56"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更多的</w:t>
      </w:r>
      <w:r w:rsidRPr="00891F56">
        <w:rPr>
          <w:rFonts w:ascii="Kaiti SC Regular" w:eastAsia="Kaiti SC Regular" w:hAnsi="Kaiti SC Regular" w:cs="SimSun" w:hint="eastAsia"/>
          <w:sz w:val="20"/>
          <w:szCs w:val="20"/>
        </w:rPr>
        <w:t>样</w:t>
      </w:r>
      <w:r w:rsidRPr="00891F56">
        <w:rPr>
          <w:rFonts w:ascii="Kaiti SC Regular" w:eastAsia="Kaiti SC Regular" w:hAnsi="Kaiti SC Regular" w:hint="eastAsia"/>
          <w:sz w:val="20"/>
          <w:szCs w:val="20"/>
        </w:rPr>
        <w:t>本</w:t>
      </w:r>
    </w:p>
    <w:p w14:paraId="3EA493C4" w14:textId="77777777" w:rsidR="00891F56" w:rsidRPr="00980424" w:rsidRDefault="00891F56" w:rsidP="00877C5D"/>
    <w:p w14:paraId="5CC77BA8" w14:textId="0CC6E86D" w:rsidR="00877C5D" w:rsidRPr="00891F56" w:rsidRDefault="00FC5D45" w:rsidP="00891F56">
      <w:pPr>
        <w:pStyle w:val="Heading2"/>
        <w:rPr>
          <w:rFonts w:ascii="Kaiti SC Regular" w:eastAsia="Kaiti SC Regular" w:hAnsi="Kaiti SC Regular"/>
          <w:lang w:eastAsia="zh-CN"/>
        </w:rPr>
      </w:pPr>
      <w:r w:rsidRPr="00891F56">
        <w:rPr>
          <w:rFonts w:ascii="Kaiti SC Regular" w:eastAsia="Kaiti SC Regular" w:hAnsi="Kaiti SC Regular" w:hint="eastAsia"/>
          <w:lang w:eastAsia="zh-CN"/>
        </w:rPr>
        <w:t>IV期</w:t>
      </w:r>
    </w:p>
    <w:p w14:paraId="45CF5365" w14:textId="2B2D73B2" w:rsidR="00FC5D45" w:rsidRPr="00891F56" w:rsidRDefault="00891F56"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上市之后，多余2000例。可以没有</w:t>
      </w:r>
      <w:r w:rsidRPr="00891F56">
        <w:rPr>
          <w:rFonts w:ascii="Kaiti SC Regular" w:eastAsia="Kaiti SC Regular" w:hAnsi="Kaiti SC Regular" w:cs="SimSun" w:hint="eastAsia"/>
          <w:sz w:val="20"/>
          <w:szCs w:val="20"/>
        </w:rPr>
        <w:t>对</w:t>
      </w:r>
      <w:r w:rsidRPr="00891F56">
        <w:rPr>
          <w:rFonts w:ascii="Kaiti SC Regular" w:eastAsia="Kaiti SC Regular" w:hAnsi="Kaiti SC Regular" w:hint="eastAsia"/>
          <w:sz w:val="20"/>
          <w:szCs w:val="20"/>
        </w:rPr>
        <w:t>照。</w:t>
      </w:r>
    </w:p>
    <w:sectPr w:rsidR="00FC5D45" w:rsidRPr="00891F56" w:rsidSect="000A7B0E">
      <w:footerReference w:type="even" r:id="rId12"/>
      <w:foot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7775D" w14:textId="77777777" w:rsidR="00C476BB" w:rsidRDefault="00C476BB" w:rsidP="001E276A">
      <w:r>
        <w:separator/>
      </w:r>
    </w:p>
  </w:endnote>
  <w:endnote w:type="continuationSeparator" w:id="0">
    <w:p w14:paraId="3B26DE52" w14:textId="77777777" w:rsidR="00C476BB" w:rsidRDefault="00C476BB" w:rsidP="001E2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Kaiti SC Regular">
    <w:altName w:val="Kaiti SC"/>
    <w:panose1 w:val="02010600040101010101"/>
    <w:charset w:val="86"/>
    <w:family w:val="auto"/>
    <w:pitch w:val="variable"/>
    <w:sig w:usb0="80000287" w:usb1="280F3C52" w:usb2="00000016" w:usb3="00000000" w:csb0="0004001F" w:csb1="00000000"/>
  </w:font>
  <w:font w:name="Lantinghei SC Extralight">
    <w:panose1 w:val="02000000000000000000"/>
    <w:charset w:val="86"/>
    <w:family w:val="auto"/>
    <w:pitch w:val="variable"/>
    <w:sig w:usb0="00000001" w:usb1="080E0000" w:usb2="00000010" w:usb3="00000000" w:csb0="00040000" w:csb1="00000000"/>
  </w:font>
  <w:font w:name="Lantinghei TC Heavy">
    <w:panose1 w:val="03000509000000000000"/>
    <w:charset w:val="88"/>
    <w:family w:val="script"/>
    <w:pitch w:val="variable"/>
    <w:sig w:usb0="00000001" w:usb1="080E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80000287" w:usb1="280F3C52" w:usb2="00000016" w:usb3="00000000" w:csb0="0004001F" w:csb1="00000000"/>
  </w:font>
  <w:font w:name="Lantinghei SC Demibold">
    <w:panose1 w:val="02000000000000000000"/>
    <w:charset w:val="86"/>
    <w:family w:val="auto"/>
    <w:pitch w:val="variable"/>
    <w:sig w:usb0="00000001" w:usb1="080E0000" w:usb2="00000010" w:usb3="00000000" w:csb0="00040000"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ongolian Baiti">
    <w:panose1 w:val="03000500000000000000"/>
    <w:charset w:val="00"/>
    <w:family w:val="script"/>
    <w:pitch w:val="variable"/>
    <w:sig w:usb0="80000023" w:usb1="00000000" w:usb2="0002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5926B" w14:textId="77777777" w:rsidR="00D462AC" w:rsidRDefault="00D462AC" w:rsidP="001E2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98B647" w14:textId="77777777" w:rsidR="00D462AC" w:rsidRDefault="00D46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4CD2" w14:textId="77777777" w:rsidR="00D462AC" w:rsidRDefault="00D462AC" w:rsidP="001E2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3B7884" w14:textId="77777777" w:rsidR="00D462AC" w:rsidRDefault="00D46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CBDF3" w14:textId="77777777" w:rsidR="00C476BB" w:rsidRDefault="00C476BB" w:rsidP="001E276A">
      <w:r>
        <w:separator/>
      </w:r>
    </w:p>
  </w:footnote>
  <w:footnote w:type="continuationSeparator" w:id="0">
    <w:p w14:paraId="36CE4EAC" w14:textId="77777777" w:rsidR="00C476BB" w:rsidRDefault="00C476BB" w:rsidP="001E27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D2C"/>
    <w:multiLevelType w:val="multilevel"/>
    <w:tmpl w:val="8C8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B16"/>
    <w:rsid w:val="000A7B0E"/>
    <w:rsid w:val="000B363A"/>
    <w:rsid w:val="001726FE"/>
    <w:rsid w:val="001E276A"/>
    <w:rsid w:val="002623B9"/>
    <w:rsid w:val="00317538"/>
    <w:rsid w:val="00340B16"/>
    <w:rsid w:val="00385F78"/>
    <w:rsid w:val="003C27A4"/>
    <w:rsid w:val="00451E74"/>
    <w:rsid w:val="00457E04"/>
    <w:rsid w:val="00460010"/>
    <w:rsid w:val="004F398E"/>
    <w:rsid w:val="00582150"/>
    <w:rsid w:val="0063554B"/>
    <w:rsid w:val="00662346"/>
    <w:rsid w:val="00684739"/>
    <w:rsid w:val="00685C78"/>
    <w:rsid w:val="007446DA"/>
    <w:rsid w:val="007B2DF3"/>
    <w:rsid w:val="007E026E"/>
    <w:rsid w:val="007E7BCB"/>
    <w:rsid w:val="007F2CC9"/>
    <w:rsid w:val="007F2DC8"/>
    <w:rsid w:val="00821AD3"/>
    <w:rsid w:val="008542BD"/>
    <w:rsid w:val="00877C5D"/>
    <w:rsid w:val="00891F56"/>
    <w:rsid w:val="008A1608"/>
    <w:rsid w:val="009102AC"/>
    <w:rsid w:val="009216B2"/>
    <w:rsid w:val="00980424"/>
    <w:rsid w:val="00980C06"/>
    <w:rsid w:val="009A56D2"/>
    <w:rsid w:val="009C6AFC"/>
    <w:rsid w:val="009F3118"/>
    <w:rsid w:val="00A57687"/>
    <w:rsid w:val="00B076D9"/>
    <w:rsid w:val="00C004F6"/>
    <w:rsid w:val="00C476BB"/>
    <w:rsid w:val="00C604E3"/>
    <w:rsid w:val="00C80BE4"/>
    <w:rsid w:val="00D311AC"/>
    <w:rsid w:val="00D37284"/>
    <w:rsid w:val="00D462AC"/>
    <w:rsid w:val="00D915DC"/>
    <w:rsid w:val="00DF0567"/>
    <w:rsid w:val="00E2472A"/>
    <w:rsid w:val="00E27D59"/>
    <w:rsid w:val="00EE4078"/>
    <w:rsid w:val="00F351DD"/>
    <w:rsid w:val="00F60676"/>
    <w:rsid w:val="00FC5D45"/>
    <w:rsid w:val="00FF3A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48A0E"/>
  <w14:defaultImageDpi w14:val="300"/>
  <w15:docId w15:val="{57EA443B-C4A9-C149-A704-C16A9F50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c5k_ms"/>
    <w:qFormat/>
    <w:rsid w:val="00457E04"/>
    <w:rPr>
      <w:rFonts w:ascii="Times New Roman" w:eastAsia="Times New Roman" w:hAnsi="Times New Roman" w:cs="Times New Roman"/>
      <w:lang w:val="en-US" w:eastAsia="zh-CN"/>
    </w:rPr>
  </w:style>
  <w:style w:type="paragraph" w:styleId="Heading1">
    <w:name w:val="heading 1"/>
    <w:basedOn w:val="Normal"/>
    <w:next w:val="Normal"/>
    <w:link w:val="Heading1Char"/>
    <w:uiPriority w:val="9"/>
    <w:qFormat/>
    <w:rsid w:val="007446DA"/>
    <w:pPr>
      <w:keepNext/>
      <w:keepLines/>
      <w:spacing w:before="480"/>
      <w:outlineLvl w:val="0"/>
    </w:pPr>
    <w:rPr>
      <w:rFonts w:asciiTheme="majorHAnsi" w:eastAsiaTheme="majorEastAsia" w:hAnsiTheme="majorHAnsi" w:cstheme="majorBidi"/>
      <w:b/>
      <w:bCs/>
      <w:color w:val="345A8A" w:themeColor="accent1" w:themeShade="B5"/>
      <w:sz w:val="32"/>
      <w:szCs w:val="32"/>
      <w:lang w:val="en-AU" w:eastAsia="en-US"/>
    </w:rPr>
  </w:style>
  <w:style w:type="paragraph" w:styleId="Heading2">
    <w:name w:val="heading 2"/>
    <w:basedOn w:val="Normal"/>
    <w:next w:val="Normal"/>
    <w:link w:val="Heading2Char"/>
    <w:uiPriority w:val="9"/>
    <w:unhideWhenUsed/>
    <w:qFormat/>
    <w:rsid w:val="000B363A"/>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paragraph" w:styleId="Heading3">
    <w:name w:val="heading 3"/>
    <w:basedOn w:val="Normal"/>
    <w:next w:val="Normal"/>
    <w:link w:val="Heading3Char"/>
    <w:uiPriority w:val="9"/>
    <w:unhideWhenUsed/>
    <w:qFormat/>
    <w:rsid w:val="00684739"/>
    <w:pPr>
      <w:keepNext/>
      <w:keepLines/>
      <w:spacing w:before="200"/>
      <w:outlineLvl w:val="2"/>
    </w:pPr>
    <w:rPr>
      <w:rFonts w:asciiTheme="majorHAnsi" w:eastAsiaTheme="majorEastAsia" w:hAnsiTheme="majorHAnsi" w:cstheme="majorBidi"/>
      <w:b/>
      <w:bCs/>
      <w:color w:val="4F81BD" w:themeColor="accent1"/>
      <w:lang w:val="en-AU" w:eastAsia="en-US"/>
    </w:rPr>
  </w:style>
  <w:style w:type="paragraph" w:styleId="Heading4">
    <w:name w:val="heading 4"/>
    <w:basedOn w:val="Normal"/>
    <w:next w:val="Normal"/>
    <w:link w:val="Heading4Char"/>
    <w:uiPriority w:val="9"/>
    <w:unhideWhenUsed/>
    <w:qFormat/>
    <w:rsid w:val="00DF0567"/>
    <w:pPr>
      <w:keepNext/>
      <w:keepLines/>
      <w:spacing w:before="200"/>
      <w:outlineLvl w:val="3"/>
    </w:pPr>
    <w:rPr>
      <w:rFonts w:asciiTheme="majorHAnsi" w:eastAsiaTheme="majorEastAsia" w:hAnsiTheme="majorHAnsi" w:cstheme="majorBidi"/>
      <w:b/>
      <w:bCs/>
      <w:i/>
      <w:iCs/>
      <w:color w:val="4F81BD" w:themeColor="accent1"/>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B0E"/>
    <w:rPr>
      <w:color w:val="0000FF"/>
      <w:u w:val="single"/>
    </w:rPr>
  </w:style>
  <w:style w:type="paragraph" w:styleId="NormalWeb">
    <w:name w:val="Normal (Web)"/>
    <w:basedOn w:val="Normal"/>
    <w:uiPriority w:val="99"/>
    <w:semiHidden/>
    <w:unhideWhenUsed/>
    <w:rsid w:val="000A7B0E"/>
    <w:pPr>
      <w:spacing w:before="100" w:beforeAutospacing="1" w:after="100" w:afterAutospacing="1"/>
    </w:pPr>
    <w:rPr>
      <w:rFonts w:eastAsiaTheme="minorEastAsia"/>
      <w:sz w:val="20"/>
      <w:szCs w:val="20"/>
      <w:lang w:eastAsia="en-US"/>
    </w:rPr>
  </w:style>
  <w:style w:type="character" w:customStyle="1" w:styleId="Heading1Char">
    <w:name w:val="Heading 1 Char"/>
    <w:basedOn w:val="DefaultParagraphFont"/>
    <w:link w:val="Heading1"/>
    <w:uiPriority w:val="9"/>
    <w:rsid w:val="007446DA"/>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7446DA"/>
    <w:pPr>
      <w:spacing w:before="120"/>
    </w:pPr>
    <w:rPr>
      <w:rFonts w:asciiTheme="minorHAnsi" w:eastAsiaTheme="minorEastAsia" w:hAnsiTheme="minorHAnsi" w:cstheme="minorBidi"/>
      <w:b/>
      <w:lang w:val="en-AU" w:eastAsia="en-US"/>
    </w:rPr>
  </w:style>
  <w:style w:type="paragraph" w:styleId="TOC2">
    <w:name w:val="toc 2"/>
    <w:basedOn w:val="Normal"/>
    <w:next w:val="Normal"/>
    <w:autoRedefine/>
    <w:uiPriority w:val="39"/>
    <w:unhideWhenUsed/>
    <w:rsid w:val="007446DA"/>
    <w:pPr>
      <w:ind w:left="240"/>
    </w:pPr>
    <w:rPr>
      <w:rFonts w:asciiTheme="minorHAnsi" w:eastAsiaTheme="minorEastAsia" w:hAnsiTheme="minorHAnsi" w:cstheme="minorBidi"/>
      <w:b/>
      <w:sz w:val="22"/>
      <w:szCs w:val="22"/>
      <w:lang w:val="en-AU" w:eastAsia="en-US"/>
    </w:rPr>
  </w:style>
  <w:style w:type="paragraph" w:styleId="TOC3">
    <w:name w:val="toc 3"/>
    <w:basedOn w:val="Normal"/>
    <w:next w:val="Normal"/>
    <w:autoRedefine/>
    <w:uiPriority w:val="39"/>
    <w:unhideWhenUsed/>
    <w:rsid w:val="007446DA"/>
    <w:pPr>
      <w:ind w:left="480"/>
    </w:pPr>
    <w:rPr>
      <w:rFonts w:asciiTheme="minorHAnsi" w:eastAsiaTheme="minorEastAsia" w:hAnsiTheme="minorHAnsi" w:cstheme="minorBidi"/>
      <w:sz w:val="22"/>
      <w:szCs w:val="22"/>
      <w:lang w:val="en-AU" w:eastAsia="en-US"/>
    </w:rPr>
  </w:style>
  <w:style w:type="paragraph" w:styleId="TOC4">
    <w:name w:val="toc 4"/>
    <w:basedOn w:val="Normal"/>
    <w:next w:val="Normal"/>
    <w:autoRedefine/>
    <w:uiPriority w:val="39"/>
    <w:unhideWhenUsed/>
    <w:rsid w:val="007446DA"/>
    <w:pPr>
      <w:ind w:left="720"/>
    </w:pPr>
    <w:rPr>
      <w:rFonts w:asciiTheme="minorHAnsi" w:eastAsiaTheme="minorEastAsia" w:hAnsiTheme="minorHAnsi" w:cstheme="minorBidi"/>
      <w:sz w:val="20"/>
      <w:szCs w:val="20"/>
      <w:lang w:val="en-AU" w:eastAsia="en-US"/>
    </w:rPr>
  </w:style>
  <w:style w:type="paragraph" w:styleId="TOC5">
    <w:name w:val="toc 5"/>
    <w:basedOn w:val="Normal"/>
    <w:next w:val="Normal"/>
    <w:autoRedefine/>
    <w:uiPriority w:val="39"/>
    <w:unhideWhenUsed/>
    <w:rsid w:val="007446DA"/>
    <w:pPr>
      <w:ind w:left="960"/>
    </w:pPr>
    <w:rPr>
      <w:rFonts w:asciiTheme="minorHAnsi" w:eastAsiaTheme="minorEastAsia" w:hAnsiTheme="minorHAnsi" w:cstheme="minorBidi"/>
      <w:sz w:val="20"/>
      <w:szCs w:val="20"/>
      <w:lang w:val="en-AU" w:eastAsia="en-US"/>
    </w:rPr>
  </w:style>
  <w:style w:type="paragraph" w:styleId="TOC6">
    <w:name w:val="toc 6"/>
    <w:basedOn w:val="Normal"/>
    <w:next w:val="Normal"/>
    <w:autoRedefine/>
    <w:uiPriority w:val="39"/>
    <w:unhideWhenUsed/>
    <w:rsid w:val="007446DA"/>
    <w:pPr>
      <w:ind w:left="1200"/>
    </w:pPr>
    <w:rPr>
      <w:rFonts w:asciiTheme="minorHAnsi" w:eastAsiaTheme="minorEastAsia" w:hAnsiTheme="minorHAnsi" w:cstheme="minorBidi"/>
      <w:sz w:val="20"/>
      <w:szCs w:val="20"/>
      <w:lang w:val="en-AU" w:eastAsia="en-US"/>
    </w:rPr>
  </w:style>
  <w:style w:type="paragraph" w:styleId="TOC7">
    <w:name w:val="toc 7"/>
    <w:basedOn w:val="Normal"/>
    <w:next w:val="Normal"/>
    <w:autoRedefine/>
    <w:uiPriority w:val="39"/>
    <w:unhideWhenUsed/>
    <w:rsid w:val="007446DA"/>
    <w:pPr>
      <w:ind w:left="1440"/>
    </w:pPr>
    <w:rPr>
      <w:rFonts w:asciiTheme="minorHAnsi" w:eastAsiaTheme="minorEastAsia" w:hAnsiTheme="minorHAnsi" w:cstheme="minorBidi"/>
      <w:sz w:val="20"/>
      <w:szCs w:val="20"/>
      <w:lang w:val="en-AU" w:eastAsia="en-US"/>
    </w:rPr>
  </w:style>
  <w:style w:type="paragraph" w:styleId="TOC8">
    <w:name w:val="toc 8"/>
    <w:basedOn w:val="Normal"/>
    <w:next w:val="Normal"/>
    <w:autoRedefine/>
    <w:uiPriority w:val="39"/>
    <w:unhideWhenUsed/>
    <w:rsid w:val="007446DA"/>
    <w:pPr>
      <w:ind w:left="1680"/>
    </w:pPr>
    <w:rPr>
      <w:rFonts w:asciiTheme="minorHAnsi" w:eastAsiaTheme="minorEastAsia" w:hAnsiTheme="minorHAnsi" w:cstheme="minorBidi"/>
      <w:sz w:val="20"/>
      <w:szCs w:val="20"/>
      <w:lang w:val="en-AU" w:eastAsia="en-US"/>
    </w:rPr>
  </w:style>
  <w:style w:type="paragraph" w:styleId="TOC9">
    <w:name w:val="toc 9"/>
    <w:basedOn w:val="Normal"/>
    <w:next w:val="Normal"/>
    <w:autoRedefine/>
    <w:uiPriority w:val="39"/>
    <w:unhideWhenUsed/>
    <w:rsid w:val="007446DA"/>
    <w:pPr>
      <w:ind w:left="1920"/>
    </w:pPr>
    <w:rPr>
      <w:rFonts w:asciiTheme="minorHAnsi" w:eastAsiaTheme="minorEastAsia" w:hAnsiTheme="minorHAnsi" w:cstheme="minorBidi"/>
      <w:sz w:val="20"/>
      <w:szCs w:val="20"/>
      <w:lang w:val="en-AU" w:eastAsia="en-US"/>
    </w:rPr>
  </w:style>
  <w:style w:type="character" w:customStyle="1" w:styleId="Heading2Char">
    <w:name w:val="Heading 2 Char"/>
    <w:basedOn w:val="DefaultParagraphFont"/>
    <w:link w:val="Heading2"/>
    <w:uiPriority w:val="9"/>
    <w:rsid w:val="000B36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739"/>
    <w:rPr>
      <w:rFonts w:asciiTheme="majorHAnsi" w:eastAsiaTheme="majorEastAsia" w:hAnsiTheme="majorHAnsi" w:cstheme="majorBidi"/>
      <w:b/>
      <w:bCs/>
      <w:color w:val="4F81BD" w:themeColor="accent1"/>
    </w:rPr>
  </w:style>
  <w:style w:type="paragraph" w:styleId="NoSpacing">
    <w:name w:val="No Spacing"/>
    <w:uiPriority w:val="1"/>
    <w:qFormat/>
    <w:rsid w:val="00684739"/>
    <w:rPr>
      <w:rFonts w:ascii="Times New Roman" w:hAnsi="Times New Roman"/>
    </w:rPr>
  </w:style>
  <w:style w:type="character" w:customStyle="1" w:styleId="Heading4Char">
    <w:name w:val="Heading 4 Char"/>
    <w:basedOn w:val="DefaultParagraphFont"/>
    <w:link w:val="Heading4"/>
    <w:uiPriority w:val="9"/>
    <w:rsid w:val="00DF056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F3118"/>
    <w:rPr>
      <w:color w:val="808080"/>
    </w:rPr>
  </w:style>
  <w:style w:type="paragraph" w:styleId="BalloonText">
    <w:name w:val="Balloon Text"/>
    <w:basedOn w:val="Normal"/>
    <w:link w:val="BalloonTextChar"/>
    <w:uiPriority w:val="99"/>
    <w:semiHidden/>
    <w:unhideWhenUsed/>
    <w:rsid w:val="009F3118"/>
    <w:rPr>
      <w:rFonts w:ascii="Lucida Grande" w:eastAsiaTheme="minorEastAsia" w:hAnsi="Lucida Grande" w:cs="Lucida Grande"/>
      <w:sz w:val="18"/>
      <w:szCs w:val="18"/>
      <w:lang w:val="en-AU" w:eastAsia="en-US"/>
    </w:rPr>
  </w:style>
  <w:style w:type="character" w:customStyle="1" w:styleId="BalloonTextChar">
    <w:name w:val="Balloon Text Char"/>
    <w:basedOn w:val="DefaultParagraphFont"/>
    <w:link w:val="BalloonText"/>
    <w:uiPriority w:val="99"/>
    <w:semiHidden/>
    <w:rsid w:val="009F3118"/>
    <w:rPr>
      <w:rFonts w:ascii="Lucida Grande" w:hAnsi="Lucida Grande" w:cs="Lucida Grande"/>
      <w:sz w:val="18"/>
      <w:szCs w:val="18"/>
    </w:rPr>
  </w:style>
  <w:style w:type="paragraph" w:styleId="Footer">
    <w:name w:val="footer"/>
    <w:basedOn w:val="Normal"/>
    <w:link w:val="FooterChar"/>
    <w:uiPriority w:val="99"/>
    <w:unhideWhenUsed/>
    <w:rsid w:val="001E276A"/>
    <w:pPr>
      <w:tabs>
        <w:tab w:val="center" w:pos="4320"/>
        <w:tab w:val="right" w:pos="8640"/>
      </w:tabs>
    </w:pPr>
    <w:rPr>
      <w:rFonts w:eastAsiaTheme="minorEastAsia" w:cstheme="minorBidi"/>
      <w:lang w:val="en-AU" w:eastAsia="en-US"/>
    </w:rPr>
  </w:style>
  <w:style w:type="character" w:customStyle="1" w:styleId="FooterChar">
    <w:name w:val="Footer Char"/>
    <w:basedOn w:val="DefaultParagraphFont"/>
    <w:link w:val="Footer"/>
    <w:uiPriority w:val="99"/>
    <w:rsid w:val="001E276A"/>
    <w:rPr>
      <w:rFonts w:ascii="Times New Roman" w:hAnsi="Times New Roman"/>
    </w:rPr>
  </w:style>
  <w:style w:type="character" w:styleId="PageNumber">
    <w:name w:val="page number"/>
    <w:basedOn w:val="DefaultParagraphFont"/>
    <w:uiPriority w:val="99"/>
    <w:semiHidden/>
    <w:unhideWhenUsed/>
    <w:rsid w:val="001E276A"/>
  </w:style>
  <w:style w:type="character" w:styleId="UnresolvedMention">
    <w:name w:val="Unresolved Mention"/>
    <w:basedOn w:val="DefaultParagraphFont"/>
    <w:uiPriority w:val="99"/>
    <w:semiHidden/>
    <w:unhideWhenUsed/>
    <w:rsid w:val="007B2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4660">
      <w:bodyDiv w:val="1"/>
      <w:marLeft w:val="0"/>
      <w:marRight w:val="0"/>
      <w:marTop w:val="0"/>
      <w:marBottom w:val="0"/>
      <w:divBdr>
        <w:top w:val="none" w:sz="0" w:space="0" w:color="auto"/>
        <w:left w:val="none" w:sz="0" w:space="0" w:color="auto"/>
        <w:bottom w:val="none" w:sz="0" w:space="0" w:color="auto"/>
        <w:right w:val="none" w:sz="0" w:space="0" w:color="auto"/>
      </w:divBdr>
    </w:div>
    <w:div w:id="331033310">
      <w:bodyDiv w:val="1"/>
      <w:marLeft w:val="0"/>
      <w:marRight w:val="0"/>
      <w:marTop w:val="0"/>
      <w:marBottom w:val="0"/>
      <w:divBdr>
        <w:top w:val="none" w:sz="0" w:space="0" w:color="auto"/>
        <w:left w:val="none" w:sz="0" w:space="0" w:color="auto"/>
        <w:bottom w:val="none" w:sz="0" w:space="0" w:color="auto"/>
        <w:right w:val="none" w:sz="0" w:space="0" w:color="auto"/>
      </w:divBdr>
    </w:div>
    <w:div w:id="657028904">
      <w:bodyDiv w:val="1"/>
      <w:marLeft w:val="0"/>
      <w:marRight w:val="0"/>
      <w:marTop w:val="0"/>
      <w:marBottom w:val="0"/>
      <w:divBdr>
        <w:top w:val="none" w:sz="0" w:space="0" w:color="auto"/>
        <w:left w:val="none" w:sz="0" w:space="0" w:color="auto"/>
        <w:bottom w:val="none" w:sz="0" w:space="0" w:color="auto"/>
        <w:right w:val="none" w:sz="0" w:space="0" w:color="auto"/>
      </w:divBdr>
    </w:div>
    <w:div w:id="734008884">
      <w:bodyDiv w:val="1"/>
      <w:marLeft w:val="0"/>
      <w:marRight w:val="0"/>
      <w:marTop w:val="0"/>
      <w:marBottom w:val="0"/>
      <w:divBdr>
        <w:top w:val="none" w:sz="0" w:space="0" w:color="auto"/>
        <w:left w:val="none" w:sz="0" w:space="0" w:color="auto"/>
        <w:bottom w:val="none" w:sz="0" w:space="0" w:color="auto"/>
        <w:right w:val="none" w:sz="0" w:space="0" w:color="auto"/>
      </w:divBdr>
    </w:div>
    <w:div w:id="736363935">
      <w:bodyDiv w:val="1"/>
      <w:marLeft w:val="0"/>
      <w:marRight w:val="0"/>
      <w:marTop w:val="0"/>
      <w:marBottom w:val="0"/>
      <w:divBdr>
        <w:top w:val="none" w:sz="0" w:space="0" w:color="auto"/>
        <w:left w:val="none" w:sz="0" w:space="0" w:color="auto"/>
        <w:bottom w:val="none" w:sz="0" w:space="0" w:color="auto"/>
        <w:right w:val="none" w:sz="0" w:space="0" w:color="auto"/>
      </w:divBdr>
    </w:div>
    <w:div w:id="1170826126">
      <w:bodyDiv w:val="1"/>
      <w:marLeft w:val="0"/>
      <w:marRight w:val="0"/>
      <w:marTop w:val="0"/>
      <w:marBottom w:val="0"/>
      <w:divBdr>
        <w:top w:val="none" w:sz="0" w:space="0" w:color="auto"/>
        <w:left w:val="none" w:sz="0" w:space="0" w:color="auto"/>
        <w:bottom w:val="none" w:sz="0" w:space="0" w:color="auto"/>
        <w:right w:val="none" w:sz="0" w:space="0" w:color="auto"/>
      </w:divBdr>
    </w:div>
    <w:div w:id="1313946417">
      <w:bodyDiv w:val="1"/>
      <w:marLeft w:val="0"/>
      <w:marRight w:val="0"/>
      <w:marTop w:val="0"/>
      <w:marBottom w:val="0"/>
      <w:divBdr>
        <w:top w:val="none" w:sz="0" w:space="0" w:color="auto"/>
        <w:left w:val="none" w:sz="0" w:space="0" w:color="auto"/>
        <w:bottom w:val="none" w:sz="0" w:space="0" w:color="auto"/>
        <w:right w:val="none" w:sz="0" w:space="0" w:color="auto"/>
      </w:divBdr>
    </w:div>
    <w:div w:id="1394737946">
      <w:bodyDiv w:val="1"/>
      <w:marLeft w:val="0"/>
      <w:marRight w:val="0"/>
      <w:marTop w:val="0"/>
      <w:marBottom w:val="0"/>
      <w:divBdr>
        <w:top w:val="none" w:sz="0" w:space="0" w:color="auto"/>
        <w:left w:val="none" w:sz="0" w:space="0" w:color="auto"/>
        <w:bottom w:val="none" w:sz="0" w:space="0" w:color="auto"/>
        <w:right w:val="none" w:sz="0" w:space="0" w:color="auto"/>
      </w:divBdr>
    </w:div>
    <w:div w:id="1485078360">
      <w:bodyDiv w:val="1"/>
      <w:marLeft w:val="0"/>
      <w:marRight w:val="0"/>
      <w:marTop w:val="0"/>
      <w:marBottom w:val="0"/>
      <w:divBdr>
        <w:top w:val="none" w:sz="0" w:space="0" w:color="auto"/>
        <w:left w:val="none" w:sz="0" w:space="0" w:color="auto"/>
        <w:bottom w:val="none" w:sz="0" w:space="0" w:color="auto"/>
        <w:right w:val="none" w:sz="0" w:space="0" w:color="auto"/>
      </w:divBdr>
    </w:div>
    <w:div w:id="1578324028">
      <w:bodyDiv w:val="1"/>
      <w:marLeft w:val="0"/>
      <w:marRight w:val="0"/>
      <w:marTop w:val="0"/>
      <w:marBottom w:val="0"/>
      <w:divBdr>
        <w:top w:val="none" w:sz="0" w:space="0" w:color="auto"/>
        <w:left w:val="none" w:sz="0" w:space="0" w:color="auto"/>
        <w:bottom w:val="none" w:sz="0" w:space="0" w:color="auto"/>
        <w:right w:val="none" w:sz="0" w:space="0" w:color="auto"/>
      </w:divBdr>
    </w:div>
    <w:div w:id="1635720449">
      <w:bodyDiv w:val="1"/>
      <w:marLeft w:val="0"/>
      <w:marRight w:val="0"/>
      <w:marTop w:val="0"/>
      <w:marBottom w:val="0"/>
      <w:divBdr>
        <w:top w:val="none" w:sz="0" w:space="0" w:color="auto"/>
        <w:left w:val="none" w:sz="0" w:space="0" w:color="auto"/>
        <w:bottom w:val="none" w:sz="0" w:space="0" w:color="auto"/>
        <w:right w:val="none" w:sz="0" w:space="0" w:color="auto"/>
      </w:divBdr>
    </w:div>
    <w:div w:id="1811097951">
      <w:bodyDiv w:val="1"/>
      <w:marLeft w:val="0"/>
      <w:marRight w:val="0"/>
      <w:marTop w:val="0"/>
      <w:marBottom w:val="0"/>
      <w:divBdr>
        <w:top w:val="none" w:sz="0" w:space="0" w:color="auto"/>
        <w:left w:val="none" w:sz="0" w:space="0" w:color="auto"/>
        <w:bottom w:val="none" w:sz="0" w:space="0" w:color="auto"/>
        <w:right w:val="none" w:sz="0" w:space="0" w:color="auto"/>
      </w:divBdr>
    </w:div>
    <w:div w:id="2071537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history/historic_figures/lind_james.s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cw.jhsph.edu/index.cfm/go/viewCourse/course/IntroBiostats/coursePage/syllab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ocin.com/p-1671240901.html" TargetMode="External"/><Relationship Id="rId4" Type="http://schemas.openxmlformats.org/officeDocument/2006/relationships/settings" Target="settings.xml"/><Relationship Id="rId9" Type="http://schemas.openxmlformats.org/officeDocument/2006/relationships/hyperlink" Target="http://www.sohu.com/a/303970846_1200447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790C7-B3A1-5B40-813D-4867777B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9</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25</cp:revision>
  <dcterms:created xsi:type="dcterms:W3CDTF">2019-09-22T13:38:00Z</dcterms:created>
  <dcterms:modified xsi:type="dcterms:W3CDTF">2019-10-25T10:35:00Z</dcterms:modified>
</cp:coreProperties>
</file>