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344CC" w14:textId="6514C791" w:rsidR="007446DA" w:rsidRDefault="007446DA" w:rsidP="007446DA">
      <w:pPr>
        <w:jc w:val="center"/>
        <w:rPr>
          <w:rFonts w:ascii="Kaiti SC Regular" w:eastAsia="Kaiti SC Regular" w:hAnsi="Kaiti SC Regular"/>
        </w:rPr>
      </w:pPr>
      <w:r w:rsidRPr="007446DA">
        <w:rPr>
          <w:rFonts w:ascii="Kaiti SC Regular" w:eastAsia="Kaiti SC Regular" w:hAnsi="Kaiti SC Regular" w:cs="Lantinghei SC Extralight"/>
        </w:rPr>
        <w:t>临</w:t>
      </w:r>
      <w:r w:rsidRPr="007446DA">
        <w:rPr>
          <w:rFonts w:ascii="Kaiti SC Regular" w:eastAsia="Kaiti SC Regular" w:hAnsi="Kaiti SC Regular" w:hint="eastAsia"/>
        </w:rPr>
        <w:t>床</w:t>
      </w:r>
      <w:r w:rsidRPr="007446DA">
        <w:rPr>
          <w:rFonts w:ascii="Kaiti SC Regular" w:eastAsia="Kaiti SC Regular" w:hAnsi="Kaiti SC Regular" w:cs="Lantinghei SC Extralight"/>
        </w:rPr>
        <w:t>试验</w:t>
      </w:r>
      <w:r w:rsidRPr="007446DA">
        <w:rPr>
          <w:rFonts w:ascii="Kaiti SC Regular" w:eastAsia="Kaiti SC Regular" w:hAnsi="Kaiti SC Regular" w:cs="Lantinghei TC Heavy"/>
        </w:rPr>
        <w:t>统</w:t>
      </w:r>
      <w:r w:rsidRPr="007446DA">
        <w:rPr>
          <w:rFonts w:ascii="Kaiti SC Regular" w:eastAsia="Kaiti SC Regular" w:hAnsi="Kaiti SC Regular" w:cs="Lantinghei SC Extralight"/>
        </w:rPr>
        <w:t>计</w:t>
      </w:r>
      <w:r w:rsidRPr="007446DA">
        <w:rPr>
          <w:rFonts w:ascii="Kaiti SC Regular" w:eastAsia="Kaiti SC Regular" w:hAnsi="Kaiti SC Regular" w:hint="eastAsia"/>
        </w:rPr>
        <w:t>学相关</w:t>
      </w:r>
    </w:p>
    <w:p w14:paraId="5F6AC1D0" w14:textId="77777777" w:rsidR="007446DA" w:rsidRDefault="007446DA" w:rsidP="007446DA">
      <w:pPr>
        <w:pStyle w:val="TOC1"/>
        <w:rPr>
          <w:lang w:val="en-US" w:eastAsia="zh-CN"/>
        </w:rPr>
      </w:pPr>
      <w:r>
        <w:rPr>
          <w:rFonts w:hint="eastAsia"/>
          <w:lang w:val="en-US" w:eastAsia="zh-CN"/>
        </w:rPr>
        <w:t>杭州医学院</w:t>
      </w:r>
      <w:r>
        <w:rPr>
          <w:rFonts w:hint="eastAsia"/>
          <w:lang w:val="en-US" w:eastAsia="zh-CN"/>
        </w:rPr>
        <w:t xml:space="preserve"> 12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24</w:t>
      </w:r>
      <w:r>
        <w:rPr>
          <w:rFonts w:hint="eastAsia"/>
          <w:lang w:val="en-US" w:eastAsia="zh-CN"/>
        </w:rPr>
        <w:t>日</w:t>
      </w:r>
      <w:r>
        <w:rPr>
          <w:rFonts w:hint="eastAsia"/>
          <w:lang w:val="en-US" w:eastAsia="zh-CN"/>
        </w:rPr>
        <w:t xml:space="preserve"> 6-8</w:t>
      </w:r>
      <w:r>
        <w:rPr>
          <w:rFonts w:ascii="宋体" w:eastAsia="宋体" w:hAnsi="宋体" w:cs="宋体" w:hint="eastAsia"/>
          <w:lang w:val="en-US" w:eastAsia="zh-CN"/>
        </w:rPr>
        <w:t>节</w:t>
      </w:r>
    </w:p>
    <w:p w14:paraId="6938E788" w14:textId="77777777" w:rsidR="007446DA" w:rsidRPr="007446DA" w:rsidRDefault="007446DA" w:rsidP="007446DA">
      <w:pPr>
        <w:rPr>
          <w:rFonts w:ascii="Kaiti SC Regular" w:eastAsia="Kaiti SC Regular" w:hAnsi="Kaiti SC Regular"/>
        </w:rPr>
      </w:pPr>
    </w:p>
    <w:p w14:paraId="04ED0DFD" w14:textId="77777777" w:rsidR="007F2DC8" w:rsidRDefault="007446DA">
      <w:pPr>
        <w:pStyle w:val="TOC1"/>
        <w:rPr>
          <w:b w:val="0"/>
          <w:noProof/>
          <w:lang w:val="en-US" w:eastAsia="ja-JP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begin"/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instrText xml:space="preserve"> TOC </w:instrTex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instrText>\o "1-3"</w:instrTex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instrText xml:space="preserve"> </w:instrTex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separate"/>
      </w:r>
      <w:r w:rsidR="007F2DC8" w:rsidRPr="00FA6C54">
        <w:rPr>
          <w:rFonts w:ascii="宋体" w:eastAsia="宋体" w:hAnsi="宋体" w:cs="宋体" w:hint="eastAsia"/>
          <w:noProof/>
          <w:lang w:val="en-US" w:eastAsia="zh-CN"/>
        </w:rPr>
        <w:t>历</w:t>
      </w:r>
      <w:r w:rsidR="007F2DC8" w:rsidRPr="00FA6C54">
        <w:rPr>
          <w:rFonts w:hint="eastAsia"/>
          <w:noProof/>
          <w:lang w:val="en-US" w:eastAsia="zh-CN"/>
        </w:rPr>
        <w:t>史</w:t>
      </w:r>
      <w:r w:rsidR="007F2DC8">
        <w:rPr>
          <w:noProof/>
        </w:rPr>
        <w:tab/>
      </w:r>
      <w:r w:rsidR="007F2DC8">
        <w:rPr>
          <w:noProof/>
        </w:rPr>
        <w:fldChar w:fldCharType="begin"/>
      </w:r>
      <w:r w:rsidR="007F2DC8">
        <w:rPr>
          <w:noProof/>
        </w:rPr>
        <w:instrText xml:space="preserve"> PAGEREF _Toc430931740 \h </w:instrText>
      </w:r>
      <w:r w:rsidR="007F2DC8">
        <w:rPr>
          <w:noProof/>
        </w:rPr>
      </w:r>
      <w:r w:rsidR="007F2DC8">
        <w:rPr>
          <w:noProof/>
        </w:rPr>
        <w:fldChar w:fldCharType="separate"/>
      </w:r>
      <w:r w:rsidR="007F2DC8">
        <w:rPr>
          <w:noProof/>
        </w:rPr>
        <w:t>1</w:t>
      </w:r>
      <w:r w:rsidR="007F2DC8">
        <w:rPr>
          <w:noProof/>
        </w:rPr>
        <w:fldChar w:fldCharType="end"/>
      </w:r>
    </w:p>
    <w:p w14:paraId="153E48E7" w14:textId="77777777" w:rsidR="007F2DC8" w:rsidRDefault="007F2DC8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FA6C54">
        <w:rPr>
          <w:rFonts w:hint="eastAsia"/>
          <w:noProof/>
          <w:highlight w:val="green"/>
          <w:lang w:val="en-US" w:eastAsia="zh-CN"/>
        </w:rPr>
        <w:t>上古</w:t>
      </w:r>
      <w:r w:rsidRPr="00FA6C54">
        <w:rPr>
          <w:rFonts w:ascii="宋体" w:eastAsia="宋体" w:hAnsi="宋体" w:cs="宋体" w:hint="eastAsia"/>
          <w:noProof/>
          <w:highlight w:val="green"/>
          <w:lang w:val="en-US" w:eastAsia="zh-CN"/>
        </w:rPr>
        <w:t>历</w:t>
      </w:r>
      <w:r w:rsidRPr="00FA6C54">
        <w:rPr>
          <w:rFonts w:hint="eastAsia"/>
          <w:noProof/>
          <w:highlight w:val="green"/>
          <w:lang w:val="en-US" w:eastAsia="zh-CN"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7F7CEB" w14:textId="77777777" w:rsidR="007F2DC8" w:rsidRDefault="007F2DC8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FA6C54">
        <w:rPr>
          <w:rFonts w:ascii="宋体" w:eastAsia="宋体" w:hAnsi="宋体" w:cs="宋体" w:hint="eastAsia"/>
          <w:noProof/>
          <w:lang w:val="en-US" w:eastAsia="zh-CN"/>
        </w:rPr>
        <w:t>近代历</w:t>
      </w:r>
      <w:r w:rsidRPr="00FA6C54">
        <w:rPr>
          <w:rFonts w:hint="eastAsia"/>
          <w:noProof/>
          <w:lang w:val="en-US" w:eastAsia="zh-CN"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E80348" w14:textId="77777777" w:rsidR="007F2DC8" w:rsidRDefault="007F2DC8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FA6C54">
        <w:rPr>
          <w:noProof/>
          <w:lang w:val="en-US" w:eastAsia="zh-CN"/>
        </w:rPr>
        <w:t>1747.5.20 James Lind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9D2DF08" w14:textId="77777777" w:rsidR="007F2DC8" w:rsidRDefault="007F2DC8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FA6C54">
        <w:rPr>
          <w:noProof/>
          <w:lang w:val="en-US" w:eastAsia="zh-CN"/>
        </w:rPr>
        <w:t>Statistical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9C33C1B" w14:textId="77777777" w:rsidR="007F2DC8" w:rsidRDefault="007F2DC8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FA6C54">
        <w:rPr>
          <w:rFonts w:hint="eastAsia"/>
          <w:noProof/>
          <w:lang w:val="en-US" w:eastAsia="zh-CN"/>
        </w:rPr>
        <w:t>知情同意</w:t>
      </w:r>
      <w:r w:rsidRPr="00FA6C54">
        <w:rPr>
          <w:rFonts w:ascii="宋体" w:eastAsia="宋体" w:hAnsi="宋体" w:cs="宋体" w:hint="eastAsia"/>
          <w:noProof/>
          <w:lang w:val="en-US" w:eastAsia="zh-CN"/>
        </w:rPr>
        <w:t>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E59793" w14:textId="77777777" w:rsidR="007F2DC8" w:rsidRDefault="007F2DC8">
      <w:pPr>
        <w:pStyle w:val="TOC1"/>
        <w:rPr>
          <w:b w:val="0"/>
          <w:noProof/>
          <w:lang w:val="en-US" w:eastAsia="ja-JP"/>
        </w:rPr>
      </w:pPr>
      <w:r w:rsidRPr="00FA6C54">
        <w:rPr>
          <w:noProof/>
          <w:lang w:val="en-US" w:eastAsia="zh-CN"/>
        </w:rPr>
        <w:t>Biostatistics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4ABFC" w14:textId="77777777" w:rsidR="007F2DC8" w:rsidRDefault="007F2DC8">
      <w:pPr>
        <w:pStyle w:val="TOC1"/>
        <w:rPr>
          <w:b w:val="0"/>
          <w:noProof/>
          <w:lang w:val="en-US" w:eastAsia="ja-JP"/>
        </w:rPr>
      </w:pPr>
      <w:r w:rsidRPr="00FA6C54">
        <w:rPr>
          <w:noProof/>
          <w:lang w:val="en-US" w:eastAsia="zh-CN"/>
        </w:rPr>
        <w:t>Power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70B7F3" w14:textId="77777777" w:rsidR="00F351DD" w:rsidRDefault="007446D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end"/>
      </w:r>
    </w:p>
    <w:p w14:paraId="60B85425" w14:textId="77777777" w:rsidR="007446DA" w:rsidRDefault="007446D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A80EB15" w14:textId="77777777" w:rsidR="007446DA" w:rsidRDefault="007446D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D618016" w14:textId="407B7DE5" w:rsidR="007446DA" w:rsidRDefault="007446DA" w:rsidP="007446DA">
      <w:pPr>
        <w:pStyle w:val="Heading1"/>
        <w:rPr>
          <w:lang w:val="en-US" w:eastAsia="zh-CN"/>
        </w:rPr>
      </w:pPr>
      <w:bookmarkStart w:id="0" w:name="_Toc430931740"/>
      <w:r>
        <w:rPr>
          <w:rFonts w:ascii="宋体" w:eastAsia="宋体" w:hAnsi="宋体" w:cs="宋体" w:hint="eastAsia"/>
          <w:lang w:val="en-US" w:eastAsia="zh-CN"/>
        </w:rPr>
        <w:t>历</w:t>
      </w:r>
      <w:r>
        <w:rPr>
          <w:rFonts w:hint="eastAsia"/>
          <w:lang w:val="en-US" w:eastAsia="zh-CN"/>
        </w:rPr>
        <w:t>史</w:t>
      </w:r>
      <w:bookmarkEnd w:id="0"/>
    </w:p>
    <w:p w14:paraId="1E11A45C" w14:textId="6306D7FD" w:rsidR="000B363A" w:rsidRDefault="000B363A" w:rsidP="000B363A">
      <w:pPr>
        <w:pStyle w:val="Heading2"/>
        <w:rPr>
          <w:lang w:val="en-US" w:eastAsia="zh-CN"/>
        </w:rPr>
      </w:pPr>
      <w:bookmarkStart w:id="1" w:name="_Toc430931741"/>
      <w:r w:rsidRPr="000B363A">
        <w:rPr>
          <w:rFonts w:hint="eastAsia"/>
          <w:highlight w:val="green"/>
          <w:lang w:val="en-US" w:eastAsia="zh-CN"/>
        </w:rPr>
        <w:t>上古</w:t>
      </w:r>
      <w:r w:rsidRPr="000B363A">
        <w:rPr>
          <w:rFonts w:ascii="宋体" w:eastAsia="宋体" w:hAnsi="宋体" w:cs="宋体" w:hint="eastAsia"/>
          <w:highlight w:val="green"/>
          <w:lang w:val="en-US" w:eastAsia="zh-CN"/>
        </w:rPr>
        <w:t>历</w:t>
      </w:r>
      <w:r w:rsidRPr="000B363A">
        <w:rPr>
          <w:rFonts w:hint="eastAsia"/>
          <w:highlight w:val="green"/>
          <w:lang w:val="en-US" w:eastAsia="zh-CN"/>
        </w:rPr>
        <w:t>史</w:t>
      </w:r>
      <w:bookmarkEnd w:id="1"/>
    </w:p>
    <w:p w14:paraId="7AE7F6ED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神农尝百草的语言含义，其实药物也可以是矿，</w:t>
      </w:r>
    </w:p>
    <w:p w14:paraId="5366CE69" w14:textId="5EBED49D" w:rsidR="00451E74" w:rsidRPr="00451E74" w:rsidRDefault="00451E74" w:rsidP="00451E74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《本草纲目》的分类系统包括：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16部的名称和顺序为：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水部、火部、土部、金玉部[</w:t>
      </w:r>
      <w:r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属于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无机物]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、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草部、谷部、菜部、果部、木部、服器部</w:t>
      </w:r>
      <w:r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[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植物]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、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yellow"/>
          <w:lang w:val="en-US"/>
        </w:rPr>
        <w:t>虫部、鳞部、介部、禽部、兽部和人部[动物]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。</w:t>
      </w:r>
    </w:p>
    <w:p w14:paraId="41AC5F80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C9992FB" w14:textId="3CDF8B86" w:rsidR="007446DA" w:rsidRPr="00451E74" w:rsidRDefault="00451E74">
      <w:pPr>
        <w:rPr>
          <w:rFonts w:ascii="Kaiti SC Regular" w:eastAsia="Kaiti SC Regular" w:hAnsi="Kaiti SC Regular" w:cs="Times New Roman"/>
          <w:sz w:val="20"/>
          <w:szCs w:val="20"/>
          <w:highlight w:val="yellow"/>
          <w:lang w:val="en-US" w:eastAsia="zh-CN"/>
        </w:rPr>
      </w:pPr>
      <w:r w:rsidRPr="00451E74">
        <w:rPr>
          <w:rFonts w:ascii="Kaiti SC Regular" w:eastAsia="Kaiti SC Regular" w:hAnsi="Kaiti SC Regular" w:cs="Times New Roman" w:hint="eastAsia"/>
          <w:sz w:val="20"/>
          <w:szCs w:val="20"/>
          <w:highlight w:val="yellow"/>
          <w:lang w:val="en-US" w:eastAsia="zh-CN"/>
        </w:rPr>
        <w:t>巴比伦尼布甲尼撒二世[Nebuchadnezzar II]:试验分两组：</w:t>
      </w:r>
    </w:p>
    <w:p w14:paraId="66F85BE9" w14:textId="6939FF69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451E74">
        <w:rPr>
          <w:rFonts w:ascii="Kaiti SC Regular" w:eastAsia="Kaiti SC Regular" w:hAnsi="Kaiti SC Regular" w:cs="Times New Roman" w:hint="eastAsia"/>
          <w:sz w:val="20"/>
          <w:szCs w:val="20"/>
          <w:highlight w:val="yellow"/>
          <w:lang w:val="en-US" w:eastAsia="zh-CN"/>
        </w:rPr>
        <w:t>一组吃素，另一组进行宫廷营养饮食。10天后，前者更好。</w:t>
      </w:r>
    </w:p>
    <w:p w14:paraId="6FA1EDF5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71084738" w14:textId="782F6A3E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类似古代中国的焚香沐浴 戒斋三天。</w:t>
      </w:r>
    </w:p>
    <w:p w14:paraId="4C5B6046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66439FF" w14:textId="5F05B6A1" w:rsidR="000B363A" w:rsidRDefault="00684739" w:rsidP="000B363A">
      <w:pPr>
        <w:pStyle w:val="Heading2"/>
        <w:rPr>
          <w:lang w:val="en-US" w:eastAsia="zh-CN"/>
        </w:rPr>
      </w:pPr>
      <w:bookmarkStart w:id="2" w:name="_Toc430931742"/>
      <w:r>
        <w:rPr>
          <w:rFonts w:ascii="宋体" w:eastAsia="宋体" w:hAnsi="宋体" w:cs="宋体" w:hint="eastAsia"/>
          <w:lang w:val="en-US" w:eastAsia="zh-CN"/>
        </w:rPr>
        <w:t>近代</w:t>
      </w:r>
      <w:r w:rsidR="000B363A">
        <w:rPr>
          <w:rFonts w:ascii="宋体" w:eastAsia="宋体" w:hAnsi="宋体" w:cs="宋体" w:hint="eastAsia"/>
          <w:lang w:val="en-US" w:eastAsia="zh-CN"/>
        </w:rPr>
        <w:t>历</w:t>
      </w:r>
      <w:r w:rsidR="000B363A">
        <w:rPr>
          <w:rFonts w:hint="eastAsia"/>
          <w:lang w:val="en-US" w:eastAsia="zh-CN"/>
        </w:rPr>
        <w:t>史</w:t>
      </w:r>
      <w:bookmarkEnd w:id="2"/>
    </w:p>
    <w:p w14:paraId="1438A0C4" w14:textId="77777777" w:rsidR="00684739" w:rsidRDefault="000B363A" w:rsidP="00684739">
      <w:pPr>
        <w:pStyle w:val="Heading3"/>
        <w:rPr>
          <w:lang w:val="en-US" w:eastAsia="zh-CN"/>
        </w:rPr>
      </w:pPr>
      <w:bookmarkStart w:id="3" w:name="_Toc430931743"/>
      <w:r>
        <w:rPr>
          <w:rFonts w:hint="eastAsia"/>
          <w:lang w:val="en-US" w:eastAsia="zh-CN"/>
        </w:rPr>
        <w:t>1747.5.20 James Lind</w:t>
      </w:r>
      <w:bookmarkEnd w:id="3"/>
    </w:p>
    <w:p w14:paraId="7331DA4D" w14:textId="5B7C2E55" w:rsidR="000B363A" w:rsidRDefault="000B363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在Salisbury对12名船员分组，使用柠檬汁(维生素c)用于预防坏血病。</w:t>
      </w:r>
      <w:r w:rsidRPr="000B363A">
        <w:rPr>
          <w:rFonts w:ascii="Kaiti SC Regular" w:eastAsia="Kaiti SC Regular" w:hAnsi="Kaiti SC Regular" w:cs="Times New Roman" w:hint="eastAsia"/>
          <w:sz w:val="20"/>
          <w:szCs w:val="20"/>
          <w:highlight w:val="green"/>
          <w:lang w:val="en-US" w:eastAsia="zh-CN"/>
        </w:rPr>
        <w:t>5.20国际临床实验日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</w:p>
    <w:p w14:paraId="0AA88A64" w14:textId="7009C28C" w:rsidR="007446DA" w:rsidRDefault="000B363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但当时并无明显的分析流程，导致</w:t>
      </w:r>
      <w:r w:rsidR="0068473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推广需要著名专家推荐。</w:t>
      </w:r>
    </w:p>
    <w:p w14:paraId="41795524" w14:textId="77777777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B9F926A" w14:textId="625C6188" w:rsidR="00684739" w:rsidRDefault="00317538" w:rsidP="00684739">
      <w:pPr>
        <w:pStyle w:val="Heading3"/>
        <w:rPr>
          <w:lang w:val="en-US" w:eastAsia="zh-CN"/>
        </w:rPr>
      </w:pPr>
      <w:bookmarkStart w:id="4" w:name="_Toc430931744"/>
      <w:r>
        <w:rPr>
          <w:rFonts w:hint="eastAsia"/>
          <w:lang w:val="en-US" w:eastAsia="zh-CN"/>
        </w:rPr>
        <w:t>Statistical methods</w:t>
      </w:r>
      <w:bookmarkEnd w:id="4"/>
    </w:p>
    <w:p w14:paraId="5A1A960B" w14:textId="6FBD86CD" w:rsidR="00684739" w:rsidRPr="00684739" w:rsidRDefault="00317538" w:rsidP="00684739">
      <w:pPr>
        <w:pStyle w:val="NoSpacing"/>
        <w:rPr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20</w:t>
      </w:r>
      <w:r>
        <w:rPr>
          <w:rFonts w:hint="eastAsia"/>
          <w:sz w:val="20"/>
          <w:szCs w:val="20"/>
          <w:lang w:val="en-US" w:eastAsia="zh-CN"/>
        </w:rPr>
        <w:t>世</w:t>
      </w:r>
      <w:r>
        <w:rPr>
          <w:rFonts w:ascii="宋体" w:eastAsia="宋体" w:hAnsi="宋体" w:cs="宋体" w:hint="eastAsia"/>
          <w:sz w:val="20"/>
          <w:szCs w:val="20"/>
          <w:lang w:val="en-US" w:eastAsia="zh-CN"/>
        </w:rPr>
        <w:t>纪</w:t>
      </w:r>
      <w:r>
        <w:rPr>
          <w:rFonts w:hint="eastAsia"/>
          <w:sz w:val="20"/>
          <w:szCs w:val="20"/>
          <w:lang w:val="en-US" w:eastAsia="zh-CN"/>
        </w:rPr>
        <w:t>30</w:t>
      </w:r>
      <w:r>
        <w:rPr>
          <w:rFonts w:hint="eastAsia"/>
          <w:sz w:val="20"/>
          <w:szCs w:val="20"/>
          <w:lang w:val="en-US" w:eastAsia="zh-CN"/>
        </w:rPr>
        <w:t>年代，美国，</w:t>
      </w:r>
      <w:r w:rsidR="00684739" w:rsidRPr="00684739">
        <w:rPr>
          <w:rFonts w:hint="eastAsia"/>
          <w:sz w:val="20"/>
          <w:szCs w:val="20"/>
          <w:lang w:val="en-US" w:eastAsia="zh-CN"/>
        </w:rPr>
        <w:t>Harry Gold</w:t>
      </w:r>
      <w:r w:rsidR="00684739" w:rsidRPr="00684739">
        <w:rPr>
          <w:rFonts w:hint="eastAsia"/>
          <w:sz w:val="20"/>
          <w:szCs w:val="20"/>
          <w:lang w:val="en-US" w:eastAsia="zh-CN"/>
        </w:rPr>
        <w:t>和</w:t>
      </w:r>
      <w:r w:rsidR="00684739" w:rsidRPr="00684739">
        <w:rPr>
          <w:rFonts w:hint="eastAsia"/>
          <w:sz w:val="20"/>
          <w:szCs w:val="20"/>
          <w:lang w:val="en-US" w:eastAsia="zh-CN"/>
        </w:rPr>
        <w:t>Walter Modell</w:t>
      </w:r>
      <w:r w:rsidR="00684739">
        <w:rPr>
          <w:rFonts w:hint="eastAsia"/>
          <w:sz w:val="20"/>
          <w:szCs w:val="20"/>
          <w:lang w:val="en-US" w:eastAsia="zh-CN"/>
        </w:rPr>
        <w:t>，</w:t>
      </w:r>
      <w:r w:rsidR="00684739" w:rsidRPr="00684739">
        <w:rPr>
          <w:rFonts w:ascii="华文楷体" w:eastAsia="华文楷体" w:hAnsi="华文楷体" w:hint="eastAsia"/>
          <w:sz w:val="20"/>
          <w:szCs w:val="20"/>
          <w:lang w:val="en-US" w:eastAsia="zh-CN"/>
        </w:rPr>
        <w:t>建立</w:t>
      </w:r>
      <w:r w:rsidR="0068473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现代临床药理学学科基础。创立双盲设计法。</w:t>
      </w:r>
    </w:p>
    <w:p w14:paraId="67E856B4" w14:textId="77777777" w:rsidR="00DF0567" w:rsidRDefault="00684739" w:rsidP="00DF0567">
      <w:pPr>
        <w:rPr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1932年，Paul Martini出版了一本关于治疗研究的权威方法学专著，“第一个临床药理学家”。描述了安慰剂</w:t>
      </w:r>
      <w:r w:rsidR="008542BD" w:rsidRPr="00DF0567">
        <w:rPr>
          <w:rFonts w:ascii="Kaiti SC Regular" w:eastAsia="Kaiti SC Regular" w:hAnsi="Kaiti SC Regular" w:cs="Times New Roman" w:hint="eastAsia"/>
          <w:sz w:val="20"/>
          <w:szCs w:val="20"/>
          <w:highlight w:val="magenta"/>
          <w:lang w:val="en-US" w:eastAsia="zh-CN"/>
        </w:rPr>
        <w:t>[placebo]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，对照组，分层，评价方法等概念，并强调足够样本量和极限条件的必要性。</w:t>
      </w:r>
      <w:r w:rsidR="00DF0567">
        <w:rPr>
          <w:rFonts w:ascii="Kaiti SC Regular" w:eastAsia="Kaiti SC Regular" w:hAnsi="Kaiti SC Regular" w:cs="Times New Roman"/>
          <w:b/>
          <w:bCs/>
          <w:i/>
          <w:iCs/>
          <w:sz w:val="20"/>
          <w:szCs w:val="20"/>
          <w:lang w:val="en-US" w:eastAsia="zh-CN"/>
        </w:rPr>
        <w:br/>
      </w:r>
    </w:p>
    <w:p w14:paraId="6DC9D9FA" w14:textId="420B065D" w:rsidR="00DF0567" w:rsidRPr="00DF0567" w:rsidRDefault="00DF0567" w:rsidP="00DF0567">
      <w:pPr>
        <w:rPr>
          <w:rFonts w:ascii="Kaiti SC Regular" w:eastAsia="Kaiti SC Regular" w:hAnsi="Kaiti SC Regular" w:cs="Times New Roman"/>
          <w:sz w:val="16"/>
          <w:szCs w:val="16"/>
          <w:lang w:val="en-US" w:eastAsia="zh-CN"/>
        </w:rPr>
      </w:pPr>
      <w:r w:rsidRPr="00DF0567">
        <w:rPr>
          <w:sz w:val="16"/>
          <w:szCs w:val="16"/>
          <w:highlight w:val="magenta"/>
          <w:lang w:val="en-US" w:eastAsia="zh-CN"/>
        </w:rPr>
        <w:t>“</w:t>
      </w:r>
      <w:r w:rsidRPr="00DF0567">
        <w:rPr>
          <w:sz w:val="16"/>
          <w:szCs w:val="16"/>
          <w:highlight w:val="magenta"/>
          <w:lang w:val="en-US" w:eastAsia="zh-CN"/>
        </w:rPr>
        <w:t>越想越病</w:t>
      </w:r>
      <w:r w:rsidRPr="00DF0567">
        <w:rPr>
          <w:sz w:val="16"/>
          <w:szCs w:val="16"/>
          <w:highlight w:val="magenta"/>
          <w:lang w:val="en-US" w:eastAsia="zh-CN"/>
        </w:rPr>
        <w:t>”</w:t>
      </w:r>
      <w:r w:rsidRPr="00DF0567">
        <w:rPr>
          <w:sz w:val="16"/>
          <w:szCs w:val="16"/>
          <w:highlight w:val="magenta"/>
          <w:lang w:val="en-US" w:eastAsia="zh-CN"/>
        </w:rPr>
        <w:t>，</w:t>
      </w:r>
      <w:r w:rsidRPr="00DF0567">
        <w:rPr>
          <w:rFonts w:ascii="宋体" w:eastAsia="宋体" w:hAnsi="宋体" w:cs="宋体" w:hint="eastAsia"/>
          <w:sz w:val="16"/>
          <w:szCs w:val="16"/>
          <w:highlight w:val="magenta"/>
          <w:lang w:val="en-US" w:eastAsia="zh-CN"/>
        </w:rPr>
        <w:t>让</w:t>
      </w:r>
      <w:r w:rsidRPr="00DF0567">
        <w:rPr>
          <w:sz w:val="16"/>
          <w:szCs w:val="16"/>
          <w:highlight w:val="magenta"/>
          <w:lang w:val="en-US" w:eastAsia="zh-CN"/>
        </w:rPr>
        <w:t>医生陷入困境</w:t>
      </w:r>
      <w:r>
        <w:rPr>
          <w:rFonts w:ascii="Kaiti SC Regular" w:eastAsia="Kaiti SC Regular" w:hAnsi="Kaiti SC Regular" w:cs="Times New Roman" w:hint="eastAsia"/>
          <w:sz w:val="16"/>
          <w:szCs w:val="16"/>
          <w:lang w:val="en-US" w:eastAsia="zh-CN"/>
        </w:rPr>
        <w:t xml:space="preserve"> [</w:t>
      </w:r>
      <w:hyperlink r:id="rId6" w:history="1">
        <w:r w:rsidRPr="00DF0567">
          <w:rPr>
            <w:rFonts w:ascii="华文楷体" w:eastAsia="华文楷体" w:hAnsi="华文楷体" w:cs="Times New Roman"/>
            <w:color w:val="0000FF"/>
            <w:sz w:val="16"/>
            <w:szCs w:val="16"/>
            <w:u w:val="single"/>
            <w:lang w:val="en-US"/>
          </w:rPr>
          <w:t>http://www.sohu.com/a/303970846_120044756</w:t>
        </w:r>
      </w:hyperlink>
      <w:r>
        <w:rPr>
          <w:rFonts w:ascii="华文楷体" w:eastAsia="华文楷体" w:hAnsi="华文楷体" w:cs="Times New Roman" w:hint="eastAsia"/>
          <w:color w:val="0000FF"/>
          <w:sz w:val="16"/>
          <w:szCs w:val="16"/>
          <w:u w:val="single"/>
          <w:lang w:val="en-US" w:eastAsia="zh-CN"/>
        </w:rPr>
        <w:t>]</w:t>
      </w:r>
    </w:p>
    <w:p w14:paraId="19E5921E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  <w:lang w:eastAsia="zh-CN"/>
        </w:rPr>
      </w:pPr>
      <w:r w:rsidRPr="00DF0567">
        <w:rPr>
          <w:rFonts w:ascii="华文楷体" w:eastAsia="华文楷体" w:hAnsi="华文楷体" w:hint="eastAsia"/>
          <w:color w:val="191919"/>
          <w:sz w:val="16"/>
          <w:szCs w:val="16"/>
          <w:lang w:eastAsia="zh-CN"/>
        </w:rPr>
        <w:t>参考文献</w:t>
      </w:r>
    </w:p>
    <w:p w14:paraId="17235601" w14:textId="5AED8250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b/>
          <w:color w:val="191919"/>
          <w:sz w:val="16"/>
          <w:szCs w:val="16"/>
          <w:highlight w:val="cyan"/>
          <w:u w:val="single"/>
        </w:rPr>
        <w:t>Science</w:t>
      </w:r>
      <w:r w:rsidRPr="00DF0567">
        <w:rPr>
          <w:rFonts w:ascii="华文楷体" w:eastAsia="华文楷体" w:hAnsi="华文楷体"/>
          <w:color w:val="191919"/>
          <w:sz w:val="16"/>
          <w:szCs w:val="16"/>
        </w:rPr>
        <w:t>, 06 Oct 2017, 358(6359):105-108, doi:10.1126/science.aan1221</w:t>
      </w:r>
    </w:p>
    <w:p w14:paraId="41A71451" w14:textId="64AD2EDF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b/>
          <w:color w:val="191919"/>
          <w:sz w:val="16"/>
          <w:szCs w:val="16"/>
          <w:highlight w:val="cyan"/>
          <w:u w:val="single"/>
        </w:rPr>
        <w:t>Science</w:t>
      </w:r>
      <w:r w:rsidRPr="00DF0567">
        <w:rPr>
          <w:rFonts w:ascii="华文楷体" w:eastAsia="华文楷体" w:hAnsi="华文楷体"/>
          <w:color w:val="191919"/>
          <w:sz w:val="16"/>
          <w:szCs w:val="16"/>
        </w:rPr>
        <w:t>, 06 Oct 2017, 358(6359):44, doi:10.1126/science.aap8488</w:t>
      </w:r>
    </w:p>
    <w:p w14:paraId="41C34ADB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 xml:space="preserve">Discover, Say No to </w:t>
      </w:r>
      <w:proofErr w:type="spellStart"/>
      <w:r w:rsidRPr="00DF0567">
        <w:rPr>
          <w:rFonts w:ascii="华文楷体" w:eastAsia="华文楷体" w:hAnsi="华文楷体"/>
          <w:color w:val="191919"/>
          <w:sz w:val="16"/>
          <w:szCs w:val="16"/>
        </w:rPr>
        <w:t>Nocebo</w:t>
      </w:r>
      <w:proofErr w:type="spellEnd"/>
      <w:r w:rsidRPr="00DF0567">
        <w:rPr>
          <w:rFonts w:ascii="华文楷体" w:eastAsia="华文楷体" w:hAnsi="华文楷体"/>
          <w:color w:val="191919"/>
          <w:sz w:val="16"/>
          <w:szCs w:val="16"/>
        </w:rPr>
        <w:t>: How Doctors Can Keep Patients’ Minds from Making Them Sicker</w:t>
      </w:r>
    </w:p>
    <w:p w14:paraId="7C1B8ED1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张会娟. 疼痛背景下安慰剂和反安慰剂效应的机制研究：学习与预期的调节作用[D].西南大学,2018.</w:t>
      </w:r>
    </w:p>
    <w:p w14:paraId="4842F145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魏华,唐丹丹,夏晓磊,胡理.疼痛背景下的反安慰剂效应:从发生机制到临床启示[J].中国疼痛医学杂志,2015,21(11):801-805.</w:t>
      </w:r>
    </w:p>
    <w:p w14:paraId="4B2EBBF5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邓潇斐,罗非,郭建友.反安慰剂效应及其内在机制[J].中国临床药理学与治疗学,2015,20(05):591-596.</w:t>
      </w:r>
    </w:p>
    <w:p w14:paraId="617CB8D0" w14:textId="77777777" w:rsidR="00DF0567" w:rsidRDefault="00DF0567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6533D9AF" w14:textId="77777777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132F84D" w14:textId="55632E5E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1933 Evans和</w:t>
      </w:r>
      <w:proofErr w:type="spellStart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Hoyles</w:t>
      </w:r>
      <w:proofErr w:type="spellEnd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第一次使用安慰剂几星药物临床试验。评价了治疗心绞痛药物的疗效</w:t>
      </w:r>
      <w:r w:rsidR="008542BD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。虽然70多年过去，他们的评价仍然使用：缓解心绞痛只有在采用了合理的对照方法之后，其疗效价值才能正确判断；评价药物反应时安慰剂作用十分明显。</w:t>
      </w:r>
    </w:p>
    <w:p w14:paraId="58F6A2D7" w14:textId="77777777" w:rsidR="008542BD" w:rsidRDefault="008542B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460FD93E" w14:textId="1E0D60EA" w:rsidR="00662346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RCT randomized clinical trial</w:t>
      </w:r>
      <w:r w:rsidR="00317538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[在经济学中开始使用]</w:t>
      </w:r>
    </w:p>
    <w:p w14:paraId="2F33F7A3" w14:textId="024BB9C4" w:rsidR="00D37284" w:rsidRDefault="008542B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1948年，药物发展里程碑事件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,</w:t>
      </w:r>
      <w:r w:rsidR="00662346" w:rsidRP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第一项随机对照试验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  <w:r w:rsidR="00D37284" w:rsidRPr="00662346">
        <w:rPr>
          <w:rFonts w:ascii="Kaiti SC Regular" w:eastAsia="Kaiti SC Regular" w:hAnsi="Kaiti SC Regular" w:cs="Times New Roman" w:hint="eastAsia"/>
          <w:sz w:val="20"/>
          <w:szCs w:val="20"/>
          <w:highlight w:val="red"/>
          <w:lang w:val="en-US" w:eastAsia="zh-CN"/>
        </w:rPr>
        <w:t>A Bradford Hill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在BMJ上发表“链霉素治疗肺结核的随机对照试验”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[Streptomycin treatment of pulmonary tuberculosis</w:t>
      </w:r>
      <w:r w:rsidR="00E2472A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 xml:space="preserve">, </w:t>
      </w:r>
      <w:r w:rsidR="00E2472A" w:rsidRPr="00E2472A">
        <w:rPr>
          <w:rFonts w:ascii="Kaiti SC Regular" w:eastAsia="Kaiti SC Regular" w:hAnsi="Kaiti SC Regular" w:cs="Times New Roman"/>
          <w:sz w:val="20"/>
          <w:szCs w:val="20"/>
          <w:highlight w:val="green"/>
          <w:lang w:val="en-US" w:eastAsia="zh-CN"/>
        </w:rPr>
        <w:t>BMJ, 1948, 2:769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]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</w:t>
      </w:r>
      <w:hyperlink r:id="rId7" w:history="1">
        <w:r w:rsidR="00E2472A" w:rsidRPr="00E2472A">
          <w:rPr>
            <w:rStyle w:val="Hyperlink"/>
            <w:rFonts w:eastAsia="Times New Roman"/>
            <w:sz w:val="20"/>
            <w:szCs w:val="20"/>
          </w:rPr>
          <w:t>https://www.docin.com/p-1671240901.html</w:t>
        </w:r>
      </w:hyperlink>
      <w:r w:rsidR="00E2472A" w:rsidRP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]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。之前都是用盘尼西林治疗，但效果不好。</w:t>
      </w:r>
      <w:r w:rsidR="00E2472A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br/>
        <w:t>109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个病人，随机区组设计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（信封内容“S” </w:t>
      </w:r>
      <w:proofErr w:type="spellStart"/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Streptokinase+bed</w:t>
      </w:r>
      <w:proofErr w:type="spellEnd"/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rest; </w:t>
      </w:r>
      <w:r w:rsidR="00662346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“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C</w:t>
      </w:r>
      <w:r w:rsidR="00662346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”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Bed rest alone: no placebos）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，没有给知情同意书，病人也不知道在随机控制之下。</w:t>
      </w:r>
    </w:p>
    <w:p w14:paraId="3853D24C" w14:textId="77777777" w:rsidR="00E2472A" w:rsidRDefault="00E2472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08D1F204" w14:textId="2E2255FE" w:rsidR="008542BD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1962， </w:t>
      </w:r>
      <w:r w:rsidRPr="00662346">
        <w:rPr>
          <w:rFonts w:ascii="Kaiti SC Regular" w:eastAsia="Kaiti SC Regular" w:hAnsi="Kaiti SC Regular" w:cs="Times New Roman" w:hint="eastAsia"/>
          <w:sz w:val="20"/>
          <w:szCs w:val="20"/>
          <w:highlight w:val="red"/>
          <w:lang w:val="en-US" w:eastAsia="zh-CN"/>
        </w:rPr>
        <w:t>A Bradford Hill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《临床与预防医学统计方法》（Statistical Methods in Clinical and Preventive Medicine）</w:t>
      </w:r>
      <w:r w:rsidR="00317538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</w:p>
    <w:p w14:paraId="681FE183" w14:textId="77777777" w:rsidR="00662346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2A1B4398" w14:textId="39985BBC" w:rsidR="00662346" w:rsidRDefault="00317538" w:rsidP="00317538">
      <w:pPr>
        <w:pStyle w:val="Heading2"/>
        <w:rPr>
          <w:lang w:val="en-US" w:eastAsia="zh-CN"/>
        </w:rPr>
      </w:pPr>
      <w:bookmarkStart w:id="5" w:name="_Toc430931745"/>
      <w:r>
        <w:rPr>
          <w:rFonts w:hint="eastAsia"/>
          <w:lang w:val="en-US" w:eastAsia="zh-CN"/>
        </w:rPr>
        <w:t>知情同意</w:t>
      </w:r>
      <w:r>
        <w:rPr>
          <w:rFonts w:ascii="宋体" w:eastAsia="宋体" w:hAnsi="宋体" w:cs="宋体" w:hint="eastAsia"/>
          <w:lang w:val="en-US" w:eastAsia="zh-CN"/>
        </w:rPr>
        <w:t>书</w:t>
      </w:r>
      <w:bookmarkEnd w:id="5"/>
    </w:p>
    <w:p w14:paraId="25041FDA" w14:textId="7D9C2E8B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317538">
        <w:rPr>
          <w:rFonts w:ascii="Kaiti SC Regular" w:eastAsia="Kaiti SC Regular" w:hAnsi="Kaiti SC Regular" w:cs="Times New Roman" w:hint="eastAsia"/>
          <w:sz w:val="20"/>
          <w:szCs w:val="20"/>
          <w:highlight w:val="cyan"/>
          <w:lang w:val="en-US" w:eastAsia="zh-CN"/>
        </w:rPr>
        <w:t>1906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，Upton </w: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Sinclair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《丛林》报道了芝加哥肉类加工的恶劣环境。美国成立FDA（CFDA，2018.4.20更名SAMR，国家市场监督管理总局）。</w:t>
      </w:r>
    </w:p>
    <w:p w14:paraId="6BB29855" w14:textId="77777777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4929A30F" w14:textId="016C3690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317538">
        <w:rPr>
          <w:rFonts w:ascii="Kaiti SC Regular" w:eastAsia="Kaiti SC Regular" w:hAnsi="Kaiti SC Regular" w:cs="Times New Roman" w:hint="eastAsia"/>
          <w:sz w:val="20"/>
          <w:szCs w:val="20"/>
          <w:highlight w:val="cyan"/>
          <w:lang w:val="en-US" w:eastAsia="zh-CN"/>
        </w:rPr>
        <w:t>1937年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，美国“磺胺醑剂”事件，导致107人死亡。</w:t>
      </w:r>
    </w:p>
    <w:p w14:paraId="6696F7A9" w14:textId="605C8679" w:rsidR="00317538" w:rsidRDefault="00317538">
      <w:pPr>
        <w:rPr>
          <w:rFonts w:ascii="华文楷体" w:eastAsia="华文楷体" w:hAnsi="华文楷体" w:cs="Times New Roman"/>
          <w:sz w:val="20"/>
          <w:szCs w:val="20"/>
          <w:lang w:val="en-US" w:eastAsia="zh-CN"/>
        </w:rPr>
      </w:pPr>
      <w:r w:rsidRPr="00317538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“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1937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年，美国一家公司的主任药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师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瓦特金斯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</w:t>
      </w:r>
      <w:proofErr w:type="spellStart"/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HaroldWotkins</w:t>
      </w:r>
      <w:proofErr w:type="spellEnd"/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)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使小儿服用方便，用二甘醇代替酒精做溶媒，配制色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香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味俱全的口服液体制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称为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磺胺酏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，未做动物实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验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，在美国田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纳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西州的马森吉尔药厂投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产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后，全部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进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入市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，用于治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疗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感染性疾病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当时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的美国法律是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许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可新药未经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临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床实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验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便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进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入市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的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到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这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一年的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9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～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10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月间，美国南方一些地方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开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始发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现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患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肾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功能衰竭的病人大量增加，共发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现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358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名病人，死亡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107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人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其中大多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数为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儿童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)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，成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上世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纪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影响最大的药害事件之一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1937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年的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“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磺胺酏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事件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”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促使美国国会通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过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《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食品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药品和化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妆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品法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》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(Food,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Drugs,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and Cosmetic Act,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简称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FDCA,1938)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对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西方药学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产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生了重大影响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”</w:t>
      </w:r>
    </w:p>
    <w:p w14:paraId="183169A6" w14:textId="77777777" w:rsidR="00317538" w:rsidRDefault="00317538">
      <w:pPr>
        <w:rPr>
          <w:rFonts w:ascii="华文楷体" w:eastAsia="华文楷体" w:hAnsi="华文楷体" w:cs="Times New Roman"/>
          <w:sz w:val="20"/>
          <w:szCs w:val="20"/>
          <w:lang w:val="en-US" w:eastAsia="zh-CN"/>
        </w:rPr>
      </w:pPr>
    </w:p>
    <w:p w14:paraId="3AAEC957" w14:textId="48A5CCC4" w:rsidR="00317538" w:rsidRPr="008A1608" w:rsidRDefault="008A1608">
      <w:pPr>
        <w:rPr>
          <w:rFonts w:eastAsia="Times New Roman" w:cs="Times New Roman"/>
          <w:sz w:val="20"/>
          <w:szCs w:val="20"/>
          <w:lang w:val="en-US"/>
        </w:rPr>
      </w:pPr>
      <w:r w:rsidRPr="008A1608"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20世纪60年代，“反应停</w:t>
      </w:r>
      <w:r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[thalidomide]</w:t>
      </w:r>
      <w:r w:rsidRPr="008A1608"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事件”让世界震惊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,导致全世界出现8000多个短肢畸形儿[</w:t>
      </w:r>
      <w:r w:rsidRPr="008A160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海豹畸形</w:t>
      </w:r>
      <w:r w:rsidRPr="008A160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婴</w:t>
      </w:r>
      <w:r w:rsidRPr="008A160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儿</w:t>
      </w:r>
      <w:r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，澳大利亚的</w:t>
      </w:r>
      <w:r w:rsidRPr="008A1608">
        <w:rPr>
          <w:rFonts w:ascii="华文楷体" w:eastAsia="华文楷体" w:hAnsi="华文楷体" w:cs="Arial"/>
          <w:color w:val="333333"/>
          <w:sz w:val="21"/>
          <w:szCs w:val="21"/>
          <w:shd w:val="clear" w:color="auto" w:fill="FFFFFF"/>
          <w:lang w:val="en-US"/>
        </w:rPr>
        <w:t xml:space="preserve">Nick </w:t>
      </w:r>
      <w:proofErr w:type="spellStart"/>
      <w:r w:rsidRPr="008A1608">
        <w:rPr>
          <w:rFonts w:ascii="华文楷体" w:eastAsia="华文楷体" w:hAnsi="华文楷体" w:cs="Arial"/>
          <w:color w:val="333333"/>
          <w:sz w:val="21"/>
          <w:szCs w:val="21"/>
          <w:shd w:val="clear" w:color="auto" w:fill="FFFFFF"/>
          <w:lang w:val="en-US"/>
        </w:rPr>
        <w:t>Vujicic</w:t>
      </w:r>
      <w:proofErr w:type="spellEnd"/>
      <w:r>
        <w:rPr>
          <w:rFonts w:ascii="华文楷体" w:eastAsia="华文楷体" w:hAnsi="华文楷体" w:cs="Arial" w:hint="eastAsia"/>
          <w:color w:val="333333"/>
          <w:sz w:val="21"/>
          <w:szCs w:val="21"/>
          <w:shd w:val="clear" w:color="auto" w:fill="FFFFFF"/>
          <w:lang w:val="en-US" w:eastAsia="zh-CN"/>
        </w:rPr>
        <w:t>，演讲大师，图片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]，对母体安全不一定对胎儿安全。1962年通过《食品药品法修正案》，不能随意在人身上随意进行药物试验，临床试验必须通知FDA，必须征得受试者统一，医生和制药企业必须保留完整的药物临床试验记录。</w:t>
      </w:r>
    </w:p>
    <w:p w14:paraId="79821AEF" w14:textId="77777777" w:rsidR="008A1608" w:rsidRDefault="008A1608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0F503FF5" w14:textId="317E8082" w:rsidR="008A1608" w:rsidRDefault="00FF3AEA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二战</w:t>
      </w:r>
      <w:r w:rsidR="002623B9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中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，德国日本进行人体试验。</w:t>
      </w:r>
    </w:p>
    <w:p w14:paraId="5832D767" w14:textId="77777777" w:rsidR="002623B9" w:rsidRDefault="002623B9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563A1E24" w14:textId="09A72F9C" w:rsidR="00FF3AEA" w:rsidRDefault="00FF3AEA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1948年，《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纽伦堡法典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》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（纽伦堡审判）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制定10项基本原则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：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自愿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知情同意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科学依据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不允许对受试者造成伤害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有权退出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。</w:t>
      </w:r>
    </w:p>
    <w:p w14:paraId="5D14B8E4" w14:textId="77777777" w:rsidR="002623B9" w:rsidRDefault="002623B9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6DDA32C2" w14:textId="1CDE1557" w:rsidR="00DF0567" w:rsidRPr="00317538" w:rsidRDefault="00DF0567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1964年，第18界世界医学大会《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赫尔辛基宣言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》：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独立的伦理委员会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研究者对受试者医疗照顾和责任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书面而非口头知情同意书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。</w:t>
      </w:r>
    </w:p>
    <w:p w14:paraId="6C84383C" w14:textId="77777777" w:rsidR="000A7B0E" w:rsidRDefault="000A7B0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3BFFEBA3" w14:textId="5F8EF79C" w:rsidR="00DF0567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2013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年，第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64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届在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巴西福塔莱萨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首尔修订</w:t>
      </w:r>
    </w:p>
    <w:p w14:paraId="1AF84444" w14:textId="77777777" w:rsidR="009102AC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0B2470F9" w14:textId="77777777" w:rsidR="009102AC" w:rsidRDefault="009102AC" w:rsidP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1977年，美国FDA《联邦管理法典》“药物临床试验管理规范”（Good Clinical Practice，GCP）</w:t>
      </w:r>
    </w:p>
    <w:p w14:paraId="415F96AE" w14:textId="77777777" w:rsidR="009102AC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41541A6" w14:textId="616A5712" w:rsidR="00C80BE4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1995年，世界卫生组织发布了，“药物临床试验管理规范指南” （WHO </w:t>
      </w:r>
      <w:proofErr w:type="spellStart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guildline</w:t>
      </w:r>
      <w:proofErr w:type="spellEnd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for good clinical practice for trails on pharmaceutical products，WHOGCP）。</w:t>
      </w:r>
    </w:p>
    <w:p w14:paraId="479B3F0E" w14:textId="77777777" w:rsidR="00C80BE4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29CEDD0B" w14:textId="3CDDA785" w:rsidR="002623B9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ICH，六个参与单位：欧洲药品局</w:t>
      </w:r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EMEA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，欧洲制药工业协会联合会</w:t>
      </w:r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EFPIA，美国食品和药品管理局FDA，美国药物研究和生产联合会</w:t>
      </w:r>
      <w:proofErr w:type="spellStart"/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PhRMA</w:t>
      </w:r>
      <w:proofErr w:type="spellEnd"/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，日本厚生省MHLW，日本制造业工业协会JPMA。</w:t>
      </w:r>
    </w:p>
    <w:p w14:paraId="1E706080" w14:textId="77777777" w:rsidR="002623B9" w:rsidRDefault="002623B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br w:type="page"/>
      </w:r>
    </w:p>
    <w:p w14:paraId="0D87E361" w14:textId="50BE4850" w:rsidR="007F2DC8" w:rsidRDefault="007F2DC8" w:rsidP="007446DA">
      <w:pPr>
        <w:pStyle w:val="Heading1"/>
        <w:rPr>
          <w:lang w:val="en-US" w:eastAsia="zh-CN"/>
        </w:rPr>
      </w:pPr>
      <w:bookmarkStart w:id="6" w:name="_Toc430931746"/>
      <w:r>
        <w:rPr>
          <w:rFonts w:hint="eastAsia"/>
          <w:lang w:val="en-US" w:eastAsia="zh-CN"/>
        </w:rPr>
        <w:t>Biostatistics</w:t>
      </w:r>
      <w:bookmarkEnd w:id="6"/>
    </w:p>
    <w:p w14:paraId="1820B256" w14:textId="77777777" w:rsidR="009F3118" w:rsidRDefault="009F3118" w:rsidP="009F3118">
      <w:pPr>
        <w:pStyle w:val="Heading2"/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生物统计学需要遵循的法规</w:t>
      </w:r>
    </w:p>
    <w:p w14:paraId="1EAE06C9" w14:textId="11E264FC" w:rsidR="009F3118" w:rsidRDefault="009F3118" w:rsidP="009F3118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《中</w:t>
      </w:r>
      <w:r>
        <w:rPr>
          <w:rFonts w:ascii="宋体" w:eastAsia="宋体" w:hAnsi="宋体" w:cs="宋体" w:hint="eastAsia"/>
          <w:lang w:eastAsia="zh-CN"/>
        </w:rPr>
        <w:t>华</w:t>
      </w:r>
      <w:r>
        <w:rPr>
          <w:rFonts w:hint="eastAsia"/>
          <w:lang w:eastAsia="zh-CN"/>
        </w:rPr>
        <w:t>人民共和国</w:t>
      </w:r>
      <w:r>
        <w:rPr>
          <w:rFonts w:ascii="宋体" w:eastAsia="宋体" w:hAnsi="宋体" w:cs="宋体" w:hint="eastAsia"/>
          <w:lang w:eastAsia="zh-CN"/>
        </w:rPr>
        <w:t>药</w:t>
      </w:r>
      <w:r>
        <w:rPr>
          <w:rFonts w:hint="eastAsia"/>
          <w:lang w:eastAsia="zh-CN"/>
        </w:rPr>
        <w:t>品管理法》</w:t>
      </w:r>
    </w:p>
    <w:p w14:paraId="0C2E0866" w14:textId="6A10E2E4" w:rsidR="009F3118" w:rsidRDefault="009F3118" w:rsidP="009F3118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page 22</w:t>
      </w:r>
      <w:r>
        <w:rPr>
          <w:rFonts w:hint="eastAsia"/>
          <w:lang w:eastAsia="zh-CN"/>
        </w:rPr>
        <w:t>上一大堆。而且整个章</w:t>
      </w:r>
      <w:r>
        <w:rPr>
          <w:rFonts w:ascii="宋体" w:eastAsia="宋体" w:hAnsi="宋体" w:cs="宋体" w:hint="eastAsia"/>
          <w:lang w:eastAsia="zh-CN"/>
        </w:rPr>
        <w:t>节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CHOP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Jeffrey </w:t>
      </w:r>
      <w:proofErr w:type="spellStart"/>
      <w:r>
        <w:rPr>
          <w:rFonts w:hint="eastAsia"/>
          <w:lang w:eastAsia="zh-CN"/>
        </w:rPr>
        <w:t>Barret</w:t>
      </w:r>
      <w:proofErr w:type="spellEnd"/>
      <w:r>
        <w:rPr>
          <w:rFonts w:hint="eastAsia"/>
          <w:lang w:eastAsia="zh-CN"/>
        </w:rPr>
        <w:t>写的</w:t>
      </w:r>
    </w:p>
    <w:p w14:paraId="72752887" w14:textId="7823BB8D" w:rsidR="009F3118" w:rsidRPr="009F3118" w:rsidRDefault="009F3118" w:rsidP="009F3118">
      <w:pPr>
        <w:pStyle w:val="Heading2"/>
        <w:rPr>
          <w:rFonts w:ascii="Kaiti SC Regular" w:eastAsia="Kaiti SC Regular" w:hAnsi="Kaiti SC Regular" w:hint="eastAsia"/>
          <w:lang w:eastAsia="zh-CN"/>
        </w:rPr>
      </w:pPr>
      <w:r w:rsidRPr="009F3118">
        <w:rPr>
          <w:rFonts w:ascii="Kaiti SC Regular" w:eastAsia="Kaiti SC Regular" w:hAnsi="Kaiti SC Regular" w:hint="eastAsia"/>
          <w:lang w:eastAsia="zh-CN"/>
        </w:rPr>
        <w:t>描述</w:t>
      </w:r>
      <w:r w:rsidRPr="009F3118">
        <w:rPr>
          <w:rFonts w:ascii="Kaiti SC Regular" w:eastAsia="Kaiti SC Regular" w:hAnsi="Kaiti SC Regular" w:cs="宋体" w:hint="eastAsia"/>
          <w:lang w:eastAsia="zh-CN"/>
        </w:rPr>
        <w:t>统计</w:t>
      </w:r>
      <w:r w:rsidRPr="009F3118">
        <w:rPr>
          <w:rFonts w:ascii="Kaiti SC Regular" w:eastAsia="Kaiti SC Regular" w:hAnsi="Kaiti SC Regular" w:hint="eastAsia"/>
          <w:lang w:eastAsia="zh-CN"/>
        </w:rPr>
        <w:t>量</w:t>
      </w:r>
    </w:p>
    <w:p w14:paraId="16D157D8" w14:textId="53FFEF7C" w:rsidR="009F3118" w:rsidRPr="009F3118" w:rsidRDefault="009F3118" w:rsidP="009F3118">
      <w:pPr>
        <w:rPr>
          <w:rFonts w:ascii="Kaiti SC Regular" w:eastAsia="Kaiti SC Regular" w:hAnsi="Kaiti SC Regular" w:hint="eastAsia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均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值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，被平均的工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资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收入~~~</w:t>
      </w:r>
      <w:r w:rsidRPr="009F3118">
        <w:rPr>
          <w:rFonts w:ascii="Kaiti SC Regular" w:eastAsia="Kaiti SC Regular" w:hAnsi="Kaiti SC Regular"/>
          <w:sz w:val="20"/>
          <w:szCs w:val="20"/>
          <w:lang w:eastAsia="zh-CN"/>
        </w:rPr>
        <w:br/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中位数，更加均匀，与极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值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无关</w:t>
      </w:r>
    </w:p>
    <w:p w14:paraId="71121013" w14:textId="57F49767" w:rsidR="009F3118" w:rsidRPr="009F3118" w:rsidRDefault="009F3118" w:rsidP="009F3118">
      <w:pPr>
        <w:rPr>
          <w:rFonts w:ascii="Kaiti SC Regular" w:eastAsia="Kaiti SC Regular" w:hAnsi="Kaiti SC Regular" w:hint="eastAsia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方差，</w:t>
      </w:r>
    </w:p>
    <w:p w14:paraId="5D6138B6" w14:textId="4F33AAD8" w:rsidR="009F3118" w:rsidRPr="009F3118" w:rsidRDefault="009F3118" w:rsidP="009F3118">
      <w:pPr>
        <w:rPr>
          <w:rFonts w:hint="eastAsia"/>
          <w:lang w:eastAsia="zh-CN"/>
        </w:rPr>
      </w:pPr>
    </w:p>
    <w:p w14:paraId="7FCEA6C7" w14:textId="77777777" w:rsidR="00D915DC" w:rsidRDefault="00D915DC" w:rsidP="00D915DC">
      <w:pPr>
        <w:pStyle w:val="Heading2"/>
        <w:rPr>
          <w:rFonts w:ascii="Kaiti SC Regular" w:eastAsia="Kaiti SC Regular" w:hAnsi="Kaiti SC Regular"/>
          <w:lang w:eastAsia="zh-CN"/>
        </w:rPr>
      </w:pPr>
      <w:r w:rsidRPr="00D915DC">
        <w:rPr>
          <w:rFonts w:ascii="Kaiti SC Regular" w:eastAsia="Kaiti SC Regular" w:hAnsi="Kaiti SC Regular" w:hint="eastAsia"/>
          <w:lang w:eastAsia="zh-CN"/>
        </w:rPr>
        <w:t>随机</w:t>
      </w:r>
      <w:r w:rsidRPr="00D915DC">
        <w:rPr>
          <w:rFonts w:ascii="Kaiti SC Regular" w:eastAsia="Kaiti SC Regular" w:hAnsi="Kaiti SC Regular" w:cs="宋体" w:hint="eastAsia"/>
          <w:lang w:eastAsia="zh-CN"/>
        </w:rPr>
        <w:t>变</w:t>
      </w:r>
      <w:r w:rsidRPr="00D915DC">
        <w:rPr>
          <w:rFonts w:ascii="Kaiti SC Regular" w:eastAsia="Kaiti SC Regular" w:hAnsi="Kaiti SC Regular" w:hint="eastAsia"/>
          <w:lang w:eastAsia="zh-CN"/>
        </w:rPr>
        <w:t>量</w:t>
      </w:r>
    </w:p>
    <w:p w14:paraId="654AC9F3" w14:textId="3F94C0AE" w:rsidR="00D915DC" w:rsidRPr="009F3118" w:rsidRDefault="00D915DC" w:rsidP="00D915DC">
      <w:pPr>
        <w:pStyle w:val="NoSpacing"/>
        <w:rPr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离散分布，硬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币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例子：</w:t>
      </w:r>
      <w:r w:rsidRPr="009F3118">
        <w:rPr>
          <w:rFonts w:hint="eastAsia"/>
          <w:sz w:val="20"/>
          <w:szCs w:val="20"/>
          <w:lang w:eastAsia="zh-CN"/>
        </w:rPr>
        <w:t>Statistical I</w:t>
      </w:r>
      <w:r w:rsidRPr="009F3118">
        <w:rPr>
          <w:sz w:val="20"/>
          <w:szCs w:val="20"/>
          <w:lang w:eastAsia="zh-CN"/>
        </w:rPr>
        <w:t>nference</w:t>
      </w:r>
      <w:r w:rsidRPr="009F3118">
        <w:rPr>
          <w:rFonts w:hint="eastAsia"/>
          <w:sz w:val="20"/>
          <w:szCs w:val="20"/>
          <w:lang w:eastAsia="zh-CN"/>
        </w:rPr>
        <w:t xml:space="preserve"> Example 1.3.13</w:t>
      </w:r>
    </w:p>
    <w:p w14:paraId="2283279F" w14:textId="77777777" w:rsidR="00D915DC" w:rsidRPr="009F3118" w:rsidRDefault="00D915DC" w:rsidP="00D915DC">
      <w:pPr>
        <w:pStyle w:val="NoSpacing"/>
        <w:rPr>
          <w:rFonts w:ascii="Kaiti SC Regular" w:eastAsia="Kaiti SC Regular" w:hAnsi="Kaiti SC Regular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连续分布，</w:t>
      </w:r>
    </w:p>
    <w:p w14:paraId="486D9D9C" w14:textId="1C93BFE0" w:rsidR="00D915DC" w:rsidRPr="009F3118" w:rsidRDefault="00D915DC" w:rsidP="00D915DC">
      <w:pPr>
        <w:pStyle w:val="NoSpacing"/>
        <w:rPr>
          <w:rFonts w:ascii="Kaiti SC Regular" w:eastAsia="Kaiti SC Regular" w:hAnsi="Kaiti SC Regular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身高：</w:t>
      </w:r>
      <w:r w:rsidRPr="009F3118">
        <w:rPr>
          <w:rFonts w:ascii="Kaiti SC Regular" w:eastAsia="Kaiti SC Regular" w:hAnsi="Kaiti SC Regular"/>
          <w:sz w:val="20"/>
          <w:szCs w:val="20"/>
          <w:lang w:eastAsia="zh-CN"/>
        </w:rPr>
        <w:br/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BMI:</w:t>
      </w:r>
    </w:p>
    <w:p w14:paraId="586E7C68" w14:textId="21A7854A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r w:rsidRPr="007F2DC8">
        <w:rPr>
          <w:rFonts w:ascii="华文楷体" w:eastAsia="华文楷体" w:hAnsi="华文楷体" w:hint="eastAsia"/>
        </w:rPr>
        <w:t>二</w:t>
      </w:r>
      <w:r w:rsidRPr="007F2DC8">
        <w:rPr>
          <w:rFonts w:ascii="华文楷体" w:eastAsia="华文楷体" w:hAnsi="华文楷体" w:cs="Lantinghei SC Demibold"/>
        </w:rPr>
        <w:t>项</w:t>
      </w:r>
      <w:r w:rsidRPr="007F2DC8">
        <w:rPr>
          <w:rFonts w:ascii="华文楷体" w:eastAsia="华文楷体" w:hAnsi="华文楷体" w:hint="eastAsia"/>
        </w:rPr>
        <w:t>分布</w:t>
      </w:r>
    </w:p>
    <w:p w14:paraId="7F39BB1A" w14:textId="50C0AEC2" w:rsidR="007F2DC8" w:rsidRDefault="007E026E" w:rsidP="007F2DC8">
      <w:pPr>
        <w:rPr>
          <w:rFonts w:ascii="华文楷体" w:eastAsia="华文楷体" w:hAnsi="华文楷体"/>
          <w:sz w:val="20"/>
          <w:szCs w:val="20"/>
        </w:rPr>
      </w:pPr>
      <w:r>
        <w:rPr>
          <w:rFonts w:ascii="华文楷体" w:eastAsia="华文楷体" w:hAnsi="华文楷体" w:hint="eastAsia"/>
          <w:sz w:val="20"/>
          <w:szCs w:val="20"/>
        </w:rPr>
        <w:t>硬币的例子</w:t>
      </w:r>
      <w:r>
        <w:rPr>
          <w:rFonts w:ascii="华文楷体" w:eastAsia="华文楷体" w:hAnsi="华文楷体"/>
          <w:sz w:val="20"/>
          <w:szCs w:val="20"/>
        </w:rPr>
        <w:br/>
      </w:r>
    </w:p>
    <w:p w14:paraId="32B123C0" w14:textId="588847DC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r w:rsidRPr="007F2DC8">
        <w:rPr>
          <w:rFonts w:ascii="华文楷体" w:eastAsia="华文楷体" w:hAnsi="华文楷体" w:hint="eastAsia"/>
        </w:rPr>
        <w:t>泊松分布</w:t>
      </w:r>
    </w:p>
    <w:p w14:paraId="64CBE222" w14:textId="0AFD19ED" w:rsidR="007F2DC8" w:rsidRDefault="007E026E" w:rsidP="007F2DC8">
      <w:pPr>
        <w:rPr>
          <w:rFonts w:ascii="华文楷体" w:eastAsia="华文楷体" w:hAnsi="华文楷体"/>
          <w:sz w:val="20"/>
          <w:szCs w:val="20"/>
        </w:rPr>
      </w:pPr>
      <w:r>
        <w:rPr>
          <w:rFonts w:ascii="华文楷体" w:eastAsia="华文楷体" w:hAnsi="华文楷体" w:hint="eastAsia"/>
          <w:sz w:val="20"/>
          <w:szCs w:val="20"/>
        </w:rPr>
        <w:t>公交车等人的例子</w:t>
      </w:r>
      <w:r>
        <w:rPr>
          <w:rFonts w:ascii="华文楷体" w:eastAsia="华文楷体" w:hAnsi="华文楷体"/>
          <w:sz w:val="20"/>
          <w:szCs w:val="20"/>
        </w:rPr>
        <w:br/>
      </w:r>
    </w:p>
    <w:p w14:paraId="312AC46D" w14:textId="4A885D47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r w:rsidRPr="007F2DC8">
        <w:rPr>
          <w:rFonts w:ascii="华文楷体" w:eastAsia="华文楷体" w:hAnsi="华文楷体" w:hint="eastAsia"/>
        </w:rPr>
        <w:t>正</w:t>
      </w:r>
      <w:r w:rsidRPr="007F2DC8">
        <w:rPr>
          <w:rFonts w:ascii="华文楷体" w:eastAsia="华文楷体" w:hAnsi="华文楷体" w:cs="Lantinghei SC Demibold"/>
        </w:rPr>
        <w:t>态</w:t>
      </w:r>
      <w:r w:rsidRPr="007F2DC8">
        <w:rPr>
          <w:rFonts w:ascii="华文楷体" w:eastAsia="华文楷体" w:hAnsi="华文楷体" w:hint="eastAsia"/>
        </w:rPr>
        <w:t>分布</w:t>
      </w:r>
    </w:p>
    <w:p w14:paraId="6C6F5CCF" w14:textId="52BCA7F6" w:rsidR="007F2DC8" w:rsidRDefault="007E026E" w:rsidP="007F2DC8">
      <w:pPr>
        <w:rPr>
          <w:rFonts w:ascii="华文楷体" w:eastAsia="华文楷体" w:hAnsi="华文楷体"/>
          <w:sz w:val="20"/>
          <w:szCs w:val="20"/>
          <w:lang w:eastAsia="zh-CN"/>
        </w:rPr>
      </w:pPr>
      <w:r>
        <w:rPr>
          <w:rFonts w:ascii="华文楷体" w:eastAsia="华文楷体" w:hAnsi="华文楷体" w:hint="eastAsia"/>
          <w:sz w:val="20"/>
          <w:szCs w:val="20"/>
          <w:lang w:eastAsia="zh-CN"/>
        </w:rPr>
        <w:t>最常见的关于连续数据的分布</w:t>
      </w:r>
    </w:p>
    <w:p w14:paraId="2A846761" w14:textId="77777777" w:rsidR="007E026E" w:rsidRDefault="007E026E" w:rsidP="007F2DC8">
      <w:pPr>
        <w:rPr>
          <w:rFonts w:ascii="华文楷体" w:eastAsia="华文楷体" w:hAnsi="华文楷体"/>
          <w:sz w:val="20"/>
          <w:szCs w:val="20"/>
          <w:lang w:eastAsia="zh-CN"/>
        </w:rPr>
      </w:pPr>
    </w:p>
    <w:p w14:paraId="0350A887" w14:textId="59370D70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r w:rsidRPr="007F2DC8">
        <w:rPr>
          <w:rFonts w:ascii="华文楷体" w:eastAsia="华文楷体" w:hAnsi="华文楷体" w:cs="Lantinghei SC Demibold"/>
        </w:rPr>
        <w:t>线</w:t>
      </w:r>
      <w:r w:rsidRPr="007F2DC8">
        <w:rPr>
          <w:rFonts w:ascii="华文楷体" w:eastAsia="华文楷体" w:hAnsi="华文楷体" w:hint="eastAsia"/>
        </w:rPr>
        <w:t>性模型</w:t>
      </w:r>
    </w:p>
    <w:p w14:paraId="300B554F" w14:textId="675B76F6" w:rsidR="007F2DC8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  <w:r>
        <w:rPr>
          <w:rFonts w:ascii="华文楷体" w:eastAsia="华文楷体" w:hAnsi="华文楷体" w:hint="eastAsia"/>
          <w:sz w:val="20"/>
          <w:szCs w:val="20"/>
          <w:lang w:val="en-US" w:eastAsia="zh-CN"/>
        </w:rPr>
        <w:t>线性模型分析原理</w:t>
      </w:r>
    </w:p>
    <w:p w14:paraId="3AEF9BCD" w14:textId="77777777" w:rsidR="007E7BCB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</w:p>
    <w:p w14:paraId="1538D88C" w14:textId="42571F7B" w:rsidR="007E7BCB" w:rsidRPr="007E7BCB" w:rsidRDefault="007E7BCB" w:rsidP="007E7BCB">
      <w:pPr>
        <w:pStyle w:val="Heading2"/>
        <w:rPr>
          <w:rFonts w:ascii="华文楷体" w:eastAsia="华文楷体" w:hAnsi="华文楷体"/>
          <w:lang w:val="en-US" w:eastAsia="zh-CN"/>
        </w:rPr>
      </w:pPr>
      <w:r w:rsidRPr="007E7BCB">
        <w:rPr>
          <w:rFonts w:ascii="华文楷体" w:eastAsia="华文楷体" w:hAnsi="华文楷体" w:cs="宋体" w:hint="eastAsia"/>
          <w:lang w:val="en-US" w:eastAsia="zh-CN"/>
        </w:rPr>
        <w:t>线</w:t>
      </w:r>
      <w:r w:rsidRPr="007E7BCB">
        <w:rPr>
          <w:rFonts w:ascii="华文楷体" w:eastAsia="华文楷体" w:hAnsi="华文楷体" w:hint="eastAsia"/>
          <w:lang w:val="en-US" w:eastAsia="zh-CN"/>
        </w:rPr>
        <w:t>性</w:t>
      </w:r>
      <w:r w:rsidRPr="007E7BCB">
        <w:rPr>
          <w:rFonts w:ascii="华文楷体" w:eastAsia="华文楷体" w:hAnsi="华文楷体" w:cs="宋体" w:hint="eastAsia"/>
          <w:lang w:val="en-US" w:eastAsia="zh-CN"/>
        </w:rPr>
        <w:t>统计</w:t>
      </w:r>
      <w:r w:rsidRPr="007E7BCB">
        <w:rPr>
          <w:rFonts w:ascii="华文楷体" w:eastAsia="华文楷体" w:hAnsi="华文楷体" w:hint="eastAsia"/>
          <w:lang w:val="en-US" w:eastAsia="zh-CN"/>
        </w:rPr>
        <w:t>量</w:t>
      </w:r>
    </w:p>
    <w:p w14:paraId="235F7A71" w14:textId="77777777" w:rsidR="007E7BCB" w:rsidRPr="007E7BCB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</w:p>
    <w:p w14:paraId="7CAF1EC5" w14:textId="590AE161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r w:rsidRPr="007F2DC8">
        <w:rPr>
          <w:rFonts w:ascii="华文楷体" w:eastAsia="华文楷体" w:hAnsi="华文楷体" w:hint="eastAsia"/>
        </w:rPr>
        <w:t>p</w:t>
      </w:r>
      <w:r w:rsidRPr="007F2DC8">
        <w:rPr>
          <w:rFonts w:ascii="华文楷体" w:eastAsia="华文楷体" w:hAnsi="华文楷体" w:cs="Lantinghei TC Heavy"/>
        </w:rPr>
        <w:t>值</w:t>
      </w:r>
    </w:p>
    <w:p w14:paraId="582270FE" w14:textId="77777777" w:rsidR="007F2DC8" w:rsidRPr="007F2DC8" w:rsidRDefault="007F2DC8" w:rsidP="007F2DC8">
      <w:pPr>
        <w:rPr>
          <w:rFonts w:ascii="华文楷体" w:eastAsia="华文楷体" w:hAnsi="华文楷体"/>
          <w:sz w:val="20"/>
          <w:szCs w:val="20"/>
        </w:rPr>
      </w:pPr>
    </w:p>
    <w:p w14:paraId="7ED1E4AF" w14:textId="0EFAB54A" w:rsidR="007446DA" w:rsidRDefault="007446DA" w:rsidP="007446DA">
      <w:pPr>
        <w:pStyle w:val="Heading1"/>
        <w:rPr>
          <w:lang w:val="en-US" w:eastAsia="zh-CN"/>
        </w:rPr>
      </w:pPr>
      <w:bookmarkStart w:id="7" w:name="_Toc430931747"/>
      <w:r>
        <w:rPr>
          <w:lang w:val="en-US" w:eastAsia="zh-CN"/>
        </w:rPr>
        <w:t>P</w:t>
      </w:r>
      <w:r>
        <w:rPr>
          <w:rFonts w:hint="eastAsia"/>
          <w:lang w:val="en-US" w:eastAsia="zh-CN"/>
        </w:rPr>
        <w:t>ower analysis</w:t>
      </w:r>
      <w:bookmarkEnd w:id="7"/>
    </w:p>
    <w:p w14:paraId="55FD3F9A" w14:textId="1C220FDB" w:rsidR="007E026E" w:rsidRDefault="007E026E" w:rsidP="007E026E">
      <w:pPr>
        <w:pStyle w:val="Heading2"/>
        <w:rPr>
          <w:rFonts w:ascii="华文楷体" w:eastAsia="华文楷体" w:hAnsi="华文楷体" w:cs="宋体"/>
          <w:lang w:val="en-US" w:eastAsia="zh-CN"/>
        </w:rPr>
      </w:pPr>
      <w:r w:rsidRPr="007E026E">
        <w:rPr>
          <w:rFonts w:ascii="华文楷体" w:eastAsia="华文楷体" w:hAnsi="华文楷体" w:hint="eastAsia"/>
          <w:lang w:val="en-US" w:eastAsia="zh-CN"/>
        </w:rPr>
        <w:t>原假</w:t>
      </w:r>
      <w:r w:rsidRPr="007E026E">
        <w:rPr>
          <w:rFonts w:ascii="华文楷体" w:eastAsia="华文楷体" w:hAnsi="华文楷体" w:cs="宋体" w:hint="eastAsia"/>
          <w:lang w:val="en-US" w:eastAsia="zh-CN"/>
        </w:rPr>
        <w:t>设</w:t>
      </w:r>
      <w:r w:rsidRPr="007E026E">
        <w:rPr>
          <w:rFonts w:ascii="华文楷体" w:eastAsia="华文楷体" w:hAnsi="华文楷体" w:hint="eastAsia"/>
          <w:lang w:val="en-US" w:eastAsia="zh-CN"/>
        </w:rPr>
        <w:t xml:space="preserve"> </w:t>
      </w:r>
      <w:r w:rsidRPr="007E026E">
        <w:rPr>
          <w:rFonts w:ascii="华文楷体" w:eastAsia="华文楷体" w:hAnsi="华文楷体" w:cs="宋体" w:hint="eastAsia"/>
          <w:lang w:val="en-US" w:eastAsia="zh-CN"/>
        </w:rPr>
        <w:t>备择</w:t>
      </w:r>
      <w:r w:rsidRPr="007E026E">
        <w:rPr>
          <w:rFonts w:ascii="华文楷体" w:eastAsia="华文楷体" w:hAnsi="华文楷体" w:hint="eastAsia"/>
          <w:lang w:val="en-US" w:eastAsia="zh-CN"/>
        </w:rPr>
        <w:t>假</w:t>
      </w:r>
      <w:r w:rsidRPr="007E026E">
        <w:rPr>
          <w:rFonts w:ascii="华文楷体" w:eastAsia="华文楷体" w:hAnsi="华文楷体" w:cs="宋体" w:hint="eastAsia"/>
          <w:lang w:val="en-US" w:eastAsia="zh-CN"/>
        </w:rPr>
        <w:t>设</w:t>
      </w:r>
    </w:p>
    <w:p w14:paraId="61C70824" w14:textId="47E85015" w:rsidR="007E026E" w:rsidRDefault="007E026E" w:rsidP="007E026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Null distribution </w:t>
      </w:r>
      <w:proofErr w:type="spellStart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vs</w:t>
      </w:r>
      <w:proofErr w:type="spellEnd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Alternative distribution</w:t>
      </w:r>
    </w:p>
    <w:p w14:paraId="36552054" w14:textId="77777777" w:rsidR="007E026E" w:rsidRDefault="007E026E" w:rsidP="007E026E"/>
    <w:p w14:paraId="2B904723" w14:textId="7057BA38" w:rsidR="007E026E" w:rsidRPr="007E026E" w:rsidRDefault="007E026E" w:rsidP="007E026E">
      <w:pPr>
        <w:pStyle w:val="Heading2"/>
        <w:rPr>
          <w:rFonts w:ascii="华文楷体" w:eastAsia="华文楷体" w:hAnsi="华文楷体" w:cs="宋体"/>
          <w:lang w:eastAsia="zh-CN"/>
        </w:rPr>
      </w:pPr>
      <w:r w:rsidRPr="007E026E">
        <w:rPr>
          <w:rFonts w:ascii="华文楷体" w:eastAsia="华文楷体" w:hAnsi="华文楷体" w:hint="eastAsia"/>
        </w:rPr>
        <w:t>Type I and Type II</w:t>
      </w:r>
      <w:r w:rsidRPr="007E026E">
        <w:rPr>
          <w:rFonts w:ascii="华文楷体" w:eastAsia="华文楷体" w:hAnsi="华文楷体" w:cs="宋体" w:hint="eastAsia"/>
          <w:lang w:eastAsia="zh-CN"/>
        </w:rPr>
        <w:t>错误</w:t>
      </w:r>
    </w:p>
    <w:p w14:paraId="708FFCD6" w14:textId="77777777" w:rsidR="007E026E" w:rsidRPr="007E026E" w:rsidRDefault="007E026E" w:rsidP="007E026E">
      <w:pPr>
        <w:rPr>
          <w:rFonts w:ascii="华文楷体" w:eastAsia="华文楷体" w:hAnsi="华文楷体"/>
          <w:lang w:eastAsia="zh-CN"/>
        </w:rPr>
      </w:pPr>
    </w:p>
    <w:p w14:paraId="43098ECE" w14:textId="73E08E32" w:rsidR="007446DA" w:rsidRPr="007E026E" w:rsidRDefault="007E026E" w:rsidP="007E026E">
      <w:pPr>
        <w:pStyle w:val="Heading2"/>
        <w:rPr>
          <w:rFonts w:ascii="华文楷体" w:eastAsia="华文楷体" w:hAnsi="华文楷体"/>
          <w:lang w:val="en-US" w:eastAsia="zh-CN"/>
        </w:rPr>
      </w:pPr>
      <w:r w:rsidRPr="007E026E">
        <w:rPr>
          <w:rFonts w:ascii="华文楷体" w:eastAsia="华文楷体" w:hAnsi="华文楷体" w:hint="eastAsia"/>
          <w:lang w:val="en-US" w:eastAsia="zh-CN"/>
        </w:rPr>
        <w:t>Power calculation</w:t>
      </w:r>
    </w:p>
    <w:p w14:paraId="4477E79B" w14:textId="02413E96" w:rsidR="007F2DC8" w:rsidRDefault="007E026E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均值，方差</w:t>
      </w:r>
    </w:p>
    <w:p w14:paraId="24DD2317" w14:textId="6A22C812" w:rsidR="009F3118" w:rsidRDefault="009F3118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page 28</w:t>
      </w:r>
    </w:p>
    <w:p w14:paraId="536258CB" w14:textId="79D3D6C9" w:rsidR="009F3118" w:rsidRPr="009F3118" w:rsidRDefault="00E27D59" w:rsidP="009F3118">
      <w:pPr>
        <w:pStyle w:val="Heading3"/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val="en-US" w:eastAsia="zh-CN"/>
        </w:rPr>
        <w:t xml:space="preserve">1 </w:t>
      </w:r>
      <w:r w:rsidR="009F3118">
        <w:rPr>
          <w:rFonts w:ascii="Kaiti SC Regular" w:eastAsia="Kaiti SC Regular" w:hAnsi="Kaiti SC Regular" w:hint="eastAsia"/>
          <w:lang w:val="en-US" w:eastAsia="zh-CN"/>
        </w:rPr>
        <w:t>均数</w:t>
      </w:r>
      <w:r w:rsidR="009F3118" w:rsidRPr="009F3118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="009F3118" w:rsidRPr="009F3118">
        <w:rPr>
          <w:rFonts w:ascii="Kaiti SC Regular" w:eastAsia="Kaiti SC Regular" w:hAnsi="Kaiti SC Regular" w:hint="eastAsia"/>
          <w:lang w:val="en-US" w:eastAsia="zh-CN"/>
        </w:rPr>
        <w:t>料的非劣效性</w:t>
      </w:r>
    </w:p>
    <w:p w14:paraId="6B5D040C" w14:textId="48229801" w:rsidR="009F3118" w:rsidRPr="009F3118" w:rsidRDefault="009F311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70070D64" w14:textId="3A90557F" w:rsidR="009F3118" w:rsidRDefault="007F2CC9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r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是实验组与对照组的病例比例</w:t>
      </w:r>
    </w:p>
    <w:p w14:paraId="2E06BC66" w14:textId="7DC64AF1" w:rsidR="007F2CC9" w:rsidRDefault="007F2CC9" w:rsidP="007F2CC9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>
        <m:sSub>
          <m:sSub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μ</m:t>
            </m:r>
          </m:e>
          <m:sub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α</m:t>
            </m:r>
          </m:sub>
        </m:sSub>
      </m:oMath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 xml:space="preserve">, </w:t>
      </w:r>
      <m:oMath>
        <m:sSub>
          <m:sSub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μ</m:t>
            </m:r>
          </m:e>
          <m:sub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β</m:t>
            </m:r>
          </m:sub>
        </m:sSub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则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α=0.025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(双侧)，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β=0.8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（power)</w:t>
      </w:r>
    </w:p>
    <w:p w14:paraId="5C1DC974" w14:textId="481F7523" w:rsidR="007F2CC9" w:rsidRDefault="007F2CC9" w:rsidP="007F2CC9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S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是合并的标准差，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δ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是差异</w:t>
      </w:r>
    </w:p>
    <w:p w14:paraId="79DDAE28" w14:textId="56C6D506" w:rsidR="007F2CC9" w:rsidRPr="000A7B0E" w:rsidRDefault="007F2CC9" w:rsidP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2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1.96+0.842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=165.86≈166</m:t>
          </m:r>
        </m:oMath>
      </m:oMathPara>
    </w:p>
    <w:p w14:paraId="4E2CB3C4" w14:textId="047DB62B" w:rsidR="007F2CC9" w:rsidRDefault="007F2CC9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见page 28的例子3.1</w:t>
      </w:r>
      <w:r w:rsidR="00E27D5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的某降压药治疗轻中度原发性高血压的降压效果</w:t>
      </w:r>
    </w:p>
    <w:p w14:paraId="7F8704D7" w14:textId="77777777" w:rsidR="007F2CC9" w:rsidRDefault="007F2CC9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79D1A63C" w14:textId="12C25276" w:rsidR="007F2CC9" w:rsidRPr="00E27D59" w:rsidRDefault="00E27D59" w:rsidP="00E27D59">
      <w:pPr>
        <w:pStyle w:val="Heading3"/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val="en-US" w:eastAsia="zh-CN"/>
        </w:rPr>
        <w:t xml:space="preserve">2 </w:t>
      </w:r>
      <w:r w:rsidRPr="00E27D59">
        <w:rPr>
          <w:rFonts w:ascii="Kaiti SC Regular" w:eastAsia="Kaiti SC Regular" w:hAnsi="Kaiti SC Regular" w:hint="eastAsia"/>
          <w:lang w:val="en-US" w:eastAsia="zh-CN"/>
        </w:rPr>
        <w:t>率</w:t>
      </w:r>
      <w:r w:rsidRPr="00E27D59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Pr="00E27D59">
        <w:rPr>
          <w:rFonts w:ascii="Kaiti SC Regular" w:eastAsia="Kaiti SC Regular" w:hAnsi="Kaiti SC Regular" w:hint="eastAsia"/>
          <w:lang w:val="en-US" w:eastAsia="zh-CN"/>
        </w:rPr>
        <w:t>料的非劣效性</w:t>
      </w:r>
    </w:p>
    <w:p w14:paraId="482C2852" w14:textId="6663CD4E" w:rsidR="00E27D59" w:rsidRPr="00E27D59" w:rsidRDefault="00E27D5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highlight w:val="magenta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highlight w:val="magenta"/>
                      <w:lang w:val="en-US" w:eastAsia="zh-CN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1-π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β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204DC312" w14:textId="2F6039D8" w:rsidR="00E27D59" w:rsidRPr="00E27D59" w:rsidRDefault="00E27D5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n=2</m:t>
          </m:r>
          <m:d>
            <m:dPr>
              <m:begChr m:val="["/>
              <m:endChr m:val="]"/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0.7344</m:t>
                  </m:r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1-0.7344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0.1</m:t>
                      </m:r>
                    </m:e>
                    <m:sup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1.96+0.842</m:t>
                  </m:r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=306.29≈307</m:t>
          </m:r>
        </m:oMath>
      </m:oMathPara>
    </w:p>
    <w:p w14:paraId="1997EDAF" w14:textId="14EAC50E" w:rsidR="00E27D59" w:rsidRDefault="00E27D59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page28的例子3.2 评价某重要对冠心病心绞痛的临床疗效</w:t>
      </w:r>
    </w:p>
    <w:p w14:paraId="0D9677F1" w14:textId="77777777" w:rsidR="00E27D59" w:rsidRDefault="00E27D59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60840176" w14:textId="758121DC" w:rsidR="00E27D59" w:rsidRPr="009216B2" w:rsidRDefault="00E27D59" w:rsidP="009216B2">
      <w:pPr>
        <w:pStyle w:val="Heading3"/>
        <w:rPr>
          <w:rFonts w:ascii="Kaiti SC Regular" w:eastAsia="Kaiti SC Regular" w:hAnsi="Kaiti SC Regular" w:hint="eastAsia"/>
          <w:lang w:val="en-US" w:eastAsia="zh-CN"/>
        </w:rPr>
      </w:pPr>
      <w:r w:rsidRPr="009216B2">
        <w:rPr>
          <w:rFonts w:ascii="Kaiti SC Regular" w:eastAsia="Kaiti SC Regular" w:hAnsi="Kaiti SC Regular" w:hint="eastAsia"/>
          <w:lang w:val="en-US" w:eastAsia="zh-CN"/>
        </w:rPr>
        <w:t>3 均数</w:t>
      </w:r>
      <w:r w:rsidRPr="009216B2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Pr="009216B2">
        <w:rPr>
          <w:rFonts w:ascii="Kaiti SC Regular" w:eastAsia="Kaiti SC Regular" w:hAnsi="Kaiti SC Regular" w:hint="eastAsia"/>
          <w:lang w:val="en-US" w:eastAsia="zh-CN"/>
        </w:rPr>
        <w:t>料的</w:t>
      </w:r>
      <w:r w:rsidRPr="009216B2">
        <w:rPr>
          <w:rFonts w:ascii="Kaiti SC Regular" w:eastAsia="Kaiti SC Regular" w:hAnsi="Kaiti SC Regular" w:cs="宋体" w:hint="eastAsia"/>
          <w:lang w:val="en-US" w:eastAsia="zh-CN"/>
        </w:rPr>
        <w:t>优</w:t>
      </w:r>
      <w:r w:rsidRPr="009216B2">
        <w:rPr>
          <w:rFonts w:ascii="Kaiti SC Regular" w:eastAsia="Kaiti SC Regular" w:hAnsi="Kaiti SC Regular" w:hint="eastAsia"/>
          <w:lang w:val="en-US" w:eastAsia="zh-CN"/>
        </w:rPr>
        <w:t>效性</w:t>
      </w:r>
    </w:p>
    <w:p w14:paraId="68843104" w14:textId="4812FECB" w:rsidR="00A57687" w:rsidRPr="009216B2" w:rsidRDefault="00A57687" w:rsidP="00A57687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D-</m:t>
                      </m:r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02FCCDD2" w14:textId="77777777" w:rsidR="009216B2" w:rsidRDefault="009216B2" w:rsidP="009216B2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D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：两组的实际差</w:t>
      </w:r>
    </w:p>
    <w:p w14:paraId="7EB1B86B" w14:textId="77777777" w:rsidR="009216B2" w:rsidRPr="009F3118" w:rsidRDefault="009216B2" w:rsidP="00A57687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0682B468" w14:textId="282F979B" w:rsidR="00A57687" w:rsidRPr="000A7B0E" w:rsidRDefault="00A57687" w:rsidP="00A57687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2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1.96+0.842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1.7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2.92-0.9</m:t>
                          </m:r>
                        </m:e>
                      </m: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-1.5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=167.825≈168</m:t>
          </m:r>
        </m:oMath>
      </m:oMathPara>
    </w:p>
    <w:p w14:paraId="748620B9" w14:textId="5AA36336" w:rsidR="00E27D59" w:rsidRDefault="009216B2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例子3.3</w:t>
      </w:r>
    </w:p>
    <w:p w14:paraId="16767FCD" w14:textId="77777777" w:rsidR="009216B2" w:rsidRDefault="009216B2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69128936" w14:textId="072449F0" w:rsidR="009216B2" w:rsidRDefault="009216B2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4 率资料的优效性</w:t>
      </w:r>
    </w:p>
    <w:p w14:paraId="16353EBA" w14:textId="3C91271D" w:rsidR="009216B2" w:rsidRPr="009216B2" w:rsidRDefault="009216B2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Kaiti SC Regular" w:hAnsi="Cambria Math" w:cs="Times New Roman"/>
                                      <w:i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)</m:t>
                      </m:r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2B761A7F" w14:textId="6C292F6C" w:rsidR="009216B2" w:rsidRPr="000A7B0E" w:rsidRDefault="009216B2" w:rsidP="009216B2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×0.812(1-0.812)</m:t>
                          </m:r>
                        </m:e>
                      </m:ra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0.842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0.848</m:t>
                          </m:r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</m:t>
                              </m:r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0.848</m:t>
                              </m:r>
                            </m:e>
                          </m:d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+</m:t>
                          </m:r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0.776</m:t>
                          </m:r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0.776</m:t>
                          </m:r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(</m:t>
                      </m:r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0.848</m:t>
                      </m:r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</m:t>
                      </m:r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0.776</m:t>
                      </m:r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)-</m:t>
                      </m:r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0.05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  <w:bookmarkStart w:id="8" w:name="_GoBack"/>
      <w:bookmarkEnd w:id="8"/>
    </w:p>
    <w:p w14:paraId="46E071AF" w14:textId="77777777" w:rsidR="009216B2" w:rsidRPr="000A7B0E" w:rsidRDefault="009216B2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sectPr w:rsidR="009216B2" w:rsidRPr="000A7B0E" w:rsidSect="000A7B0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16"/>
    <w:rsid w:val="000A7B0E"/>
    <w:rsid w:val="000B363A"/>
    <w:rsid w:val="002623B9"/>
    <w:rsid w:val="00317538"/>
    <w:rsid w:val="00340B16"/>
    <w:rsid w:val="003C27A4"/>
    <w:rsid w:val="00451E74"/>
    <w:rsid w:val="00460010"/>
    <w:rsid w:val="00662346"/>
    <w:rsid w:val="00684739"/>
    <w:rsid w:val="007446DA"/>
    <w:rsid w:val="007E026E"/>
    <w:rsid w:val="007E7BCB"/>
    <w:rsid w:val="007F2CC9"/>
    <w:rsid w:val="007F2DC8"/>
    <w:rsid w:val="00821AD3"/>
    <w:rsid w:val="008542BD"/>
    <w:rsid w:val="008A1608"/>
    <w:rsid w:val="009102AC"/>
    <w:rsid w:val="009216B2"/>
    <w:rsid w:val="00980C06"/>
    <w:rsid w:val="009F3118"/>
    <w:rsid w:val="00A57687"/>
    <w:rsid w:val="00C80BE4"/>
    <w:rsid w:val="00D37284"/>
    <w:rsid w:val="00D915DC"/>
    <w:rsid w:val="00DF0567"/>
    <w:rsid w:val="00E2472A"/>
    <w:rsid w:val="00E27D59"/>
    <w:rsid w:val="00F351DD"/>
    <w:rsid w:val="00F60676"/>
    <w:rsid w:val="00F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648A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6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5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B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B0E"/>
    <w:pPr>
      <w:spacing w:before="100" w:beforeAutospacing="1" w:after="100" w:afterAutospacing="1"/>
    </w:pPr>
    <w:rPr>
      <w:rFonts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46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46DA"/>
    <w:pPr>
      <w:tabs>
        <w:tab w:val="right" w:leader="dot" w:pos="1045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7446DA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46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46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6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6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6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6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6DA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3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84739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DF0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F3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6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5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B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B0E"/>
    <w:pPr>
      <w:spacing w:before="100" w:beforeAutospacing="1" w:after="100" w:afterAutospacing="1"/>
    </w:pPr>
    <w:rPr>
      <w:rFonts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46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46DA"/>
    <w:pPr>
      <w:tabs>
        <w:tab w:val="right" w:leader="dot" w:pos="1045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7446DA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46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46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6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6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6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6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6DA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3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84739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DF0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F3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ohu.com/a/303970846_120044756" TargetMode="External"/><Relationship Id="rId7" Type="http://schemas.openxmlformats.org/officeDocument/2006/relationships/hyperlink" Target="https://www.docin.com/p-1671240901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5B3074-B41D-1B46-9F63-97400EF87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602</Words>
  <Characters>3579</Characters>
  <Application>Microsoft Macintosh Word</Application>
  <DocSecurity>0</DocSecurity>
  <Lines>89</Lines>
  <Paragraphs>58</Paragraphs>
  <ScaleCrop>false</ScaleCrop>
  <Company>Free</Company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13</cp:revision>
  <dcterms:created xsi:type="dcterms:W3CDTF">2019-09-22T13:38:00Z</dcterms:created>
  <dcterms:modified xsi:type="dcterms:W3CDTF">2019-09-27T04:51:00Z</dcterms:modified>
</cp:coreProperties>
</file>