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240"/>
        <w:ind w:left="0" w:right="0" w:firstLine="0"/>
        <w:jc w:val="center"/>
        <w:rPr>
          <w:rFonts w:ascii="Comic Sans MS" w:cs="Comic Sans MS" w:hAnsi="Comic Sans MS" w:eastAsia="Comic Sans MS"/>
          <w:b w:val="1"/>
          <w:bCs w:val="1"/>
          <w:outline w:val="0"/>
          <w:color w:val="004d80"/>
          <w:sz w:val="45"/>
          <w:szCs w:val="45"/>
          <w:u w:color="004d8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4D8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4d80"/>
          <w:sz w:val="45"/>
          <w:szCs w:val="45"/>
          <w:u w:color="004d8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4D80"/>
            </w14:solidFill>
          </w14:textFill>
        </w:rPr>
        <w:t xml:space="preserve">Progettazione logica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Comic Sans MS" w:hAnsi="Comic Sans MS"/>
          <w:outline w:val="0"/>
          <w:color w:val="0076ba"/>
          <w:sz w:val="28"/>
          <w:szCs w:val="28"/>
          <w:u w:color="0076ba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76BA"/>
            </w14:solidFill>
          </w14:textFill>
        </w:rPr>
        <w:t>Tavola dei volumi.  (Alcuni Valori Approssimati)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2"/>
        <w:gridCol w:w="3213"/>
        <w:gridCol w:w="321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CONCETTO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TIPO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VOLUME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2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PIATTAFORME</w:t>
            </w:r>
          </w:p>
        </w:tc>
        <w:tc>
          <w:tcPr>
            <w:tcW w:type="dxa" w:w="32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a-DK"/>
                <w14:textOutline w14:w="12700" w14:cap="flat">
                  <w14:noFill/>
                  <w14:miter w14:lim="400000"/>
                </w14:textOutline>
              </w:rPr>
              <w:t>CANALE TV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PIATTAFORMA STREAMING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NOTIZIA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CONTENUTI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STAR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REGISTA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ATTORE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SERIE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1152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a-DK"/>
                <w14:textOutline w14:w="12700" w14:cap="flat">
                  <w14:noFill/>
                  <w14:miter w14:lim="400000"/>
                </w14:textOutline>
              </w:rPr>
              <w:t>FILM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56215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EPISODI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CINEMA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before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222222"/>
                <w:sz w:val="20"/>
                <w:szCs w:val="20"/>
                <w:u w:color="2222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3542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UTENTE 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REDATTORE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PREFERITO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</w:t>
            </w: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VOTAZIONE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PROIEZIONE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PUBBLICA</w:t>
            </w: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ZIONE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TRASMISSIONE FILM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TRASMISSIONE EPISODIO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RECITAZIONE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100(media per attore)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DIREZIONE FILM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100(media per regista)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DIREZIONE EPISODIO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100(media per regista)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COMPOSIZIONE SERIE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RIFERIMENTO  STAR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50000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RIFERIMENTO CONTENUTO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75000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CINEMA PROIETTANTE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FILM PROIETTATO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RILASCIO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UTENTE VOTANTE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CONTENUTO VOTATO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700000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PREFERISCE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spacing w:before="0"/>
              <w:jc w:val="left"/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1500000</w:t>
            </w:r>
          </w:p>
        </w:tc>
      </w:tr>
    </w:tbl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Tavola delle operazioni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1- Aggiungere Notizia redatta da un utente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2-Aggiungere Nuovo film / serie TV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3- Vedere lista Serie TV/Film/Programma di un determinato anno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>4-Vedere lista Serie TV/Film/Programma di un determinato genere 5-Per ogni citt</w:t>
      </w:r>
      <w:r>
        <w:rPr>
          <w:rFonts w:ascii="Comic Sans MS" w:hAnsi="Comic Sans MS" w:hint="default"/>
          <w:outline w:val="0"/>
          <w:color w:val="0075b9"/>
          <w:sz w:val="28"/>
          <w:szCs w:val="28"/>
          <w:rtl w:val="0"/>
          <w14:textFill>
            <w14:solidFill>
              <w14:srgbClr w14:val="0076BA"/>
            </w14:solidFill>
          </w14:textFill>
        </w:rPr>
        <w:t xml:space="preserve">à 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trovare i cinema disponibili con film trasmessi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6-Trovare dati utente/attore/regista/star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7-Aggiungere dati attore/regista /star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8-Per ogni canale TV mostrare programmi che      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vengono/verranno trasmessi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9-Vedere scheda contenuti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10-Creare nuovo profilo utente (o utente redazione) 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>1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14:textFill>
            <w14:solidFill>
              <w14:srgbClr w14:val="0076BA"/>
            </w14:solidFill>
          </w14:textFill>
        </w:rPr>
        <w:t>1-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 Aggiunta da parte di un utente di un voto (da 1 a 5 stelline) su qualunque contenuto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>12-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 xml:space="preserve">Aggiunta da parte di un utente </w:t>
      </w:r>
      <w:r>
        <w:rPr>
          <w:rFonts w:ascii="Comic Sans MS" w:hAnsi="Comic Sans MS"/>
          <w:outline w:val="0"/>
          <w:color w:val="0075b9"/>
          <w:sz w:val="28"/>
          <w:szCs w:val="28"/>
          <w:rtl w:val="0"/>
          <w:lang w:val="it-IT"/>
          <w14:textFill>
            <w14:solidFill>
              <w14:srgbClr w14:val="0076BA"/>
            </w14:solidFill>
          </w14:textFill>
        </w:rPr>
        <w:t>di un contenuto ai propri preferiti</w:t>
      </w:r>
    </w:p>
    <w:p>
      <w:pPr>
        <w:pStyle w:val="Corpo"/>
        <w:spacing w:line="360" w:lineRule="auto"/>
        <w:rPr>
          <w:rFonts w:ascii="Comic Sans MS" w:cs="Comic Sans MS" w:hAnsi="Comic Sans MS" w:eastAsia="Comic Sans MS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209"/>
        <w:gridCol w:w="3209"/>
        <w:gridCol w:w="3209"/>
      </w:tblGrid>
      <w:tr>
        <w:tblPrEx>
          <w:shd w:val="clear" w:color="auto" w:fill="00a2ff"/>
        </w:tblPrEx>
        <w:trPr>
          <w:trHeight w:val="295" w:hRule="atLeast"/>
          <w:tblHeader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OPERAZIONE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FREQUENZA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ffe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OP.1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50/Giorno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OP.2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OP.3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30milioni/Mese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OP.4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30milioni/Mese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OP.5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OP.6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10mila/Mese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OP.7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OP.8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OP.9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B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10mila/Mese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OP.10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50mila/Mese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OP.11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300mila/Mese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479f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4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fefffe"/>
                <w:sz w:val="36"/>
                <w:szCs w:val="36"/>
                <w:rtl w:val="0"/>
                <w14:textFill>
                  <w14:solidFill>
                    <w14:srgbClr w14:val="FFFFFF"/>
                  </w14:solidFill>
                </w14:textFill>
              </w:rPr>
              <w:t>OP.12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I</w:t>
            </w:r>
          </w:p>
        </w:tc>
        <w:tc>
          <w:tcPr>
            <w:tcW w:type="dxa" w:w="32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469d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hAnsi="Helvetica Neue"/>
                <w:sz w:val="36"/>
                <w:szCs w:val="36"/>
                <w:rtl w:val="0"/>
              </w:rPr>
              <w:t>300mila/Mese</w:t>
            </w:r>
          </w:p>
        </w:tc>
      </w:tr>
    </w:tbl>
    <w:p>
      <w:pPr>
        <w:pStyle w:val="Corpo"/>
        <w:spacing w:line="360" w:lineRule="auto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3">
    <w:name w:val="Stile tabella 3"/>
    <w:next w:val="Stile tabella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Stile tabella 4">
    <w:name w:val="Stile tabella 4"/>
    <w:next w:val="Stile tabella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